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D6" w:rsidRPr="00012D65" w:rsidRDefault="00BE55D6" w:rsidP="00496899">
      <w:pPr>
        <w:rPr>
          <w:rFonts w:ascii="Arial" w:hAnsi="Arial" w:cs="Arial"/>
          <w:lang w:val="en-US"/>
        </w:rPr>
      </w:pPr>
      <w:bookmarkStart w:id="0" w:name="_Toc46066143"/>
      <w:bookmarkStart w:id="1" w:name="_GoBack"/>
      <w:bookmarkEnd w:id="1"/>
      <w:r w:rsidRPr="007E7D8C">
        <w:rPr>
          <w:rFonts w:ascii="Arial" w:hAnsi="Arial" w:cs="Arial"/>
          <w:noProof/>
          <w:lang w:val="en-US" w:eastAsia="ja-JP"/>
        </w:rPr>
        <w:drawing>
          <wp:inline distT="0" distB="0" distL="0" distR="0" wp14:anchorId="1353D089" wp14:editId="1173DA62">
            <wp:extent cx="1525334" cy="115200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334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2D65">
        <w:rPr>
          <w:rFonts w:ascii="Arial" w:hAnsi="Arial" w:cs="Arial"/>
          <w:lang w:val="en-US"/>
        </w:rPr>
        <w:t xml:space="preserve">                                                       </w:t>
      </w:r>
      <w:r w:rsidRPr="007E7D8C">
        <w:rPr>
          <w:rFonts w:ascii="Arial" w:hAnsi="Arial" w:cs="Arial"/>
          <w:noProof/>
          <w:lang w:val="en-US" w:eastAsia="ja-JP"/>
        </w:rPr>
        <w:drawing>
          <wp:inline distT="0" distB="0" distL="0" distR="0" wp14:anchorId="248DA770" wp14:editId="695D3240">
            <wp:extent cx="1756091" cy="1044000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091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5D6" w:rsidRPr="00012D65" w:rsidRDefault="00BE55D6" w:rsidP="00496899">
      <w:pPr>
        <w:rPr>
          <w:rFonts w:ascii="Arial" w:hAnsi="Arial" w:cs="Arial"/>
          <w:lang w:val="en-US"/>
        </w:rPr>
      </w:pPr>
    </w:p>
    <w:p w:rsidR="00BE55D6" w:rsidRPr="00012D65" w:rsidRDefault="00BE55D6" w:rsidP="00496899">
      <w:pPr>
        <w:pStyle w:val="Default"/>
        <w:rPr>
          <w:lang w:val="en-US"/>
        </w:rPr>
      </w:pPr>
    </w:p>
    <w:p w:rsidR="00BE55D6" w:rsidRPr="00012D65" w:rsidRDefault="00BE55D6" w:rsidP="00496899">
      <w:pPr>
        <w:pStyle w:val="Default"/>
        <w:jc w:val="center"/>
        <w:rPr>
          <w:sz w:val="32"/>
          <w:szCs w:val="32"/>
          <w:lang w:val="en-US"/>
        </w:rPr>
      </w:pPr>
      <w:r w:rsidRPr="00012D65">
        <w:rPr>
          <w:bCs/>
          <w:sz w:val="32"/>
          <w:szCs w:val="32"/>
          <w:lang w:val="en-US"/>
        </w:rPr>
        <w:t>INTERNATIONAL MEETING</w:t>
      </w:r>
    </w:p>
    <w:p w:rsidR="00BE55D6" w:rsidRPr="00012D65" w:rsidRDefault="00BE55D6" w:rsidP="00496899">
      <w:pPr>
        <w:pStyle w:val="Default"/>
        <w:jc w:val="center"/>
        <w:rPr>
          <w:sz w:val="32"/>
          <w:szCs w:val="32"/>
          <w:lang w:val="en-US"/>
        </w:rPr>
      </w:pPr>
      <w:r w:rsidRPr="00012D65">
        <w:rPr>
          <w:bCs/>
          <w:sz w:val="32"/>
          <w:szCs w:val="32"/>
          <w:lang w:val="en-US"/>
        </w:rPr>
        <w:t>ON SUSTAINABLE FOREST MANAGEMENT IN CITES</w:t>
      </w:r>
    </w:p>
    <w:p w:rsidR="00BE55D6" w:rsidRPr="007E7D8C" w:rsidRDefault="00BE55D6" w:rsidP="00496899">
      <w:pPr>
        <w:pStyle w:val="Default"/>
        <w:jc w:val="center"/>
        <w:rPr>
          <w:sz w:val="32"/>
          <w:szCs w:val="32"/>
          <w:lang w:val="es-ES"/>
        </w:rPr>
      </w:pPr>
      <w:r w:rsidRPr="007E7D8C">
        <w:rPr>
          <w:bCs/>
          <w:sz w:val="32"/>
          <w:szCs w:val="32"/>
          <w:lang w:val="es-ES"/>
        </w:rPr>
        <w:t>8 -10 January 2013</w:t>
      </w:r>
    </w:p>
    <w:p w:rsidR="00BE55D6" w:rsidRPr="007E7D8C" w:rsidRDefault="00BE55D6" w:rsidP="00496899">
      <w:pPr>
        <w:jc w:val="center"/>
        <w:rPr>
          <w:rFonts w:ascii="Arial" w:hAnsi="Arial" w:cs="Arial"/>
          <w:bCs/>
          <w:sz w:val="32"/>
          <w:szCs w:val="32"/>
          <w:lang w:val="es-ES"/>
        </w:rPr>
      </w:pPr>
      <w:r w:rsidRPr="007E7D8C">
        <w:rPr>
          <w:rFonts w:ascii="Arial" w:hAnsi="Arial" w:cs="Arial"/>
          <w:bCs/>
          <w:sz w:val="32"/>
          <w:szCs w:val="32"/>
          <w:lang w:val="es-ES"/>
        </w:rPr>
        <w:t>Bali, Indonesia</w:t>
      </w:r>
    </w:p>
    <w:p w:rsidR="00BE55D6" w:rsidRPr="007E7D8C" w:rsidRDefault="00BE55D6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093390" w:rsidRPr="007E7D8C" w:rsidRDefault="00093390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093390" w:rsidRPr="007E7D8C" w:rsidRDefault="00093390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093390" w:rsidRPr="007E7D8C" w:rsidRDefault="00093390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BE55D6" w:rsidRPr="007E7D8C" w:rsidRDefault="00BE55D6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  <w:r w:rsidRPr="007E7D8C">
        <w:rPr>
          <w:rFonts w:ascii="Arial" w:hAnsi="Arial" w:cs="Arial"/>
          <w:b/>
          <w:bCs/>
          <w:noProof/>
          <w:sz w:val="36"/>
          <w:szCs w:val="36"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5DB4CA" wp14:editId="20ED86AC">
                <wp:simplePos x="0" y="0"/>
                <wp:positionH relativeFrom="column">
                  <wp:posOffset>-62218</wp:posOffset>
                </wp:positionH>
                <wp:positionV relativeFrom="paragraph">
                  <wp:posOffset>192189</wp:posOffset>
                </wp:positionV>
                <wp:extent cx="5895975" cy="1259457"/>
                <wp:effectExtent l="0" t="0" r="28575" b="17145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25945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6" style="position:absolute;margin-left:-4.9pt;margin-top:15.15pt;width:464.25pt;height:9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" fillcolor="#c2d69b [1942]" strokecolor="#c2d69b [1942]" strokeweight="2pt"/>
            </w:pict>
          </mc:Fallback>
        </mc:AlternateContent>
      </w:r>
    </w:p>
    <w:p w:rsidR="001040A5" w:rsidRPr="007E7D8C" w:rsidRDefault="001040A5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093390" w:rsidRDefault="00093390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  <w:r w:rsidRPr="007E7D8C">
        <w:rPr>
          <w:rFonts w:ascii="Arial" w:hAnsi="Arial" w:cs="Arial"/>
          <w:b/>
          <w:bCs/>
          <w:sz w:val="36"/>
          <w:szCs w:val="36"/>
          <w:lang w:val="es-ES"/>
        </w:rPr>
        <w:t>SITUACIÓN ACTUAL DE LA CAOBA BRASILEÑA, LA ACTIVIDAD FORESTAL DE LA AMAZONIA Y CONCESIONES FORESTALES</w:t>
      </w:r>
    </w:p>
    <w:p w:rsidR="00F822A3" w:rsidRPr="007E7D8C" w:rsidRDefault="00F822A3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BE55D6" w:rsidRPr="00C438B1" w:rsidRDefault="00F822A3" w:rsidP="00F822A3">
      <w:pPr>
        <w:pStyle w:val="ListParagraph"/>
        <w:ind w:left="465"/>
        <w:jc w:val="center"/>
        <w:rPr>
          <w:rFonts w:ascii="Arial" w:hAnsi="Arial" w:cs="Arial"/>
          <w:b/>
          <w:bCs/>
          <w:sz w:val="24"/>
          <w:szCs w:val="24"/>
        </w:rPr>
      </w:pPr>
      <w:r w:rsidRPr="00C438B1">
        <w:rPr>
          <w:rFonts w:ascii="Arial" w:hAnsi="Arial" w:cs="Arial"/>
          <w:b/>
          <w:bCs/>
          <w:sz w:val="32"/>
          <w:szCs w:val="32"/>
        </w:rPr>
        <w:t xml:space="preserve">– </w:t>
      </w:r>
      <w:r w:rsidR="002C6F77" w:rsidRPr="00C438B1">
        <w:rPr>
          <w:rFonts w:ascii="Arial" w:hAnsi="Arial" w:cs="Arial"/>
          <w:b/>
          <w:bCs/>
          <w:sz w:val="32"/>
          <w:szCs w:val="32"/>
        </w:rPr>
        <w:t>Comentarios</w:t>
      </w:r>
      <w:r w:rsidR="00093390" w:rsidRPr="00C438B1">
        <w:rPr>
          <w:rFonts w:ascii="Arial" w:hAnsi="Arial" w:cs="Arial"/>
          <w:b/>
          <w:bCs/>
          <w:sz w:val="32"/>
          <w:szCs w:val="32"/>
        </w:rPr>
        <w:t xml:space="preserve"> </w:t>
      </w:r>
      <w:r w:rsidR="002C6F77" w:rsidRPr="00C438B1">
        <w:rPr>
          <w:rFonts w:ascii="Arial" w:hAnsi="Arial" w:cs="Arial"/>
          <w:b/>
          <w:bCs/>
          <w:sz w:val="32"/>
          <w:szCs w:val="32"/>
        </w:rPr>
        <w:t>del</w:t>
      </w:r>
      <w:r w:rsidR="00093390" w:rsidRPr="00C438B1">
        <w:rPr>
          <w:rFonts w:ascii="Arial" w:hAnsi="Arial" w:cs="Arial"/>
          <w:b/>
          <w:bCs/>
          <w:sz w:val="32"/>
          <w:szCs w:val="32"/>
        </w:rPr>
        <w:t xml:space="preserve"> Sector</w:t>
      </w:r>
      <w:r w:rsidR="002C6F77" w:rsidRPr="00C438B1">
        <w:rPr>
          <w:rFonts w:ascii="Arial" w:hAnsi="Arial" w:cs="Arial"/>
          <w:b/>
          <w:bCs/>
          <w:sz w:val="32"/>
          <w:szCs w:val="32"/>
        </w:rPr>
        <w:t xml:space="preserve"> Privado</w:t>
      </w:r>
      <w:r w:rsidR="00093390" w:rsidRPr="00C438B1">
        <w:rPr>
          <w:rFonts w:ascii="Arial" w:hAnsi="Arial" w:cs="Arial"/>
          <w:b/>
          <w:bCs/>
          <w:sz w:val="32"/>
          <w:szCs w:val="32"/>
        </w:rPr>
        <w:t xml:space="preserve"> </w:t>
      </w:r>
      <w:r w:rsidRPr="00C438B1">
        <w:rPr>
          <w:rFonts w:ascii="Arial" w:hAnsi="Arial" w:cs="Arial"/>
          <w:b/>
          <w:bCs/>
          <w:sz w:val="32"/>
          <w:szCs w:val="32"/>
        </w:rPr>
        <w:t>–</w:t>
      </w: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822A3" w:rsidRPr="00F822A3" w:rsidRDefault="00F822A3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F822A3" w:rsidRDefault="00330505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30505">
        <w:rPr>
          <w:rFonts w:ascii="Arial" w:hAnsi="Arial" w:cs="Arial"/>
          <w:b/>
          <w:bCs/>
          <w:sz w:val="24"/>
          <w:szCs w:val="24"/>
        </w:rPr>
        <w:t>Preparado</w:t>
      </w:r>
      <w:r w:rsidR="002C6F77" w:rsidRPr="00330505">
        <w:rPr>
          <w:rFonts w:ascii="Arial" w:hAnsi="Arial" w:cs="Arial"/>
          <w:b/>
          <w:bCs/>
          <w:sz w:val="24"/>
          <w:szCs w:val="24"/>
        </w:rPr>
        <w:t xml:space="preserve"> por</w:t>
      </w:r>
      <w:r w:rsidR="00093390" w:rsidRPr="00F822A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93390" w:rsidRPr="00F822A3" w:rsidRDefault="002C6F77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22A3">
        <w:rPr>
          <w:rFonts w:ascii="Arial" w:hAnsi="Arial" w:cs="Arial"/>
          <w:b/>
          <w:bCs/>
          <w:sz w:val="24"/>
          <w:szCs w:val="24"/>
        </w:rPr>
        <w:t>S</w:t>
      </w:r>
      <w:r w:rsidR="00093390" w:rsidRPr="00F822A3">
        <w:rPr>
          <w:rFonts w:ascii="Arial" w:hAnsi="Arial" w:cs="Arial"/>
          <w:b/>
          <w:bCs/>
          <w:sz w:val="24"/>
          <w:szCs w:val="24"/>
        </w:rPr>
        <w:t>r. Waldemar Vieira Lopes</w:t>
      </w:r>
    </w:p>
    <w:p w:rsidR="00BE55D6" w:rsidRPr="00012D65" w:rsidRDefault="00BE55D6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12D65">
        <w:rPr>
          <w:rFonts w:ascii="Arial" w:hAnsi="Arial" w:cs="Arial"/>
          <w:b/>
          <w:bCs/>
          <w:sz w:val="24"/>
          <w:szCs w:val="24"/>
        </w:rPr>
        <w:t>LSS - Lopes Serviços e Soluções Ltda.</w:t>
      </w:r>
    </w:p>
    <w:p w:rsidR="00093390" w:rsidRPr="00012D65" w:rsidRDefault="00093390" w:rsidP="004968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3390" w:rsidRPr="007E7D8C" w:rsidRDefault="002C6F77" w:rsidP="0049689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ENERO</w:t>
      </w:r>
      <w:r w:rsidR="00093390" w:rsidRPr="007E7D8C">
        <w:rPr>
          <w:rFonts w:ascii="Arial" w:hAnsi="Arial" w:cs="Arial"/>
          <w:b/>
          <w:bCs/>
          <w:sz w:val="24"/>
          <w:szCs w:val="24"/>
          <w:lang w:val="es-ES"/>
        </w:rPr>
        <w:t xml:space="preserve"> 2013</w:t>
      </w:r>
    </w:p>
    <w:p w:rsidR="00BE55D6" w:rsidRPr="007E7D8C" w:rsidRDefault="00BE55D6" w:rsidP="00496899">
      <w:pPr>
        <w:jc w:val="center"/>
        <w:rPr>
          <w:rFonts w:ascii="Arial" w:hAnsi="Arial" w:cs="Arial"/>
          <w:b/>
          <w:bCs/>
          <w:sz w:val="36"/>
          <w:szCs w:val="36"/>
          <w:lang w:val="es-ES"/>
        </w:rPr>
      </w:pPr>
    </w:p>
    <w:p w:rsidR="00CC3014" w:rsidRPr="007E7D8C" w:rsidRDefault="00D75125" w:rsidP="00496899">
      <w:pPr>
        <w:pStyle w:val="Heading1"/>
        <w:tabs>
          <w:tab w:val="num" w:pos="432"/>
        </w:tabs>
        <w:spacing w:line="360" w:lineRule="auto"/>
        <w:ind w:hanging="432"/>
        <w:jc w:val="center"/>
        <w:rPr>
          <w:rFonts w:ascii="Arial" w:hAnsi="Arial" w:cs="Arial"/>
          <w:color w:val="244061" w:themeColor="accent1" w:themeShade="80"/>
          <w:sz w:val="24"/>
          <w:lang w:val="es-ES"/>
        </w:rPr>
      </w:pPr>
      <w:r w:rsidRPr="007E7D8C">
        <w:rPr>
          <w:rFonts w:ascii="Arial" w:hAnsi="Arial" w:cs="Arial"/>
          <w:color w:val="244061" w:themeColor="accent1" w:themeShade="80"/>
          <w:sz w:val="36"/>
          <w:szCs w:val="36"/>
          <w:lang w:val="es-ES"/>
        </w:rPr>
        <w:lastRenderedPageBreak/>
        <w:t xml:space="preserve">  </w:t>
      </w:r>
      <w:bookmarkEnd w:id="0"/>
    </w:p>
    <w:p w:rsidR="00557FDE" w:rsidRPr="00012D65" w:rsidRDefault="00557FDE" w:rsidP="00012D65">
      <w:pPr>
        <w:pStyle w:val="Heading1"/>
        <w:tabs>
          <w:tab w:val="num" w:pos="432"/>
        </w:tabs>
        <w:spacing w:before="120" w:after="120" w:line="360" w:lineRule="auto"/>
        <w:ind w:hanging="432"/>
        <w:jc w:val="center"/>
        <w:rPr>
          <w:rFonts w:ascii="Arial" w:hAnsi="Arial" w:cs="Arial"/>
          <w:sz w:val="24"/>
          <w:lang w:val="es-ES"/>
        </w:rPr>
      </w:pPr>
      <w:r w:rsidRPr="00012D65">
        <w:rPr>
          <w:rFonts w:ascii="Arial" w:hAnsi="Arial" w:cs="Arial"/>
          <w:sz w:val="24"/>
          <w:lang w:val="es-ES"/>
        </w:rPr>
        <w:t>PRO</w:t>
      </w:r>
      <w:r w:rsidR="00012D65">
        <w:rPr>
          <w:rFonts w:ascii="Arial" w:hAnsi="Arial" w:cs="Arial"/>
          <w:sz w:val="24"/>
          <w:lang w:val="es-ES"/>
        </w:rPr>
        <w:t>CESAMIENTO DE LA MADERA Y CITES</w:t>
      </w:r>
    </w:p>
    <w:p w:rsidR="00BF51AD" w:rsidRPr="00012D65" w:rsidRDefault="007F2F19" w:rsidP="00C561A9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012D65">
        <w:rPr>
          <w:rFonts w:ascii="Arial" w:hAnsi="Arial" w:cs="Arial"/>
          <w:position w:val="-2"/>
          <w:sz w:val="24"/>
          <w:szCs w:val="24"/>
          <w:lang w:val="es-ES"/>
        </w:rPr>
        <w:t>El procesamiento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de madera data de aproximadamente </w:t>
      </w:r>
      <w:r w:rsidRPr="00012D65">
        <w:rPr>
          <w:rFonts w:ascii="Arial" w:hAnsi="Arial" w:cs="Arial"/>
          <w:position w:val="-2"/>
          <w:sz w:val="24"/>
          <w:szCs w:val="24"/>
          <w:lang w:val="es-ES"/>
        </w:rPr>
        <w:t>medio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millón de años, cuando comenzó a utilizar ramitas y las hojas de los árboles como </w:t>
      </w:r>
      <w:r w:rsidR="004C15ED" w:rsidRPr="00012D65">
        <w:rPr>
          <w:rFonts w:ascii="Arial" w:hAnsi="Arial" w:cs="Arial"/>
          <w:spacing w:val="20"/>
          <w:position w:val="-2"/>
          <w:sz w:val="24"/>
          <w:szCs w:val="24"/>
          <w:lang w:val="es-ES"/>
        </w:rPr>
        <w:t xml:space="preserve">materia </w:t>
      </w:r>
      <w:r w:rsidRPr="00012D65">
        <w:rPr>
          <w:rFonts w:ascii="Arial" w:hAnsi="Arial" w:cs="Arial"/>
          <w:spacing w:val="20"/>
          <w:position w:val="-2"/>
          <w:sz w:val="24"/>
          <w:szCs w:val="24"/>
          <w:lang w:val="es-ES"/>
        </w:rPr>
        <w:t>prima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>. En el antiguo Egipto, fue dominada la técnica de procesamiento de maderas</w:t>
      </w:r>
      <w:r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="00B164A0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nobles </w:t>
      </w:r>
      <w:r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de alto valor, 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como </w:t>
      </w:r>
      <w:r w:rsidR="00B164A0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el 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>ébano, para la obtención de hojas que se utiliza en</w:t>
      </w:r>
      <w:r w:rsidR="004C15ED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revestimientos de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muebles</w:t>
      </w:r>
      <w:r w:rsidR="00B164A0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y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>, con la aplicación de adhesivos a base de albúmina de sangre, eran similares a</w:t>
      </w:r>
      <w:r w:rsidR="00B164A0" w:rsidRPr="00012D65">
        <w:rPr>
          <w:rFonts w:ascii="Arial" w:hAnsi="Arial" w:cs="Arial"/>
          <w:position w:val="-2"/>
          <w:sz w:val="24"/>
          <w:szCs w:val="24"/>
          <w:lang w:val="es-ES"/>
        </w:rPr>
        <w:t>l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 actual compensado, </w:t>
      </w:r>
      <w:r w:rsidR="00B164A0" w:rsidRPr="00012D65">
        <w:rPr>
          <w:rFonts w:ascii="Arial" w:hAnsi="Arial" w:cs="Arial"/>
          <w:position w:val="-2"/>
          <w:sz w:val="24"/>
          <w:szCs w:val="24"/>
          <w:lang w:val="es-ES"/>
        </w:rPr>
        <w:t xml:space="preserve">como se encontraba  </w:t>
      </w:r>
      <w:r w:rsidR="00BF51AD" w:rsidRPr="00012D65">
        <w:rPr>
          <w:rFonts w:ascii="Arial" w:hAnsi="Arial" w:cs="Arial"/>
          <w:position w:val="-2"/>
          <w:sz w:val="24"/>
          <w:szCs w:val="24"/>
          <w:lang w:val="es-ES"/>
        </w:rPr>
        <w:t>en muebl</w:t>
      </w:r>
      <w:r w:rsidR="00C561A9" w:rsidRPr="00012D65">
        <w:rPr>
          <w:rFonts w:ascii="Arial" w:hAnsi="Arial" w:cs="Arial"/>
          <w:position w:val="-2"/>
          <w:sz w:val="24"/>
          <w:szCs w:val="24"/>
          <w:lang w:val="es-ES"/>
        </w:rPr>
        <w:t>es de la familia de Tutankamón.</w:t>
      </w:r>
    </w:p>
    <w:p w:rsidR="00BF51AD" w:rsidRPr="0053541F" w:rsidRDefault="00C561A9" w:rsidP="00C561A9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>La m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adera es el material de construcción más antiguo empleado por los seres humanos y puede obtenerse en grandes cantidades,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ya que 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sus reservas si renuevan, </w:t>
      </w:r>
      <w:r w:rsidR="00B164A0" w:rsidRPr="0053541F">
        <w:rPr>
          <w:rFonts w:ascii="Arial" w:hAnsi="Arial" w:cs="Arial"/>
          <w:position w:val="-2"/>
          <w:sz w:val="24"/>
          <w:szCs w:val="24"/>
          <w:lang w:val="es-ES"/>
        </w:rPr>
        <w:t>lo que torna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el material permanentemente disponible, desde </w:t>
      </w:r>
      <w:r w:rsidR="00173202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que 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>industr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ializado </w:t>
      </w:r>
      <w:r w:rsidR="00173202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y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explorado </w:t>
      </w:r>
      <w:r w:rsidR="00173202" w:rsidRPr="0053541F">
        <w:rPr>
          <w:rFonts w:ascii="Arial" w:hAnsi="Arial" w:cs="Arial"/>
          <w:position w:val="-2"/>
          <w:sz w:val="24"/>
          <w:szCs w:val="24"/>
          <w:lang w:val="es-ES"/>
        </w:rPr>
        <w:t>de manera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racional.</w:t>
      </w:r>
    </w:p>
    <w:p w:rsidR="00BF51AD" w:rsidRPr="0053541F" w:rsidRDefault="007A1DBA" w:rsidP="00C561A9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>Es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la madera que permitirá la región amazónica </w:t>
      </w:r>
      <w:r w:rsidR="00B164A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evolucionarse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a </w:t>
      </w:r>
      <w:r w:rsidR="00B164A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lo 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que tiene derecho, el crecimiento de la calidad de vida y el poder adquisitivo de su </w:t>
      </w:r>
      <w:r w:rsidR="00173202" w:rsidRPr="0053541F">
        <w:rPr>
          <w:rFonts w:ascii="Arial" w:hAnsi="Arial" w:cs="Arial"/>
          <w:position w:val="-2"/>
          <w:sz w:val="24"/>
          <w:szCs w:val="24"/>
          <w:lang w:val="es-ES"/>
        </w:rPr>
        <w:t>populación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, </w:t>
      </w:r>
      <w:r w:rsidR="007067DF" w:rsidRPr="0053541F">
        <w:rPr>
          <w:rFonts w:ascii="Arial" w:hAnsi="Arial" w:cs="Arial"/>
          <w:position w:val="-2"/>
          <w:sz w:val="24"/>
          <w:szCs w:val="24"/>
          <w:lang w:val="es-ES"/>
        </w:rPr>
        <w:t>pues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no hay </w:t>
      </w:r>
      <w:r w:rsidR="007067DF" w:rsidRPr="0053541F">
        <w:rPr>
          <w:rFonts w:ascii="Arial" w:hAnsi="Arial" w:cs="Arial"/>
          <w:position w:val="-2"/>
          <w:sz w:val="24"/>
          <w:szCs w:val="24"/>
          <w:lang w:val="es-ES"/>
        </w:rPr>
        <w:t>como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hacer el manejo sustentable de una mina de hierro o un depósito de petróleo, que una vez agotado, agotado</w:t>
      </w:r>
      <w:r w:rsidR="007067DF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esta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y </w:t>
      </w:r>
      <w:r w:rsidR="007067DF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los 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>daños al medio ambiente</w:t>
      </w:r>
      <w:r w:rsidR="007067DF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están hechos</w:t>
      </w:r>
      <w:r w:rsidR="00BF51AD" w:rsidRPr="0053541F">
        <w:rPr>
          <w:rFonts w:ascii="Arial" w:hAnsi="Arial" w:cs="Arial"/>
          <w:position w:val="-2"/>
          <w:sz w:val="24"/>
          <w:szCs w:val="24"/>
          <w:lang w:val="es-ES"/>
        </w:rPr>
        <w:t>.</w:t>
      </w:r>
    </w:p>
    <w:p w:rsidR="00E5286B" w:rsidRPr="0053541F" w:rsidRDefault="00E5286B" w:rsidP="00C561A9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Tenemos que mirar a este hecho, la táctica del "avestruz" no sirve como telón de fondo, la madera es la 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única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fuente 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de capitalización renovable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y si se utiliza bien, tenemos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indefinidamente, manteniendo los beneficios para el medio ambiente y 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>produciendo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riqueza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>s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, además de contribuir a la inclusión social en su entorno.</w:t>
      </w:r>
    </w:p>
    <w:p w:rsidR="00E5286B" w:rsidRPr="0053541F" w:rsidRDefault="00E5286B" w:rsidP="00C561A9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El camino 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>para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el futuro del segmento productivo de madera es por carretera de dos vía</w:t>
      </w:r>
      <w:r w:rsidR="00B05A08" w:rsidRPr="0053541F">
        <w:rPr>
          <w:rFonts w:ascii="Arial" w:hAnsi="Arial" w:cs="Arial"/>
          <w:position w:val="-2"/>
          <w:sz w:val="24"/>
          <w:szCs w:val="24"/>
          <w:lang w:val="es-ES"/>
        </w:rPr>
        <w:t>s</w:t>
      </w:r>
      <w:r w:rsidR="00BB5E0A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(una que</w:t>
      </w:r>
      <w:r w:rsidR="00BB5E0A" w:rsidRPr="00012D65">
        <w:rPr>
          <w:rFonts w:ascii="Arial" w:hAnsi="Arial" w:cs="Arial"/>
          <w:sz w:val="24"/>
          <w:szCs w:val="24"/>
          <w:lang w:val="es-ES"/>
        </w:rPr>
        <w:t xml:space="preserve"> se va y otra que se viene)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eliminar el preservacionismo inconsecuente, que conduce al estancamiento de uso </w:t>
      </w:r>
      <w:r w:rsidR="00B05A08" w:rsidRPr="00012D65">
        <w:rPr>
          <w:rFonts w:ascii="Arial" w:hAnsi="Arial" w:cs="Arial"/>
          <w:sz w:val="24"/>
          <w:szCs w:val="24"/>
          <w:lang w:val="es-ES"/>
        </w:rPr>
        <w:t xml:space="preserve">racional y </w:t>
      </w:r>
      <w:r w:rsidRPr="00012D65">
        <w:rPr>
          <w:rFonts w:ascii="Arial" w:hAnsi="Arial" w:cs="Arial"/>
          <w:sz w:val="24"/>
          <w:szCs w:val="24"/>
          <w:lang w:val="es-ES"/>
        </w:rPr>
        <w:t>económico de los bosques</w:t>
      </w:r>
      <w:r w:rsidR="00B05A08" w:rsidRPr="00012D65">
        <w:rPr>
          <w:rFonts w:ascii="Arial" w:hAnsi="Arial" w:cs="Arial"/>
          <w:sz w:val="24"/>
          <w:szCs w:val="24"/>
          <w:lang w:val="es-ES"/>
        </w:rPr>
        <w:t>,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y nos remite al agotamiento de fuentes no renovables. La solución no es modelo utópico y sí un modelo viable, racional, discutido con todos los actores y </w:t>
      </w:r>
      <w:r w:rsidR="00545A48" w:rsidRPr="00012D65">
        <w:rPr>
          <w:rFonts w:ascii="Arial" w:hAnsi="Arial" w:cs="Arial"/>
          <w:sz w:val="24"/>
          <w:szCs w:val="24"/>
          <w:lang w:val="es-ES"/>
        </w:rPr>
        <w:t xml:space="preserve">que contemple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mínimamente </w:t>
      </w:r>
      <w:r w:rsidR="00545A48" w:rsidRPr="00012D65">
        <w:rPr>
          <w:rFonts w:ascii="Arial" w:hAnsi="Arial" w:cs="Arial"/>
          <w:sz w:val="24"/>
          <w:szCs w:val="24"/>
          <w:lang w:val="es-ES"/>
        </w:rPr>
        <w:t>los tres pilares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: económicamente viable, socialmente justo y ambientalmente correctos, siendo imprescindible estabilidad legislativa y reglas claras, </w:t>
      </w:r>
      <w:r w:rsidR="00B65523" w:rsidRPr="00012D65">
        <w:rPr>
          <w:rFonts w:ascii="Arial" w:hAnsi="Arial" w:cs="Arial"/>
          <w:sz w:val="24"/>
          <w:szCs w:val="24"/>
          <w:lang w:val="es-ES"/>
        </w:rPr>
        <w:t xml:space="preserve">bases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esenciales para crear clima que </w:t>
      </w:r>
      <w:r w:rsidR="00B65523" w:rsidRPr="00012D65">
        <w:rPr>
          <w:rFonts w:ascii="Arial" w:hAnsi="Arial" w:cs="Arial"/>
          <w:sz w:val="24"/>
          <w:szCs w:val="24"/>
          <w:lang w:val="es-ES"/>
        </w:rPr>
        <w:t>propicie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la seguridad para las inversiones en la v</w:t>
      </w:r>
      <w:r w:rsidR="00B65523" w:rsidRPr="00012D65">
        <w:rPr>
          <w:rFonts w:ascii="Arial" w:hAnsi="Arial" w:cs="Arial"/>
          <w:sz w:val="24"/>
          <w:szCs w:val="24"/>
          <w:lang w:val="es-ES"/>
        </w:rPr>
        <w:t>isión de mediano y largo plazo 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65523" w:rsidRPr="00012D65">
        <w:rPr>
          <w:rFonts w:ascii="Arial" w:hAnsi="Arial" w:cs="Arial"/>
          <w:sz w:val="24"/>
          <w:szCs w:val="24"/>
          <w:lang w:val="es-ES"/>
        </w:rPr>
        <w:t>inversiones tecnológicas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en </w:t>
      </w:r>
      <w:r w:rsidRPr="00012D65">
        <w:rPr>
          <w:rFonts w:ascii="Arial" w:hAnsi="Arial" w:cs="Arial"/>
          <w:sz w:val="24"/>
          <w:szCs w:val="24"/>
          <w:lang w:val="es-ES"/>
        </w:rPr>
        <w:lastRenderedPageBreak/>
        <w:t>industrias sostenibles</w:t>
      </w:r>
      <w:r w:rsidR="00B65523" w:rsidRPr="00012D65">
        <w:rPr>
          <w:rFonts w:ascii="Arial" w:hAnsi="Arial" w:cs="Arial"/>
          <w:sz w:val="24"/>
          <w:szCs w:val="24"/>
          <w:lang w:val="es-ES"/>
        </w:rPr>
        <w:t>,</w:t>
      </w:r>
      <w:r w:rsidR="00545A48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65523" w:rsidRPr="00012D65">
        <w:rPr>
          <w:rFonts w:ascii="Arial" w:hAnsi="Arial" w:cs="Arial"/>
          <w:sz w:val="24"/>
          <w:szCs w:val="24"/>
          <w:lang w:val="es-ES"/>
        </w:rPr>
        <w:t>maximizando y racionalizando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los procesos de producción y,</w:t>
      </w:r>
      <w:r w:rsidR="00D93C4E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B5E0A" w:rsidRPr="00012D65">
        <w:rPr>
          <w:rFonts w:ascii="Arial" w:hAnsi="Arial" w:cs="Arial"/>
          <w:sz w:val="24"/>
          <w:szCs w:val="24"/>
          <w:lang w:val="es-ES"/>
        </w:rPr>
        <w:t>abandonando</w:t>
      </w:r>
      <w:r w:rsidR="00D93C4E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el trabajo </w:t>
      </w:r>
      <w:r w:rsidR="00BB5E0A" w:rsidRPr="00012D65">
        <w:rPr>
          <w:rFonts w:ascii="Arial" w:hAnsi="Arial" w:cs="Arial"/>
          <w:sz w:val="24"/>
          <w:szCs w:val="24"/>
          <w:lang w:val="es-ES"/>
        </w:rPr>
        <w:t xml:space="preserve">nómade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y depredador </w:t>
      </w:r>
      <w:r w:rsidR="00BB5E0A" w:rsidRPr="00012D65">
        <w:rPr>
          <w:rFonts w:ascii="Arial" w:hAnsi="Arial" w:cs="Arial"/>
          <w:sz w:val="24"/>
          <w:szCs w:val="24"/>
          <w:lang w:val="es-ES"/>
        </w:rPr>
        <w:t xml:space="preserve">que trajo muchos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males </w:t>
      </w:r>
      <w:r w:rsidR="00BB5E0A" w:rsidRPr="00012D65">
        <w:rPr>
          <w:rFonts w:ascii="Arial" w:hAnsi="Arial" w:cs="Arial"/>
          <w:sz w:val="24"/>
          <w:szCs w:val="24"/>
          <w:lang w:val="es-ES"/>
        </w:rPr>
        <w:t>al sector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su imagen y </w:t>
      </w:r>
      <w:r w:rsidR="00BB5E0A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la imagen del país.</w:t>
      </w:r>
    </w:p>
    <w:p w:rsidR="00E5286B" w:rsidRPr="0053541F" w:rsidRDefault="00D93C4E" w:rsidP="0053541F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 manera poco ortodoxa 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que el sector forestal de </w:t>
      </w:r>
      <w:r w:rsidR="00BB5E0A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 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>Amazon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ia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ha llevado a cabo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las 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negociaciones con respecto a las especies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listadas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en los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Apéndices 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de protección ha causado </w:t>
      </w:r>
      <w:r w:rsidR="00BB5E0A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daños 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de mercado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a lo largo del </w:t>
      </w:r>
      <w:r w:rsidR="00E5286B" w:rsidRPr="0053541F">
        <w:rPr>
          <w:rFonts w:ascii="Arial" w:hAnsi="Arial" w:cs="Arial"/>
          <w:position w:val="-2"/>
          <w:sz w:val="24"/>
          <w:szCs w:val="24"/>
          <w:lang w:val="es-ES"/>
        </w:rPr>
        <w:t>tiempo.</w:t>
      </w:r>
    </w:p>
    <w:p w:rsidR="0053048D" w:rsidRPr="0053541F" w:rsidRDefault="00496899" w:rsidP="0053541F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 última referencia es </w:t>
      </w:r>
      <w:r w:rsidR="00D93C4E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caoba, que desde 1992 es </w:t>
      </w:r>
      <w:r w:rsidR="00D93C4E" w:rsidRPr="0053541F">
        <w:rPr>
          <w:rFonts w:ascii="Arial" w:hAnsi="Arial" w:cs="Arial"/>
          <w:position w:val="-2"/>
          <w:sz w:val="24"/>
          <w:szCs w:val="24"/>
          <w:lang w:val="es-ES"/>
        </w:rPr>
        <w:t>considerad</w:t>
      </w:r>
      <w:r w:rsidR="00BB5E0A" w:rsidRPr="0053541F">
        <w:rPr>
          <w:rFonts w:ascii="Arial" w:hAnsi="Arial" w:cs="Arial"/>
          <w:position w:val="-2"/>
          <w:sz w:val="24"/>
          <w:szCs w:val="24"/>
          <w:lang w:val="es-ES"/>
        </w:rPr>
        <w:t>a</w:t>
      </w:r>
      <w:r w:rsidR="00D93C4E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como un</w:t>
      </w:r>
      <w:r w:rsidR="00D93C4E" w:rsidRPr="0053541F">
        <w:rPr>
          <w:rFonts w:ascii="Arial" w:hAnsi="Arial" w:cs="Arial"/>
          <w:position w:val="-2"/>
          <w:sz w:val="24"/>
          <w:szCs w:val="24"/>
          <w:lang w:val="es-ES"/>
        </w:rPr>
        <w:t>a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="00D93C4E" w:rsidRPr="0053541F">
        <w:rPr>
          <w:rFonts w:ascii="Arial" w:hAnsi="Arial" w:cs="Arial"/>
          <w:position w:val="-2"/>
          <w:sz w:val="24"/>
          <w:szCs w:val="24"/>
          <w:lang w:val="es-ES"/>
        </w:rPr>
        <w:t>base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de un discurso</w:t>
      </w:r>
      <w:r w:rsidR="00D93C4E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emotivo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induciendo a forzar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las decisiones que a primera vista establece controles 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>apenas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de especies, pero en realidad abre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>n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enormes espacios 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para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control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ar de manera </w:t>
      </w:r>
      <w:r w:rsidR="00A27106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inadecuada </w:t>
      </w:r>
      <w:r w:rsidR="00D31F07" w:rsidRPr="0053541F">
        <w:rPr>
          <w:rFonts w:ascii="Arial" w:hAnsi="Arial" w:cs="Arial"/>
          <w:position w:val="-2"/>
          <w:sz w:val="24"/>
          <w:szCs w:val="24"/>
          <w:lang w:val="es-ES"/>
        </w:rPr>
        <w:t>el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comercio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de varias especies valiosas en </w:t>
      </w:r>
      <w:r w:rsidR="00A41A50" w:rsidRPr="0053541F">
        <w:rPr>
          <w:rFonts w:ascii="Arial" w:hAnsi="Arial" w:cs="Arial"/>
          <w:position w:val="-2"/>
          <w:sz w:val="24"/>
          <w:szCs w:val="24"/>
          <w:lang w:val="es-ES"/>
        </w:rPr>
        <w:t>la Amazonia</w:t>
      </w:r>
      <w:r w:rsidR="00571146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y otros biomas.</w:t>
      </w:r>
    </w:p>
    <w:p w:rsidR="00496899" w:rsidRPr="0053541F" w:rsidRDefault="00496899" w:rsidP="0053541F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Se puede 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>constatar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que la inclusión de la caoba en el Apéndice II de CITES 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>adoptada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en 2002 en Chile, 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demostró ser ineficaz para garantizar el origen legal de la caoba 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>comercializada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por Brasil, causando </w:t>
      </w:r>
      <w:r w:rsidR="00242BA4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como 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efecto </w:t>
      </w:r>
      <w:r w:rsidR="008847DB" w:rsidRPr="0053541F">
        <w:rPr>
          <w:rFonts w:ascii="Arial" w:hAnsi="Arial" w:cs="Arial"/>
          <w:position w:val="-2"/>
          <w:sz w:val="24"/>
          <w:szCs w:val="24"/>
          <w:lang w:val="es-ES"/>
        </w:rPr>
        <w:t>colateral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="008847DB" w:rsidRPr="0053541F">
        <w:rPr>
          <w:rFonts w:ascii="Arial" w:hAnsi="Arial" w:cs="Arial"/>
          <w:position w:val="-2"/>
          <w:sz w:val="24"/>
          <w:szCs w:val="24"/>
          <w:lang w:val="es-ES"/>
        </w:rPr>
        <w:t>y perverso</w:t>
      </w:r>
      <w:r w:rsidR="007C3A56" w:rsidRPr="0053541F">
        <w:rPr>
          <w:rFonts w:ascii="Arial" w:hAnsi="Arial" w:cs="Arial"/>
          <w:position w:val="-2"/>
          <w:sz w:val="24"/>
          <w:szCs w:val="24"/>
          <w:lang w:val="es-ES"/>
        </w:rPr>
        <w:t>, la extinción de su co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>mercio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, 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el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factor negativo que condujo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gradualmente al cierre de más de 50</w:t>
      </w:r>
      <w:r w:rsidR="0053048D" w:rsidRPr="0053541F">
        <w:rPr>
          <w:rFonts w:ascii="Arial" w:hAnsi="Arial" w:cs="Arial"/>
          <w:position w:val="-2"/>
          <w:sz w:val="24"/>
          <w:szCs w:val="24"/>
          <w:lang w:val="es-ES"/>
        </w:rPr>
        <w:t>% de las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empresas en 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>la Amazonia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y la extinción de 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>empleos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derivados 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>del sector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. El comercio de caoba hoy ocupa sólo la imaginación de los actores </w:t>
      </w:r>
      <w:r w:rsidR="0053048D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ajenos 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 actividad forestal de 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la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Amazon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ia y pasados 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diez años, vemos su interés reducido a muy cerca</w:t>
      </w:r>
      <w:r w:rsidR="00707E30" w:rsidRPr="0053541F">
        <w:rPr>
          <w:rFonts w:ascii="Arial" w:hAnsi="Arial" w:cs="Arial"/>
          <w:position w:val="-2"/>
          <w:sz w:val="24"/>
          <w:szCs w:val="24"/>
          <w:lang w:val="es-ES"/>
        </w:rPr>
        <w:t xml:space="preserve"> de cero</w:t>
      </w:r>
      <w:r w:rsidRPr="0053541F">
        <w:rPr>
          <w:rFonts w:ascii="Arial" w:hAnsi="Arial" w:cs="Arial"/>
          <w:position w:val="-2"/>
          <w:sz w:val="24"/>
          <w:szCs w:val="24"/>
          <w:lang w:val="es-ES"/>
        </w:rPr>
        <w:t>.</w:t>
      </w:r>
    </w:p>
    <w:p w:rsidR="00D24752" w:rsidRPr="00012D65" w:rsidRDefault="006D7A77" w:rsidP="00D24752">
      <w:pPr>
        <w:pStyle w:val="NoSpacing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A</w:t>
      </w:r>
      <w:r w:rsidR="00496899" w:rsidRPr="00012D65">
        <w:rPr>
          <w:rFonts w:ascii="Arial" w:hAnsi="Arial" w:cs="Arial"/>
          <w:sz w:val="24"/>
          <w:szCs w:val="24"/>
          <w:lang w:val="es-ES"/>
        </w:rPr>
        <w:t>bsurdo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mayor es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imaginar que </w:t>
      </w:r>
      <w:r w:rsidR="0053048D" w:rsidRPr="00012D65">
        <w:rPr>
          <w:rFonts w:ascii="Arial" w:hAnsi="Arial" w:cs="Arial"/>
          <w:sz w:val="24"/>
          <w:szCs w:val="24"/>
          <w:lang w:val="es-ES"/>
        </w:rPr>
        <w:t xml:space="preserve">todo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esta bien con respecto al 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su control, a menos que partimos de la suposición de que la extinción del comercio </w:t>
      </w:r>
      <w:r w:rsidRPr="00012D65">
        <w:rPr>
          <w:rFonts w:ascii="Arial" w:hAnsi="Arial" w:cs="Arial"/>
          <w:sz w:val="24"/>
          <w:szCs w:val="24"/>
          <w:lang w:val="es-ES"/>
        </w:rPr>
        <w:t>sea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positiva, aumentando el riesgo </w:t>
      </w:r>
      <w:r w:rsidRPr="00012D65">
        <w:rPr>
          <w:rFonts w:ascii="Arial" w:hAnsi="Arial" w:cs="Arial"/>
          <w:sz w:val="24"/>
          <w:szCs w:val="24"/>
          <w:lang w:val="es-ES"/>
        </w:rPr>
        <w:t>de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extinguir la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propia 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especie, debido a una visión estrecha que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lleva el propietario de </w:t>
      </w:r>
      <w:r w:rsidR="00496899" w:rsidRPr="00012D65">
        <w:rPr>
          <w:rFonts w:ascii="Arial" w:hAnsi="Arial" w:cs="Arial"/>
          <w:sz w:val="24"/>
          <w:szCs w:val="24"/>
          <w:lang w:val="es-ES"/>
        </w:rPr>
        <w:t>las áreas ve</w:t>
      </w:r>
      <w:r w:rsidRPr="00012D65">
        <w:rPr>
          <w:rFonts w:ascii="Arial" w:hAnsi="Arial" w:cs="Arial"/>
          <w:sz w:val="24"/>
          <w:szCs w:val="24"/>
          <w:lang w:val="es-ES"/>
        </w:rPr>
        <w:t>r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cada árbol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como </w:t>
      </w:r>
      <w:r w:rsidR="00496899" w:rsidRPr="00012D65">
        <w:rPr>
          <w:rFonts w:ascii="Arial" w:hAnsi="Arial" w:cs="Arial"/>
          <w:sz w:val="24"/>
          <w:szCs w:val="24"/>
          <w:lang w:val="es-ES"/>
        </w:rPr>
        <w:t>un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obstáculo 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que sólo le causará más problemas a la actividad </w:t>
      </w:r>
      <w:r w:rsidRPr="00012D65">
        <w:rPr>
          <w:rFonts w:ascii="Arial" w:hAnsi="Arial" w:cs="Arial"/>
          <w:sz w:val="24"/>
          <w:szCs w:val="24"/>
          <w:lang w:val="es-ES"/>
        </w:rPr>
        <w:t>forestal</w:t>
      </w:r>
      <w:r w:rsidR="00496899" w:rsidRPr="00012D65">
        <w:rPr>
          <w:rFonts w:ascii="Arial" w:hAnsi="Arial" w:cs="Arial"/>
          <w:sz w:val="24"/>
          <w:szCs w:val="24"/>
          <w:lang w:val="es-ES"/>
        </w:rPr>
        <w:t>.</w:t>
      </w:r>
    </w:p>
    <w:p w:rsidR="00D14A9A" w:rsidRPr="00012D65" w:rsidRDefault="00B2627D" w:rsidP="00C561A9">
      <w:pPr>
        <w:pStyle w:val="NoSpacing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Por lo anteriormente expuesto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, </w:t>
      </w:r>
      <w:r w:rsidR="00242BA4" w:rsidRPr="00012D65">
        <w:rPr>
          <w:rFonts w:ascii="Arial" w:hAnsi="Arial" w:cs="Arial"/>
          <w:sz w:val="24"/>
          <w:szCs w:val="24"/>
          <w:lang w:val="es-ES"/>
        </w:rPr>
        <w:t xml:space="preserve">se vuelve </w:t>
      </w:r>
      <w:r w:rsidR="00462C1A" w:rsidRPr="00012D65">
        <w:rPr>
          <w:rFonts w:ascii="Arial" w:hAnsi="Arial" w:cs="Arial"/>
          <w:sz w:val="24"/>
          <w:szCs w:val="24"/>
          <w:lang w:val="es-ES"/>
        </w:rPr>
        <w:t>desnecesario</w:t>
      </w:r>
      <w:r w:rsidR="00571146" w:rsidRPr="00012D65">
        <w:rPr>
          <w:rFonts w:ascii="Arial" w:hAnsi="Arial" w:cs="Arial"/>
          <w:sz w:val="24"/>
          <w:szCs w:val="24"/>
          <w:lang w:val="es-ES"/>
        </w:rPr>
        <w:t xml:space="preserve"> cualquier inversión con respecto a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su control, </w:t>
      </w:r>
      <w:r w:rsidR="00462C1A" w:rsidRPr="00012D65">
        <w:rPr>
          <w:rFonts w:ascii="Arial" w:hAnsi="Arial" w:cs="Arial"/>
          <w:sz w:val="24"/>
          <w:szCs w:val="24"/>
          <w:lang w:val="es-ES"/>
        </w:rPr>
        <w:t>una vez que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medidas</w:t>
      </w:r>
      <w:r w:rsidR="00462C1A" w:rsidRPr="00012D65">
        <w:rPr>
          <w:rFonts w:ascii="Arial" w:hAnsi="Arial" w:cs="Arial"/>
          <w:sz w:val="24"/>
          <w:szCs w:val="24"/>
          <w:lang w:val="es-ES"/>
        </w:rPr>
        <w:t xml:space="preserve"> intemporales y punitivas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462C1A" w:rsidRPr="00012D65">
        <w:rPr>
          <w:rFonts w:ascii="Arial" w:hAnsi="Arial" w:cs="Arial"/>
          <w:sz w:val="24"/>
          <w:szCs w:val="24"/>
          <w:lang w:val="es-ES"/>
        </w:rPr>
        <w:t xml:space="preserve">fueron tomadas 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bajo una intensa presión por el área de medio ambiente brasileño, en colaboración con las autoridades </w:t>
      </w:r>
      <w:r w:rsidR="00D14A9A" w:rsidRPr="00012D65">
        <w:rPr>
          <w:rFonts w:ascii="Arial" w:hAnsi="Arial" w:cs="Arial"/>
          <w:sz w:val="24"/>
          <w:szCs w:val="24"/>
          <w:lang w:val="es-ES"/>
        </w:rPr>
        <w:t>CITES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, absolutamente </w:t>
      </w:r>
      <w:r w:rsidR="00D14A9A" w:rsidRPr="00012D65">
        <w:rPr>
          <w:rFonts w:ascii="Arial" w:hAnsi="Arial" w:cs="Arial"/>
          <w:sz w:val="24"/>
          <w:szCs w:val="24"/>
          <w:lang w:val="es-ES"/>
        </w:rPr>
        <w:t>despreocupados</w:t>
      </w:r>
      <w:r w:rsidR="00496899" w:rsidRPr="00012D65">
        <w:rPr>
          <w:rFonts w:ascii="Arial" w:hAnsi="Arial" w:cs="Arial"/>
          <w:sz w:val="24"/>
          <w:szCs w:val="24"/>
          <w:lang w:val="es-ES"/>
        </w:rPr>
        <w:t xml:space="preserve"> en la protección de empresas y negocios </w:t>
      </w:r>
      <w:r w:rsidR="00D14A9A" w:rsidRPr="00012D65">
        <w:rPr>
          <w:rFonts w:ascii="Arial" w:hAnsi="Arial" w:cs="Arial"/>
          <w:sz w:val="24"/>
          <w:szCs w:val="24"/>
          <w:lang w:val="es-ES"/>
        </w:rPr>
        <w:t xml:space="preserve">legales; así, creó un abismo con la realidad, trayendo el total desinterés </w:t>
      </w:r>
      <w:r w:rsidR="00571146" w:rsidRPr="00012D65">
        <w:rPr>
          <w:rFonts w:ascii="Arial" w:hAnsi="Arial" w:cs="Arial"/>
          <w:sz w:val="24"/>
          <w:szCs w:val="24"/>
          <w:lang w:val="es-ES"/>
        </w:rPr>
        <w:t>en continu</w:t>
      </w:r>
      <w:r w:rsidR="007A19C3" w:rsidRPr="00012D65">
        <w:rPr>
          <w:rFonts w:ascii="Arial" w:hAnsi="Arial" w:cs="Arial"/>
          <w:sz w:val="24"/>
          <w:szCs w:val="24"/>
          <w:lang w:val="es-ES"/>
        </w:rPr>
        <w:t>ar</w:t>
      </w:r>
      <w:r w:rsidR="00D14A9A" w:rsidRPr="00012D65">
        <w:rPr>
          <w:rFonts w:ascii="Arial" w:hAnsi="Arial" w:cs="Arial"/>
          <w:sz w:val="24"/>
          <w:szCs w:val="24"/>
          <w:lang w:val="es-ES"/>
        </w:rPr>
        <w:t xml:space="preserve"> con la actividad </w:t>
      </w:r>
      <w:r w:rsidR="00571146" w:rsidRPr="00012D65">
        <w:rPr>
          <w:rFonts w:ascii="Arial" w:hAnsi="Arial" w:cs="Arial"/>
          <w:sz w:val="24"/>
          <w:szCs w:val="24"/>
          <w:lang w:val="es-ES"/>
        </w:rPr>
        <w:t>de aprovechamiento</w:t>
      </w:r>
      <w:r w:rsidR="00D14A9A" w:rsidRPr="00012D65">
        <w:rPr>
          <w:rFonts w:ascii="Arial" w:hAnsi="Arial" w:cs="Arial"/>
          <w:sz w:val="24"/>
          <w:szCs w:val="24"/>
          <w:lang w:val="es-ES"/>
        </w:rPr>
        <w:t xml:space="preserve"> de caoba</w:t>
      </w:r>
      <w:r w:rsidR="007A19C3" w:rsidRPr="00012D65">
        <w:rPr>
          <w:rFonts w:ascii="Arial" w:hAnsi="Arial" w:cs="Arial"/>
          <w:sz w:val="24"/>
          <w:szCs w:val="24"/>
          <w:lang w:val="es-ES"/>
        </w:rPr>
        <w:t xml:space="preserve"> como efecto secundario</w:t>
      </w:r>
      <w:r w:rsidR="00D14A9A" w:rsidRPr="00012D65">
        <w:rPr>
          <w:rFonts w:ascii="Arial" w:hAnsi="Arial" w:cs="Arial"/>
          <w:sz w:val="24"/>
          <w:szCs w:val="24"/>
          <w:lang w:val="es-ES"/>
        </w:rPr>
        <w:t xml:space="preserve">, </w:t>
      </w:r>
      <w:r w:rsidR="007A19C3" w:rsidRPr="00012D65">
        <w:rPr>
          <w:rFonts w:ascii="Arial" w:hAnsi="Arial" w:cs="Arial"/>
          <w:sz w:val="24"/>
          <w:szCs w:val="24"/>
          <w:lang w:val="es-ES"/>
        </w:rPr>
        <w:t>restando pocos proyectos en operación y muchos</w:t>
      </w:r>
      <w:r w:rsidR="00D14A9A" w:rsidRPr="00012D65">
        <w:rPr>
          <w:rFonts w:ascii="Arial" w:hAnsi="Arial" w:cs="Arial"/>
          <w:sz w:val="24"/>
          <w:szCs w:val="24"/>
          <w:lang w:val="es-ES"/>
        </w:rPr>
        <w:t xml:space="preserve"> empresarios </w:t>
      </w:r>
      <w:r w:rsidR="007A19C3" w:rsidRPr="00012D65">
        <w:rPr>
          <w:rFonts w:ascii="Arial" w:hAnsi="Arial" w:cs="Arial"/>
          <w:sz w:val="24"/>
          <w:szCs w:val="24"/>
          <w:lang w:val="es-ES"/>
        </w:rPr>
        <w:t xml:space="preserve">dejaran de </w:t>
      </w:r>
      <w:r w:rsidR="00D14A9A" w:rsidRPr="00012D65">
        <w:rPr>
          <w:rFonts w:ascii="Arial" w:hAnsi="Arial" w:cs="Arial"/>
          <w:sz w:val="24"/>
          <w:szCs w:val="24"/>
          <w:lang w:val="es-ES"/>
        </w:rPr>
        <w:t xml:space="preserve">trabajar en áreas donde hay incidencia de </w:t>
      </w:r>
      <w:r w:rsidR="007A19C3" w:rsidRPr="00012D65">
        <w:rPr>
          <w:rFonts w:ascii="Arial" w:hAnsi="Arial" w:cs="Arial"/>
          <w:sz w:val="24"/>
          <w:szCs w:val="24"/>
          <w:lang w:val="es-ES"/>
        </w:rPr>
        <w:t>la especie</w:t>
      </w:r>
      <w:r w:rsidR="00D14A9A" w:rsidRPr="00012D65">
        <w:rPr>
          <w:rFonts w:ascii="Arial" w:hAnsi="Arial" w:cs="Arial"/>
          <w:sz w:val="24"/>
          <w:szCs w:val="24"/>
          <w:lang w:val="es-ES"/>
        </w:rPr>
        <w:t>.</w:t>
      </w:r>
    </w:p>
    <w:p w:rsidR="00496899" w:rsidRPr="00012D65" w:rsidRDefault="00496899" w:rsidP="00C561A9">
      <w:pPr>
        <w:pStyle w:val="NoSpacing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La forma di</w:t>
      </w:r>
      <w:r w:rsidR="007A19C3" w:rsidRPr="00012D65">
        <w:rPr>
          <w:rFonts w:ascii="Arial" w:hAnsi="Arial" w:cs="Arial"/>
          <w:sz w:val="24"/>
          <w:szCs w:val="24"/>
          <w:lang w:val="es-ES"/>
        </w:rPr>
        <w:t xml:space="preserve">ctatorial y </w:t>
      </w:r>
      <w:r w:rsidR="00505198" w:rsidRPr="00012D65">
        <w:rPr>
          <w:rFonts w:ascii="Arial" w:hAnsi="Arial" w:cs="Arial"/>
          <w:sz w:val="24"/>
          <w:szCs w:val="24"/>
          <w:lang w:val="es-ES"/>
        </w:rPr>
        <w:t>lenta</w:t>
      </w:r>
      <w:r w:rsidR="00242BA4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7A19C3" w:rsidRPr="00012D65">
        <w:rPr>
          <w:rFonts w:ascii="Arial" w:hAnsi="Arial" w:cs="Arial"/>
          <w:sz w:val="24"/>
          <w:szCs w:val="24"/>
          <w:lang w:val="es-ES"/>
        </w:rPr>
        <w:t>con que el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IBAMA condujo y ha llevado a cabo </w:t>
      </w:r>
      <w:r w:rsidR="00A94D13" w:rsidRPr="00012D65">
        <w:rPr>
          <w:rFonts w:ascii="Arial" w:hAnsi="Arial" w:cs="Arial"/>
          <w:sz w:val="24"/>
          <w:szCs w:val="24"/>
          <w:lang w:val="es-ES"/>
        </w:rPr>
        <w:t>los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litigios</w:t>
      </w:r>
      <w:r w:rsidR="00A94D13" w:rsidRPr="00012D65">
        <w:rPr>
          <w:rFonts w:ascii="Arial" w:hAnsi="Arial" w:cs="Arial"/>
          <w:sz w:val="24"/>
          <w:szCs w:val="24"/>
          <w:lang w:val="es-ES"/>
        </w:rPr>
        <w:t xml:space="preserve"> judiciales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en discusión con los propietarios de </w:t>
      </w:r>
      <w:r w:rsidR="00A94D13" w:rsidRPr="00012D65">
        <w:rPr>
          <w:rFonts w:ascii="Arial" w:hAnsi="Arial" w:cs="Arial"/>
          <w:sz w:val="24"/>
          <w:szCs w:val="24"/>
          <w:lang w:val="es-ES"/>
        </w:rPr>
        <w:t>los stocks</w:t>
      </w:r>
      <w:r w:rsidR="00303C97" w:rsidRPr="00012D65">
        <w:rPr>
          <w:rFonts w:ascii="Arial" w:hAnsi="Arial" w:cs="Arial"/>
          <w:sz w:val="24"/>
          <w:szCs w:val="24"/>
          <w:lang w:val="es-ES"/>
        </w:rPr>
        <w:t xml:space="preserve"> pasados</w:t>
      </w:r>
      <w:r w:rsidR="00A94D13" w:rsidRPr="00012D65">
        <w:rPr>
          <w:rFonts w:ascii="Arial" w:hAnsi="Arial" w:cs="Arial"/>
          <w:sz w:val="24"/>
          <w:szCs w:val="24"/>
          <w:lang w:val="es-ES"/>
        </w:rPr>
        <w:t xml:space="preserve"> de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caoba, le costó pesada multa que </w:t>
      </w:r>
      <w:r w:rsidR="00571146" w:rsidRPr="00012D65">
        <w:rPr>
          <w:rFonts w:ascii="Arial" w:hAnsi="Arial" w:cs="Arial"/>
          <w:sz w:val="24"/>
          <w:szCs w:val="24"/>
          <w:lang w:val="es-ES"/>
        </w:rPr>
        <w:t>esta en trá</w:t>
      </w:r>
      <w:r w:rsidR="00A94D13" w:rsidRPr="00012D65">
        <w:rPr>
          <w:rFonts w:ascii="Arial" w:hAnsi="Arial" w:cs="Arial"/>
          <w:sz w:val="24"/>
          <w:szCs w:val="24"/>
          <w:lang w:val="es-ES"/>
        </w:rPr>
        <w:t>mite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en la justicia brasileña por incumplimiento</w:t>
      </w:r>
      <w:r w:rsidR="00A94D13" w:rsidRPr="00012D65">
        <w:rPr>
          <w:rFonts w:ascii="Arial" w:hAnsi="Arial" w:cs="Arial"/>
          <w:sz w:val="24"/>
          <w:szCs w:val="24"/>
          <w:lang w:val="es-ES"/>
        </w:rPr>
        <w:t xml:space="preserve"> judicial y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A94D13" w:rsidRPr="00012D65">
        <w:rPr>
          <w:rFonts w:ascii="Arial" w:hAnsi="Arial" w:cs="Arial"/>
          <w:sz w:val="24"/>
          <w:szCs w:val="24"/>
          <w:lang w:val="es-ES"/>
        </w:rPr>
        <w:t>condenas el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representante </w:t>
      </w:r>
      <w:r w:rsidR="00A94D13" w:rsidRPr="00012D65">
        <w:rPr>
          <w:rFonts w:ascii="Arial" w:hAnsi="Arial" w:cs="Arial"/>
          <w:sz w:val="24"/>
          <w:szCs w:val="24"/>
          <w:lang w:val="es-ES"/>
        </w:rPr>
        <w:t xml:space="preserve">CITES por el </w:t>
      </w:r>
      <w:r w:rsidRPr="00012D65">
        <w:rPr>
          <w:rFonts w:ascii="Arial" w:hAnsi="Arial" w:cs="Arial"/>
          <w:sz w:val="24"/>
          <w:szCs w:val="24"/>
          <w:lang w:val="es-ES"/>
        </w:rPr>
        <w:t>litigio</w:t>
      </w:r>
      <w:r w:rsidR="00A94D13" w:rsidRPr="00012D65">
        <w:rPr>
          <w:rFonts w:ascii="Arial" w:hAnsi="Arial" w:cs="Arial"/>
          <w:sz w:val="24"/>
          <w:szCs w:val="24"/>
          <w:lang w:val="es-ES"/>
        </w:rPr>
        <w:t xml:space="preserve"> de mala fe </w:t>
      </w:r>
      <w:r w:rsidR="00303C97" w:rsidRPr="00012D65">
        <w:rPr>
          <w:rFonts w:ascii="Arial" w:hAnsi="Arial" w:cs="Arial"/>
          <w:sz w:val="24"/>
          <w:szCs w:val="24"/>
          <w:lang w:val="es-ES"/>
        </w:rPr>
        <w:t xml:space="preserve"> establecida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en 1</w:t>
      </w:r>
      <w:r w:rsidR="00303C97" w:rsidRPr="00012D65">
        <w:rPr>
          <w:rFonts w:ascii="Arial" w:hAnsi="Arial" w:cs="Arial"/>
          <w:sz w:val="24"/>
          <w:szCs w:val="24"/>
          <w:lang w:val="es-ES"/>
        </w:rPr>
        <w:t>%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(uno por ciento) del valor de la </w:t>
      </w:r>
      <w:r w:rsidR="00303C97" w:rsidRPr="00012D65">
        <w:rPr>
          <w:rFonts w:ascii="Arial" w:hAnsi="Arial" w:cs="Arial"/>
          <w:sz w:val="24"/>
          <w:szCs w:val="24"/>
          <w:lang w:val="es-ES"/>
        </w:rPr>
        <w:t>causa judicial</w:t>
      </w:r>
      <w:r w:rsidRPr="00012D65">
        <w:rPr>
          <w:rFonts w:ascii="Arial" w:hAnsi="Arial" w:cs="Arial"/>
          <w:sz w:val="24"/>
          <w:szCs w:val="24"/>
          <w:lang w:val="es-ES"/>
        </w:rPr>
        <w:t>.</w:t>
      </w:r>
    </w:p>
    <w:p w:rsidR="00E5286B" w:rsidRPr="00012D65" w:rsidRDefault="00496899" w:rsidP="00D24752">
      <w:pPr>
        <w:pStyle w:val="NoSpacing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Entre los asociados de </w:t>
      </w:r>
      <w:r w:rsidR="00303C97" w:rsidRPr="00012D65">
        <w:rPr>
          <w:rFonts w:ascii="Arial" w:hAnsi="Arial" w:cs="Arial"/>
          <w:sz w:val="24"/>
          <w:szCs w:val="24"/>
          <w:lang w:val="es-ES"/>
        </w:rPr>
        <w:t>la AIMEX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nadie </w:t>
      </w:r>
      <w:r w:rsidR="00505198" w:rsidRPr="00012D65">
        <w:rPr>
          <w:rFonts w:ascii="Arial" w:hAnsi="Arial" w:cs="Arial"/>
          <w:sz w:val="24"/>
          <w:szCs w:val="24"/>
          <w:lang w:val="es-ES"/>
        </w:rPr>
        <w:t xml:space="preserve">ha demostrado </w:t>
      </w:r>
      <w:r w:rsidRPr="00012D65">
        <w:rPr>
          <w:rFonts w:ascii="Arial" w:hAnsi="Arial" w:cs="Arial"/>
          <w:sz w:val="24"/>
          <w:szCs w:val="24"/>
          <w:lang w:val="es-ES"/>
        </w:rPr>
        <w:t>interés en continuidad, dada la complejidad para explorar</w:t>
      </w:r>
      <w:r w:rsidR="00303C97" w:rsidRPr="00012D65">
        <w:rPr>
          <w:rFonts w:ascii="Arial" w:hAnsi="Arial" w:cs="Arial"/>
          <w:sz w:val="24"/>
          <w:szCs w:val="24"/>
          <w:lang w:val="es-ES"/>
        </w:rPr>
        <w:t xml:space="preserve"> el recurso</w:t>
      </w:r>
      <w:r w:rsidR="00505198" w:rsidRPr="00012D65">
        <w:rPr>
          <w:rFonts w:ascii="Arial" w:hAnsi="Arial" w:cs="Arial"/>
          <w:sz w:val="24"/>
          <w:szCs w:val="24"/>
          <w:lang w:val="es-ES"/>
        </w:rPr>
        <w:t>,</w:t>
      </w:r>
      <w:r w:rsidR="00303C97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la visión </w:t>
      </w:r>
      <w:r w:rsidR="00505198" w:rsidRPr="00012D65">
        <w:rPr>
          <w:rFonts w:ascii="Arial" w:hAnsi="Arial" w:cs="Arial"/>
          <w:sz w:val="24"/>
          <w:szCs w:val="24"/>
          <w:lang w:val="es-ES"/>
        </w:rPr>
        <w:t xml:space="preserve">extremamente negativa </w:t>
      </w:r>
      <w:r w:rsidR="00303C97" w:rsidRPr="00012D65">
        <w:rPr>
          <w:rFonts w:ascii="Arial" w:hAnsi="Arial" w:cs="Arial"/>
          <w:sz w:val="24"/>
          <w:szCs w:val="24"/>
          <w:lang w:val="es-ES"/>
        </w:rPr>
        <w:t xml:space="preserve">de </w:t>
      </w:r>
      <w:r w:rsidR="00505198" w:rsidRPr="00012D65">
        <w:rPr>
          <w:rFonts w:ascii="Arial" w:hAnsi="Arial" w:cs="Arial"/>
          <w:sz w:val="24"/>
          <w:szCs w:val="24"/>
          <w:lang w:val="es-ES"/>
        </w:rPr>
        <w:t xml:space="preserve">los </w:t>
      </w:r>
      <w:r w:rsidR="00303C97" w:rsidRPr="00012D65">
        <w:rPr>
          <w:rFonts w:ascii="Arial" w:hAnsi="Arial" w:cs="Arial"/>
          <w:sz w:val="24"/>
          <w:szCs w:val="24"/>
          <w:lang w:val="es-ES"/>
        </w:rPr>
        <w:t>medios de comunicación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</w:t>
      </w:r>
      <w:r w:rsidR="005F1493" w:rsidRPr="00012D65">
        <w:rPr>
          <w:rFonts w:ascii="Arial" w:hAnsi="Arial" w:cs="Arial"/>
          <w:sz w:val="24"/>
          <w:szCs w:val="24"/>
          <w:lang w:val="es-ES"/>
        </w:rPr>
        <w:t>caída</w:t>
      </w:r>
      <w:r w:rsidR="00505198" w:rsidRPr="00012D65">
        <w:rPr>
          <w:rFonts w:ascii="Arial" w:hAnsi="Arial" w:cs="Arial"/>
          <w:sz w:val="24"/>
          <w:szCs w:val="24"/>
          <w:lang w:val="es-ES"/>
        </w:rPr>
        <w:t xml:space="preserve"> rápida</w:t>
      </w:r>
      <w:r w:rsidR="005F1493" w:rsidRPr="00012D65">
        <w:rPr>
          <w:rFonts w:ascii="Arial" w:hAnsi="Arial" w:cs="Arial"/>
          <w:sz w:val="24"/>
          <w:szCs w:val="24"/>
          <w:lang w:val="es-ES"/>
        </w:rPr>
        <w:t xml:space="preserve"> de la demanda d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el producto y </w:t>
      </w:r>
      <w:r w:rsidR="005F1493" w:rsidRPr="00012D65">
        <w:rPr>
          <w:rFonts w:ascii="Arial" w:hAnsi="Arial" w:cs="Arial"/>
          <w:sz w:val="24"/>
          <w:szCs w:val="24"/>
          <w:lang w:val="es-ES"/>
        </w:rPr>
        <w:t>precios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absolutamente incompatibles con la</w:t>
      </w:r>
      <w:r w:rsidR="005F1493" w:rsidRPr="00012D65">
        <w:rPr>
          <w:rFonts w:ascii="Arial" w:hAnsi="Arial" w:cs="Arial"/>
          <w:sz w:val="24"/>
          <w:szCs w:val="24"/>
          <w:lang w:val="es-ES"/>
        </w:rPr>
        <w:t xml:space="preserve"> especie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y los costos de su explotación.</w:t>
      </w:r>
    </w:p>
    <w:p w:rsidR="009E5197" w:rsidRPr="00012D65" w:rsidRDefault="009E5197" w:rsidP="00C561A9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82172D" w:rsidRPr="00012D65" w:rsidRDefault="0082172D" w:rsidP="00C561A9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bCs/>
          <w:noProof/>
          <w:sz w:val="24"/>
          <w:szCs w:val="24"/>
          <w:lang w:val="en-US" w:eastAsia="ja-JP"/>
        </w:rPr>
        <w:drawing>
          <wp:inline distT="0" distB="0" distL="0" distR="0" wp14:anchorId="432CB82F" wp14:editId="25A2C36F">
            <wp:extent cx="4850934" cy="2988000"/>
            <wp:effectExtent l="0" t="0" r="6985" b="3175"/>
            <wp:docPr id="3" name="Imagem 3" descr="C:\Waldemar vieira Lopes\Fotos e fatos - subsídios apresentação\-Visão lateral pilha de mog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aldemar vieira Lopes\Fotos e fatos - subsídios apresentação\-Visão lateral pilha de mogn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934" cy="29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86F" w:rsidRPr="00012D65" w:rsidRDefault="0032786F" w:rsidP="0032786F">
      <w:pPr>
        <w:pStyle w:val="NoSpacing"/>
        <w:spacing w:line="36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012D65">
        <w:rPr>
          <w:rFonts w:ascii="Arial" w:hAnsi="Arial" w:cs="Arial"/>
          <w:sz w:val="18"/>
          <w:szCs w:val="18"/>
          <w:lang w:val="es-ES"/>
        </w:rPr>
        <w:t>Foto 1 - Trozas de caoba en la playa. Año 2000, Belém, estado de</w:t>
      </w:r>
      <w:r w:rsidR="000C3C33" w:rsidRPr="00012D65">
        <w:rPr>
          <w:rFonts w:ascii="Arial" w:hAnsi="Arial" w:cs="Arial"/>
          <w:sz w:val="18"/>
          <w:szCs w:val="18"/>
          <w:lang w:val="es-ES"/>
        </w:rPr>
        <w:t>l</w:t>
      </w:r>
      <w:r w:rsidRPr="00012D65">
        <w:rPr>
          <w:rFonts w:ascii="Arial" w:hAnsi="Arial" w:cs="Arial"/>
          <w:sz w:val="18"/>
          <w:szCs w:val="18"/>
          <w:lang w:val="es-ES"/>
        </w:rPr>
        <w:t xml:space="preserve"> Pará, Brasil. Foto: Waldemar Lopes.</w:t>
      </w:r>
    </w:p>
    <w:p w:rsidR="00F232A0" w:rsidRPr="00012D65" w:rsidRDefault="00F232A0" w:rsidP="00C561A9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E5286B" w:rsidRPr="00012D65" w:rsidRDefault="00E5286B" w:rsidP="00C561A9">
      <w:pPr>
        <w:pStyle w:val="NoSpacing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Sólo para recordar que, las solicitudes de inclusión de la caoba en el Apéndice II de 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CITES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se llevó a cabo 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con la iniciativa 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de una red de ONG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s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llama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da "SOS C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aoba", de connotación emocional, presionando 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el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gobierno 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vigente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a la 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época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</w:t>
      </w:r>
      <w:r w:rsidR="00EF5EE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para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asumir un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proceso de</w:t>
      </w:r>
      <w:r w:rsidR="00803E96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liderazgo 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y 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no sólo de 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apoyo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, a través de una carta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firmada por GREENPEACE, Coordinación de Organizaciones Indígenas de la Amazonia Brasileña (COIAB), Comisión Pastoral de la T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ierra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(CPT)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; 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Fórum de la Amazonia O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riental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(FAOR)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; Federación de 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Órganos para Asistencia Social y E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ducacional</w:t>
      </w:r>
      <w:r w:rsidR="0034096A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(FASE)</w:t>
      </w:r>
      <w:r w:rsidR="00803E96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; Grupo de Trabajo Amazónico (GTA)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; Instituto de</w:t>
      </w:r>
      <w:r w:rsidR="00803E96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M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anejo </w:t>
      </w:r>
      <w:r w:rsidR="00803E96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y Certificación F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orestal </w:t>
      </w:r>
      <w:r w:rsidR="00803E96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(IMAFLORA)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; IMAZON, </w:t>
      </w:r>
      <w:r w:rsidR="004E3F53"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>partiendo</w:t>
      </w:r>
      <w:r w:rsidRPr="0053541F">
        <w:rPr>
          <w:rFonts w:ascii="Arial" w:eastAsia="Times New Roman" w:hAnsi="Arial" w:cs="Arial"/>
          <w:position w:val="-2"/>
          <w:sz w:val="24"/>
          <w:szCs w:val="24"/>
          <w:lang w:val="es-ES" w:eastAsia="pt-BR"/>
        </w:rPr>
        <w:t xml:space="preserve"> de las premisas sin base científica,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argumentos y objetivos </w:t>
      </w:r>
      <w:r w:rsidR="00E5544B" w:rsidRPr="00012D65">
        <w:rPr>
          <w:rFonts w:ascii="Arial" w:hAnsi="Arial" w:cs="Arial"/>
          <w:sz w:val="24"/>
          <w:szCs w:val="24"/>
          <w:lang w:val="es-ES"/>
        </w:rPr>
        <w:t>altamente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discutibles, bajo </w:t>
      </w:r>
      <w:r w:rsidR="00E5544B" w:rsidRPr="00012D65">
        <w:rPr>
          <w:rFonts w:ascii="Arial" w:hAnsi="Arial" w:cs="Arial"/>
          <w:sz w:val="24"/>
          <w:szCs w:val="24"/>
          <w:lang w:val="es-ES"/>
        </w:rPr>
        <w:t xml:space="preserve">la excusa de proteger el </w:t>
      </w:r>
      <w:r w:rsidR="004E3F53" w:rsidRPr="00012D65">
        <w:rPr>
          <w:rFonts w:ascii="Arial" w:hAnsi="Arial" w:cs="Arial"/>
          <w:sz w:val="24"/>
          <w:szCs w:val="24"/>
          <w:lang w:val="es-ES"/>
        </w:rPr>
        <w:t>medio ambiente, perjudicando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el comercio de </w:t>
      </w:r>
      <w:r w:rsidR="004E3F53" w:rsidRPr="00012D65">
        <w:rPr>
          <w:rFonts w:ascii="Arial" w:hAnsi="Arial" w:cs="Arial"/>
          <w:sz w:val="24"/>
          <w:szCs w:val="24"/>
          <w:lang w:val="es-ES"/>
        </w:rPr>
        <w:t>la especie producida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en Brasil y proporcionando la apertura a la caoba </w:t>
      </w:r>
      <w:r w:rsidR="004E3F53" w:rsidRPr="00012D65">
        <w:rPr>
          <w:rFonts w:ascii="Arial" w:hAnsi="Arial" w:cs="Arial"/>
          <w:sz w:val="24"/>
          <w:szCs w:val="24"/>
          <w:lang w:val="es-ES"/>
        </w:rPr>
        <w:t>reforestada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que vino a </w:t>
      </w:r>
      <w:r w:rsidR="004E3F53" w:rsidRPr="00012D65">
        <w:rPr>
          <w:rFonts w:ascii="Arial" w:hAnsi="Arial" w:cs="Arial"/>
          <w:sz w:val="24"/>
          <w:szCs w:val="24"/>
          <w:lang w:val="es-ES"/>
        </w:rPr>
        <w:t>atender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parte del mercado </w:t>
      </w:r>
      <w:r w:rsidR="00380D4E" w:rsidRPr="00012D65">
        <w:rPr>
          <w:rFonts w:ascii="Arial" w:hAnsi="Arial" w:cs="Arial"/>
          <w:sz w:val="24"/>
          <w:szCs w:val="24"/>
          <w:lang w:val="es-ES"/>
        </w:rPr>
        <w:t xml:space="preserve">de </w:t>
      </w:r>
      <w:r w:rsidR="00E45831" w:rsidRPr="00012D65">
        <w:rPr>
          <w:rFonts w:ascii="Arial" w:hAnsi="Arial" w:cs="Arial"/>
          <w:sz w:val="24"/>
          <w:szCs w:val="24"/>
          <w:lang w:val="es-ES"/>
        </w:rPr>
        <w:t xml:space="preserve">los </w:t>
      </w:r>
      <w:r w:rsidR="00380D4E" w:rsidRPr="00012D65">
        <w:rPr>
          <w:rFonts w:ascii="Arial" w:hAnsi="Arial" w:cs="Arial"/>
          <w:sz w:val="24"/>
          <w:szCs w:val="24"/>
          <w:lang w:val="es-ES"/>
        </w:rPr>
        <w:t>E</w:t>
      </w:r>
      <w:r w:rsidRPr="00012D65">
        <w:rPr>
          <w:rFonts w:ascii="Arial" w:hAnsi="Arial" w:cs="Arial"/>
          <w:sz w:val="24"/>
          <w:szCs w:val="24"/>
          <w:lang w:val="es-ES"/>
        </w:rPr>
        <w:t>stado</w:t>
      </w:r>
      <w:r w:rsidR="00380D4E" w:rsidRPr="00012D65">
        <w:rPr>
          <w:rFonts w:ascii="Arial" w:hAnsi="Arial" w:cs="Arial"/>
          <w:sz w:val="24"/>
          <w:szCs w:val="24"/>
          <w:lang w:val="es-ES"/>
        </w:rPr>
        <w:t>s Unidos</w:t>
      </w:r>
      <w:r w:rsidRPr="00012D65">
        <w:rPr>
          <w:rFonts w:ascii="Arial" w:hAnsi="Arial" w:cs="Arial"/>
          <w:sz w:val="24"/>
          <w:szCs w:val="24"/>
          <w:lang w:val="es-ES"/>
        </w:rPr>
        <w:t>.</w:t>
      </w:r>
    </w:p>
    <w:p w:rsidR="00D24752" w:rsidRPr="00012D65" w:rsidRDefault="00E5286B" w:rsidP="00D24752">
      <w:pPr>
        <w:pStyle w:val="NoSpacing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La especie caoba ciertamente no está en peligro de extinción, pero el mercado de caoba brasileña fue prácticamente extinto.</w:t>
      </w:r>
    </w:p>
    <w:p w:rsidR="00E5286B" w:rsidRPr="00012D65" w:rsidRDefault="0040574E" w:rsidP="0053541F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Es de conocimiento de t</w:t>
      </w:r>
      <w:r w:rsidR="00E5286B" w:rsidRPr="00012D65">
        <w:rPr>
          <w:rFonts w:ascii="Arial" w:hAnsi="Arial" w:cs="Arial"/>
          <w:sz w:val="24"/>
          <w:szCs w:val="24"/>
          <w:lang w:val="es-ES"/>
        </w:rPr>
        <w:t>odos que las espe</w:t>
      </w:r>
      <w:r w:rsidRPr="00012D65">
        <w:rPr>
          <w:rFonts w:ascii="Arial" w:hAnsi="Arial" w:cs="Arial"/>
          <w:sz w:val="24"/>
          <w:szCs w:val="24"/>
          <w:lang w:val="es-ES"/>
        </w:rPr>
        <w:t>cies listadas en el Apéndice I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>de la CITES son banidas d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el comercio internacional </w:t>
      </w:r>
      <w:r w:rsidR="00BB20B8" w:rsidRPr="00012D65">
        <w:rPr>
          <w:rFonts w:ascii="Arial" w:hAnsi="Arial" w:cs="Arial"/>
          <w:sz w:val="24"/>
          <w:szCs w:val="24"/>
          <w:lang w:val="es-ES"/>
        </w:rPr>
        <w:t>dado el riesgo de extinción, la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s 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listadas 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en el Apéndice II 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requieren </w:t>
      </w:r>
      <w:r w:rsidR="00E5286B" w:rsidRPr="00012D65">
        <w:rPr>
          <w:rFonts w:ascii="Arial" w:hAnsi="Arial" w:cs="Arial"/>
          <w:sz w:val="24"/>
          <w:szCs w:val="24"/>
          <w:lang w:val="es-ES"/>
        </w:rPr>
        <w:t>que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 se regule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B20B8" w:rsidRPr="00012D65">
        <w:rPr>
          <w:rFonts w:ascii="Arial" w:hAnsi="Arial" w:cs="Arial"/>
          <w:sz w:val="24"/>
          <w:szCs w:val="24"/>
          <w:lang w:val="es-ES"/>
        </w:rPr>
        <w:t>el comercio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para 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que no 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se torne </w:t>
      </w:r>
      <w:r w:rsidR="00E5286B" w:rsidRPr="00012D65">
        <w:rPr>
          <w:rFonts w:ascii="Arial" w:hAnsi="Arial" w:cs="Arial"/>
          <w:sz w:val="24"/>
          <w:szCs w:val="24"/>
          <w:lang w:val="es-ES"/>
        </w:rPr>
        <w:t>amenaza</w:t>
      </w:r>
      <w:r w:rsidR="00BB20B8" w:rsidRPr="00012D65">
        <w:rPr>
          <w:rFonts w:ascii="Arial" w:hAnsi="Arial" w:cs="Arial"/>
          <w:sz w:val="24"/>
          <w:szCs w:val="24"/>
          <w:lang w:val="es-ES"/>
        </w:rPr>
        <w:t>das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debido a </w:t>
      </w:r>
      <w:r w:rsidR="00E5286B" w:rsidRPr="00012D65">
        <w:rPr>
          <w:rFonts w:ascii="Arial" w:hAnsi="Arial" w:cs="Arial"/>
          <w:sz w:val="24"/>
          <w:szCs w:val="24"/>
          <w:lang w:val="es-ES"/>
        </w:rPr>
        <w:t>las cosechas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 sin </w:t>
      </w:r>
      <w:r w:rsidR="00BB20B8" w:rsidRPr="0053541F">
        <w:rPr>
          <w:rFonts w:ascii="Arial" w:hAnsi="Arial" w:cs="Arial"/>
          <w:position w:val="-2"/>
          <w:sz w:val="24"/>
          <w:szCs w:val="24"/>
          <w:lang w:val="es-ES"/>
        </w:rPr>
        <w:t>regulación</w:t>
      </w:r>
      <w:r w:rsidR="00E5286B" w:rsidRPr="00012D65">
        <w:rPr>
          <w:rFonts w:ascii="Arial" w:hAnsi="Arial" w:cs="Arial"/>
          <w:sz w:val="24"/>
          <w:szCs w:val="24"/>
          <w:lang w:val="es-ES"/>
        </w:rPr>
        <w:t>,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 y la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s 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listadas </w:t>
      </w:r>
      <w:r w:rsidR="00E5286B" w:rsidRPr="00012D65">
        <w:rPr>
          <w:rFonts w:ascii="Arial" w:hAnsi="Arial" w:cs="Arial"/>
          <w:sz w:val="24"/>
          <w:szCs w:val="24"/>
          <w:lang w:val="es-ES"/>
        </w:rPr>
        <w:t>en el Apéndice III requieren que se cumplan las leyes nacionales de protección de las especies y que las exportaciones van acompañadas de un</w:t>
      </w:r>
      <w:r w:rsidR="00BB20B8" w:rsidRPr="00012D65">
        <w:rPr>
          <w:rFonts w:ascii="Arial" w:hAnsi="Arial" w:cs="Arial"/>
          <w:sz w:val="24"/>
          <w:szCs w:val="24"/>
          <w:lang w:val="es-ES"/>
        </w:rPr>
        <w:t xml:space="preserve">a autorización 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CITES </w:t>
      </w:r>
      <w:r w:rsidR="00DD5112" w:rsidRPr="00012D65">
        <w:rPr>
          <w:rFonts w:ascii="Arial" w:hAnsi="Arial" w:cs="Arial"/>
          <w:sz w:val="24"/>
          <w:szCs w:val="24"/>
          <w:lang w:val="es-ES"/>
        </w:rPr>
        <w:t>comprobando</w:t>
      </w:r>
      <w:r w:rsidR="00E5286B" w:rsidRPr="00012D65">
        <w:rPr>
          <w:rFonts w:ascii="Arial" w:hAnsi="Arial" w:cs="Arial"/>
          <w:sz w:val="24"/>
          <w:szCs w:val="24"/>
          <w:lang w:val="es-ES"/>
        </w:rPr>
        <w:t xml:space="preserve"> que los volúmenes de exportación fueron obtenidos legalmente.</w:t>
      </w:r>
    </w:p>
    <w:p w:rsidR="00E5286B" w:rsidRPr="00012D65" w:rsidRDefault="00E5286B" w:rsidP="00F822A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El 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gobierno de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Brasil ha aprobado un proyecto de estudio 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>para conducir el levantamiento de las poblaciones de la especie caoba y otras especies aprobado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por la OIMT 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>(Organización Internacional de Maderas T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ropicales)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en la década de 1990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sin embargo, sin haber obtenido las donaciones 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para realizar los estudios y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sin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mismo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tener 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>informaciones fidedignas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en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relación a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las existencias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de stocks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y </w:t>
      </w:r>
      <w:r w:rsidR="00AE45A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parámetros para se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medir el riesgo de extinción</w:t>
      </w:r>
      <w:r w:rsidR="001916CC" w:rsidRPr="00012D65">
        <w:rPr>
          <w:rFonts w:ascii="Arial" w:eastAsiaTheme="minorHAnsi" w:hAnsi="Arial" w:cs="Arial"/>
          <w:sz w:val="24"/>
          <w:szCs w:val="24"/>
          <w:lang w:val="es-ES" w:eastAsia="en-US"/>
        </w:rPr>
        <w:t>, fue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llevaba a cabo la inclusión</w:t>
      </w:r>
      <w:r w:rsidR="001916CC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de caoba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en el Apéndice II.</w:t>
      </w:r>
    </w:p>
    <w:p w:rsidR="004D6E80" w:rsidRPr="00012D65" w:rsidRDefault="00E5286B" w:rsidP="00C561A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Theme="minorHAnsi" w:hAnsi="Arial" w:cs="Arial"/>
          <w:sz w:val="24"/>
          <w:szCs w:val="24"/>
          <w:lang w:val="es-ES" w:eastAsia="en-US"/>
        </w:rPr>
      </w:pP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Si hay un </w:t>
      </w:r>
      <w:r w:rsidR="00E45831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mínimo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de interés en </w:t>
      </w:r>
      <w:r w:rsidR="00F635A5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promover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el negocio de caoba brasileña, </w:t>
      </w:r>
      <w:r w:rsidR="00F635A5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hay </w:t>
      </w:r>
      <w:r w:rsidR="00E45831" w:rsidRPr="00012D65">
        <w:rPr>
          <w:rFonts w:ascii="Arial" w:eastAsiaTheme="minorHAnsi" w:hAnsi="Arial" w:cs="Arial"/>
          <w:sz w:val="24"/>
          <w:szCs w:val="24"/>
          <w:lang w:val="es-ES" w:eastAsia="en-US"/>
        </w:rPr>
        <w:t>que se</w:t>
      </w:r>
      <w:r w:rsidR="00F635A5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buscar u</w:t>
      </w:r>
      <w:r w:rsidR="00F635A5" w:rsidRPr="00012D65">
        <w:rPr>
          <w:rFonts w:ascii="Arial" w:eastAsiaTheme="minorHAnsi" w:hAnsi="Arial" w:cs="Arial"/>
          <w:sz w:val="24"/>
          <w:szCs w:val="24"/>
          <w:lang w:val="es-ES" w:eastAsia="en-US"/>
        </w:rPr>
        <w:t>n consenso racional para que la especie pueda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volver a</w:t>
      </w:r>
      <w:r w:rsidR="00F635A5" w:rsidRPr="00012D65">
        <w:rPr>
          <w:rFonts w:ascii="Arial" w:eastAsiaTheme="minorHAnsi" w:hAnsi="Arial" w:cs="Arial"/>
          <w:sz w:val="24"/>
          <w:szCs w:val="24"/>
          <w:lang w:val="es-ES" w:eastAsia="en-US"/>
        </w:rPr>
        <w:t>l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r w:rsidR="00F635A5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Apéndice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III, </w:t>
      </w:r>
      <w:r w:rsidR="009509D4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dado que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el Brasil, más que nadie, tiene las condiciones nece</w:t>
      </w:r>
      <w:r w:rsidR="009509D4" w:rsidRPr="00012D65">
        <w:rPr>
          <w:rFonts w:ascii="Arial" w:eastAsiaTheme="minorHAnsi" w:hAnsi="Arial" w:cs="Arial"/>
          <w:sz w:val="24"/>
          <w:szCs w:val="24"/>
          <w:lang w:val="es-ES" w:eastAsia="en-US"/>
        </w:rPr>
        <w:t>sarias para proteger la especie;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r w:rsidR="0092108E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pues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su ex</w:t>
      </w:r>
      <w:r w:rsidR="0092108E" w:rsidRPr="00012D65">
        <w:rPr>
          <w:rFonts w:ascii="Arial" w:eastAsiaTheme="minorHAnsi" w:hAnsi="Arial" w:cs="Arial"/>
          <w:sz w:val="24"/>
          <w:szCs w:val="24"/>
          <w:lang w:val="es-ES" w:eastAsia="en-US"/>
        </w:rPr>
        <w:t>plotación está regulada por la normativa específica, la Instrucción N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ormativa </w:t>
      </w:r>
      <w:r w:rsidR="0092108E" w:rsidRPr="00012D65">
        <w:rPr>
          <w:rFonts w:ascii="Arial" w:eastAsiaTheme="minorHAnsi" w:hAnsi="Arial" w:cs="Arial"/>
          <w:sz w:val="24"/>
          <w:szCs w:val="24"/>
          <w:lang w:val="es-ES" w:eastAsia="en-US"/>
        </w:rPr>
        <w:t>N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°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07</w:t>
      </w:r>
      <w:r w:rsidR="0092108E" w:rsidRPr="00012D65">
        <w:rPr>
          <w:rFonts w:ascii="Arial" w:eastAsiaTheme="minorHAnsi" w:hAnsi="Arial" w:cs="Arial"/>
          <w:sz w:val="24"/>
          <w:szCs w:val="24"/>
          <w:lang w:val="es-ES" w:eastAsia="en-US"/>
        </w:rPr>
        <w:t>/2003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por IBAMA (Instituto </w:t>
      </w:r>
      <w:r w:rsidR="0092108E" w:rsidRPr="00012D65">
        <w:rPr>
          <w:rFonts w:ascii="Arial" w:eastAsiaTheme="minorHAnsi" w:hAnsi="Arial" w:cs="Arial"/>
          <w:sz w:val="24"/>
          <w:szCs w:val="24"/>
          <w:lang w:val="es-ES" w:eastAsia="en-US"/>
        </w:rPr>
        <w:t>Brasileño de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r w:rsidR="0092108E" w:rsidRPr="00012D65">
        <w:rPr>
          <w:rFonts w:ascii="Arial" w:eastAsiaTheme="minorHAnsi" w:hAnsi="Arial" w:cs="Arial"/>
          <w:sz w:val="24"/>
          <w:szCs w:val="24"/>
          <w:lang w:val="es-ES" w:eastAsia="en-US"/>
        </w:rPr>
        <w:t>Medio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Ambiente e dos Recursos R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>enovables) y resoluciones CONAMA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(Comisión Nacional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>de Medio A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mbiente)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N°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406 y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N°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411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>/2009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traen las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directrices para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el proceso de manejo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sostenible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>e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inspección industrial</w:t>
      </w:r>
      <w:r w:rsidR="006832A1" w:rsidRPr="00012D65">
        <w:rPr>
          <w:rFonts w:ascii="Arial" w:eastAsiaTheme="minorHAnsi" w:hAnsi="Arial" w:cs="Arial"/>
          <w:sz w:val="24"/>
          <w:szCs w:val="24"/>
          <w:lang w:val="es-ES" w:eastAsia="en-US"/>
        </w:rPr>
        <w:t>, respectivamente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,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a partir 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 xml:space="preserve">de las situaciones </w:t>
      </w:r>
      <w:r w:rsidR="00DF5AEB" w:rsidRPr="00012D65">
        <w:rPr>
          <w:rFonts w:ascii="Arial" w:eastAsiaTheme="minorHAnsi" w:hAnsi="Arial" w:cs="Arial"/>
          <w:sz w:val="24"/>
          <w:szCs w:val="24"/>
          <w:lang w:val="es-ES" w:eastAsia="en-US"/>
        </w:rPr>
        <w:t>puntuales</w:t>
      </w:r>
      <w:r w:rsidRPr="00012D65">
        <w:rPr>
          <w:rFonts w:ascii="Arial" w:eastAsiaTheme="minorHAnsi" w:hAnsi="Arial" w:cs="Arial"/>
          <w:sz w:val="24"/>
          <w:szCs w:val="24"/>
          <w:lang w:val="es-ES" w:eastAsia="en-US"/>
        </w:rPr>
        <w:t>:</w:t>
      </w:r>
    </w:p>
    <w:p w:rsidR="00A109A2" w:rsidRPr="00012D65" w:rsidRDefault="00A83B95" w:rsidP="00C561A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Ningún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plan de manejo </w:t>
      </w:r>
      <w:r w:rsidRPr="00012D65">
        <w:rPr>
          <w:rFonts w:ascii="Arial" w:hAnsi="Arial" w:cs="Arial"/>
          <w:sz w:val="24"/>
          <w:szCs w:val="24"/>
          <w:lang w:val="es-ES"/>
        </w:rPr>
        <w:t>es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>renovado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sin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que se demuestre </w:t>
      </w:r>
      <w:r w:rsidR="00A109A2" w:rsidRPr="00012D65">
        <w:rPr>
          <w:rFonts w:ascii="Arial" w:hAnsi="Arial" w:cs="Arial"/>
          <w:sz w:val="24"/>
          <w:szCs w:val="24"/>
          <w:lang w:val="es-ES"/>
        </w:rPr>
        <w:t>l</w:t>
      </w:r>
      <w:r w:rsidRPr="00012D65">
        <w:rPr>
          <w:rFonts w:ascii="Arial" w:hAnsi="Arial" w:cs="Arial"/>
          <w:sz w:val="24"/>
          <w:szCs w:val="24"/>
          <w:lang w:val="es-ES"/>
        </w:rPr>
        <w:t>a ecuación de volumen específica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, lo que permite obtener volúmenes extraídos </w:t>
      </w:r>
      <w:r w:rsidR="00FB4B56" w:rsidRPr="00012D65">
        <w:rPr>
          <w:rFonts w:ascii="Arial" w:hAnsi="Arial" w:cs="Arial"/>
          <w:sz w:val="24"/>
          <w:szCs w:val="24"/>
          <w:lang w:val="es-ES"/>
        </w:rPr>
        <w:t xml:space="preserve">no pasado a partir de la verificación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de </w:t>
      </w:r>
      <w:r w:rsidR="00FB4B56" w:rsidRPr="00012D65">
        <w:rPr>
          <w:rFonts w:ascii="Arial" w:hAnsi="Arial" w:cs="Arial"/>
          <w:sz w:val="24"/>
          <w:szCs w:val="24"/>
          <w:lang w:val="es-ES"/>
        </w:rPr>
        <w:t xml:space="preserve">los tocones encuentrados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en la </w:t>
      </w:r>
      <w:r w:rsidR="00FB4B56" w:rsidRPr="00012D65">
        <w:rPr>
          <w:rFonts w:ascii="Arial" w:hAnsi="Arial" w:cs="Arial"/>
          <w:sz w:val="24"/>
          <w:szCs w:val="24"/>
          <w:lang w:val="es-ES"/>
        </w:rPr>
        <w:t>área</w:t>
      </w:r>
      <w:r w:rsidR="00A109A2" w:rsidRPr="00012D65">
        <w:rPr>
          <w:rFonts w:ascii="Arial" w:hAnsi="Arial" w:cs="Arial"/>
          <w:sz w:val="24"/>
          <w:szCs w:val="24"/>
          <w:lang w:val="es-ES"/>
        </w:rPr>
        <w:t>;</w:t>
      </w:r>
    </w:p>
    <w:p w:rsidR="00A109A2" w:rsidRPr="00012D65" w:rsidRDefault="00A109A2" w:rsidP="00C561A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Claridad en cuanto a especies prohibidas</w:t>
      </w:r>
      <w:r w:rsidR="00FB4B56" w:rsidRPr="00012D65">
        <w:rPr>
          <w:rFonts w:ascii="Arial" w:hAnsi="Arial" w:cs="Arial"/>
          <w:sz w:val="24"/>
          <w:szCs w:val="24"/>
          <w:lang w:val="es-ES"/>
        </w:rPr>
        <w:t xml:space="preserve"> de corte, en cuanto aprovechamiento no </w:t>
      </w:r>
      <w:r w:rsidRPr="00012D65">
        <w:rPr>
          <w:rFonts w:ascii="Arial" w:hAnsi="Arial" w:cs="Arial"/>
          <w:sz w:val="24"/>
          <w:szCs w:val="24"/>
          <w:lang w:val="es-ES"/>
        </w:rPr>
        <w:t>perjudicial e identificación de especies raras;</w:t>
      </w:r>
    </w:p>
    <w:p w:rsidR="00A109A2" w:rsidRPr="00012D65" w:rsidRDefault="00FB4B56" w:rsidP="00C561A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Reglamenta </w:t>
      </w:r>
      <w:r w:rsidR="00A109A2" w:rsidRPr="00012D65">
        <w:rPr>
          <w:rFonts w:ascii="Arial" w:hAnsi="Arial" w:cs="Arial"/>
          <w:sz w:val="24"/>
          <w:szCs w:val="24"/>
          <w:lang w:val="es-ES"/>
        </w:rPr>
        <w:t>la forma de identificación de árboles, límites de la cosecha y el ciclo de corte;</w:t>
      </w:r>
    </w:p>
    <w:p w:rsidR="00A109A2" w:rsidRPr="00012D65" w:rsidRDefault="002C5D15" w:rsidP="00C561A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La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rastreabilidad </w:t>
      </w:r>
      <w:r w:rsidR="00AC31D3" w:rsidRPr="00012D65">
        <w:rPr>
          <w:rFonts w:ascii="Arial" w:hAnsi="Arial" w:cs="Arial"/>
          <w:sz w:val="24"/>
          <w:szCs w:val="24"/>
          <w:lang w:val="es-ES"/>
        </w:rPr>
        <w:t>es establecida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E45831" w:rsidRPr="00012D65">
        <w:rPr>
          <w:rFonts w:ascii="Arial" w:hAnsi="Arial" w:cs="Arial"/>
          <w:sz w:val="24"/>
          <w:szCs w:val="24"/>
          <w:lang w:val="es-ES"/>
        </w:rPr>
        <w:t>por ley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, independientemente de la necesidad de herramientas adicionales, ya que cada árbol es identificado previamente, cuando </w:t>
      </w:r>
      <w:r w:rsidR="009B408C" w:rsidRPr="00012D65">
        <w:rPr>
          <w:rFonts w:ascii="Arial" w:hAnsi="Arial" w:cs="Arial"/>
          <w:sz w:val="24"/>
          <w:szCs w:val="24"/>
          <w:lang w:val="es-ES"/>
        </w:rPr>
        <w:t>hay la cosecha, las trozas resultantes y secciones de ubicación en el tronco del árbol son identificadas</w:t>
      </w:r>
      <w:r w:rsidR="00A109A2" w:rsidRPr="00012D65">
        <w:rPr>
          <w:rFonts w:ascii="Arial" w:hAnsi="Arial" w:cs="Arial"/>
          <w:sz w:val="24"/>
          <w:szCs w:val="24"/>
          <w:lang w:val="es-ES"/>
        </w:rPr>
        <w:t>, que a su vez están</w:t>
      </w:r>
      <w:r w:rsidR="00AC31D3" w:rsidRPr="00012D65">
        <w:rPr>
          <w:rFonts w:ascii="Arial" w:hAnsi="Arial" w:cs="Arial"/>
          <w:sz w:val="24"/>
          <w:szCs w:val="24"/>
          <w:lang w:val="es-ES"/>
        </w:rPr>
        <w:t xml:space="preserve"> vinculadas </w:t>
      </w:r>
      <w:r w:rsidR="009B408C" w:rsidRPr="00012D65">
        <w:rPr>
          <w:rFonts w:ascii="Arial" w:hAnsi="Arial" w:cs="Arial"/>
          <w:sz w:val="24"/>
          <w:szCs w:val="24"/>
          <w:lang w:val="es-ES"/>
        </w:rPr>
        <w:t xml:space="preserve">a la </w:t>
      </w:r>
      <w:r w:rsidR="00A109A2" w:rsidRPr="00012D65">
        <w:rPr>
          <w:rFonts w:ascii="Arial" w:hAnsi="Arial" w:cs="Arial"/>
          <w:sz w:val="24"/>
          <w:szCs w:val="24"/>
          <w:lang w:val="es-ES"/>
        </w:rPr>
        <w:t>identificación</w:t>
      </w:r>
      <w:r w:rsidR="00AC31D3" w:rsidRPr="00012D65">
        <w:rPr>
          <w:rFonts w:ascii="Arial" w:hAnsi="Arial" w:cs="Arial"/>
          <w:sz w:val="24"/>
          <w:szCs w:val="24"/>
          <w:lang w:val="es-ES"/>
        </w:rPr>
        <w:t xml:space="preserve"> secuencial integrante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de </w:t>
      </w:r>
      <w:r w:rsidR="009B408C" w:rsidRPr="00012D65">
        <w:rPr>
          <w:rFonts w:ascii="Arial" w:hAnsi="Arial" w:cs="Arial"/>
          <w:sz w:val="24"/>
          <w:szCs w:val="24"/>
          <w:lang w:val="es-ES"/>
        </w:rPr>
        <w:t xml:space="preserve">los </w:t>
      </w:r>
      <w:r w:rsidR="00A109A2" w:rsidRPr="00012D65">
        <w:rPr>
          <w:rFonts w:ascii="Arial" w:hAnsi="Arial" w:cs="Arial"/>
          <w:sz w:val="24"/>
          <w:szCs w:val="24"/>
          <w:lang w:val="es-ES"/>
        </w:rPr>
        <w:t>controles industriales.</w:t>
      </w:r>
    </w:p>
    <w:p w:rsidR="00FA2D63" w:rsidRPr="00012D65" w:rsidRDefault="00FA2D63" w:rsidP="00C561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7A5E82" w:rsidRPr="00012D65" w:rsidRDefault="007A5E82" w:rsidP="00C561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noProof/>
          <w:sz w:val="24"/>
          <w:szCs w:val="24"/>
          <w:lang w:val="en-US" w:eastAsia="ja-JP"/>
        </w:rPr>
        <w:drawing>
          <wp:inline distT="0" distB="0" distL="0" distR="0" wp14:anchorId="5B590650" wp14:editId="015401AF">
            <wp:extent cx="1865142" cy="1440000"/>
            <wp:effectExtent l="0" t="0" r="1905" b="8255"/>
            <wp:docPr id="4" name="Picture 4" descr="D:\Waldemar Lopes\Manejo\Imagem 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4" descr="D:\Waldemar Lopes\Manejo\Imagem 109.jpg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142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2D65">
        <w:rPr>
          <w:rFonts w:ascii="Arial" w:hAnsi="Arial" w:cs="Arial"/>
          <w:bCs/>
          <w:noProof/>
          <w:sz w:val="24"/>
          <w:szCs w:val="24"/>
          <w:lang w:val="en-US" w:eastAsia="ja-JP"/>
        </w:rPr>
        <w:drawing>
          <wp:inline distT="0" distB="0" distL="0" distR="0" wp14:anchorId="0DF027F3" wp14:editId="51395EE5">
            <wp:extent cx="2160000" cy="1440000"/>
            <wp:effectExtent l="0" t="0" r="0" b="8255"/>
            <wp:docPr id="9" name="Imagem 9" descr="C:\Waldemar vieira Lopes\Brancal\DSC04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aldemar vieira Lopes\Brancal\DSC0428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2D65">
        <w:rPr>
          <w:rFonts w:ascii="Arial" w:hAnsi="Arial" w:cs="Arial"/>
          <w:bCs/>
          <w:noProof/>
          <w:sz w:val="24"/>
          <w:szCs w:val="24"/>
          <w:lang w:val="en-US" w:eastAsia="ja-JP"/>
        </w:rPr>
        <w:drawing>
          <wp:inline distT="0" distB="0" distL="0" distR="0" wp14:anchorId="3DCB6410" wp14:editId="3ECA935A">
            <wp:extent cx="1684800" cy="1440000"/>
            <wp:effectExtent l="0" t="0" r="0" b="8255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800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232A0" w:rsidRPr="00012D65" w:rsidRDefault="0032786F" w:rsidP="00C561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012D65">
        <w:rPr>
          <w:rFonts w:ascii="Arial" w:hAnsi="Arial" w:cs="Arial"/>
          <w:sz w:val="18"/>
          <w:szCs w:val="18"/>
          <w:lang w:val="es-ES"/>
        </w:rPr>
        <w:t>Foto 2. Operaciones de manejo forestal en el entorno de la carretera Transamazónica. Año 2010, estado del Pará, Brasil. Fotos: Waldemar Lopes.</w:t>
      </w:r>
    </w:p>
    <w:p w:rsidR="00A109A2" w:rsidRPr="00012D65" w:rsidRDefault="00A109A2" w:rsidP="00C561A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Brasil vive un momento nuevo </w:t>
      </w:r>
      <w:r w:rsidR="00AC31D3" w:rsidRPr="00012D65">
        <w:rPr>
          <w:rFonts w:ascii="Arial" w:hAnsi="Arial" w:cs="Arial"/>
          <w:sz w:val="24"/>
          <w:szCs w:val="24"/>
          <w:lang w:val="es-ES"/>
        </w:rPr>
        <w:t>a partir de la 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ey </w:t>
      </w:r>
      <w:r w:rsidR="009B408C" w:rsidRPr="00012D65">
        <w:rPr>
          <w:rFonts w:ascii="Arial" w:hAnsi="Arial" w:cs="Arial"/>
          <w:sz w:val="24"/>
          <w:szCs w:val="24"/>
          <w:lang w:val="es-ES"/>
        </w:rPr>
        <w:t>F</w:t>
      </w:r>
      <w:r w:rsidRPr="00012D65">
        <w:rPr>
          <w:rFonts w:ascii="Arial" w:hAnsi="Arial" w:cs="Arial"/>
          <w:sz w:val="24"/>
          <w:szCs w:val="24"/>
          <w:lang w:val="es-ES"/>
        </w:rPr>
        <w:t>orestal</w:t>
      </w:r>
      <w:r w:rsidR="00AC31D3" w:rsidRPr="00012D65">
        <w:rPr>
          <w:rFonts w:ascii="Arial" w:hAnsi="Arial" w:cs="Arial"/>
          <w:sz w:val="24"/>
          <w:szCs w:val="24"/>
          <w:lang w:val="es-ES"/>
        </w:rPr>
        <w:t xml:space="preserve"> sobre concesiones forestales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AC31D3" w:rsidRPr="00012D65">
        <w:rPr>
          <w:rFonts w:ascii="Arial" w:hAnsi="Arial" w:cs="Arial"/>
          <w:sz w:val="24"/>
          <w:szCs w:val="24"/>
          <w:lang w:val="es-ES"/>
        </w:rPr>
        <w:t xml:space="preserve">publicada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en 2006, que </w:t>
      </w:r>
      <w:r w:rsidR="00AC31D3" w:rsidRPr="00012D65">
        <w:rPr>
          <w:rFonts w:ascii="Arial" w:hAnsi="Arial" w:cs="Arial"/>
          <w:sz w:val="24"/>
          <w:szCs w:val="24"/>
          <w:lang w:val="es-ES"/>
        </w:rPr>
        <w:t xml:space="preserve">lamentablemente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sigue </w:t>
      </w:r>
      <w:r w:rsidR="009B408C" w:rsidRPr="00012D65">
        <w:rPr>
          <w:rFonts w:ascii="Arial" w:hAnsi="Arial" w:cs="Arial"/>
          <w:sz w:val="24"/>
          <w:szCs w:val="24"/>
          <w:lang w:val="es-ES"/>
        </w:rPr>
        <w:t xml:space="preserve">a pasos lentos </w:t>
      </w:r>
      <w:r w:rsidRPr="00012D65">
        <w:rPr>
          <w:rFonts w:ascii="Arial" w:hAnsi="Arial" w:cs="Arial"/>
          <w:sz w:val="24"/>
          <w:szCs w:val="24"/>
          <w:lang w:val="es-ES"/>
        </w:rPr>
        <w:t>debido a un</w:t>
      </w:r>
      <w:r w:rsidR="00AC31D3" w:rsidRPr="00012D65">
        <w:rPr>
          <w:rFonts w:ascii="Arial" w:hAnsi="Arial" w:cs="Arial"/>
          <w:sz w:val="24"/>
          <w:szCs w:val="24"/>
          <w:lang w:val="es-ES"/>
        </w:rPr>
        <w:t xml:space="preserve">a gestión </w:t>
      </w:r>
      <w:r w:rsidRPr="00012D65">
        <w:rPr>
          <w:rFonts w:ascii="Arial" w:hAnsi="Arial" w:cs="Arial"/>
          <w:sz w:val="24"/>
          <w:szCs w:val="24"/>
          <w:lang w:val="es-ES"/>
        </w:rPr>
        <w:t>equi</w:t>
      </w:r>
      <w:r w:rsidR="00AC31D3" w:rsidRPr="00012D65">
        <w:rPr>
          <w:rFonts w:ascii="Arial" w:hAnsi="Arial" w:cs="Arial"/>
          <w:sz w:val="24"/>
          <w:szCs w:val="24"/>
          <w:lang w:val="es-ES"/>
        </w:rPr>
        <w:t>vocada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que da poca importancia a las acciones de incentivo y desarrollo</w:t>
      </w:r>
      <w:r w:rsidR="00AC31D3" w:rsidRPr="00012D65">
        <w:rPr>
          <w:rFonts w:ascii="Arial" w:hAnsi="Arial" w:cs="Arial"/>
          <w:sz w:val="24"/>
          <w:szCs w:val="24"/>
          <w:lang w:val="es-ES"/>
        </w:rPr>
        <w:t>,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y paradójicamente contaminados por </w:t>
      </w:r>
      <w:r w:rsidR="00AC31D3" w:rsidRPr="00012D65">
        <w:rPr>
          <w:rFonts w:ascii="Arial" w:hAnsi="Arial" w:cs="Arial"/>
          <w:sz w:val="24"/>
          <w:szCs w:val="24"/>
          <w:lang w:val="es-ES"/>
        </w:rPr>
        <w:t>el sistema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de </w:t>
      </w:r>
      <w:r w:rsidR="00AC31D3" w:rsidRPr="00012D65">
        <w:rPr>
          <w:rFonts w:ascii="Arial" w:hAnsi="Arial" w:cs="Arial"/>
          <w:sz w:val="24"/>
          <w:szCs w:val="24"/>
          <w:lang w:val="es-ES"/>
        </w:rPr>
        <w:t>co</w:t>
      </w:r>
      <w:r w:rsidRPr="00012D65">
        <w:rPr>
          <w:rFonts w:ascii="Arial" w:hAnsi="Arial" w:cs="Arial"/>
          <w:sz w:val="24"/>
          <w:szCs w:val="24"/>
          <w:lang w:val="es-ES"/>
        </w:rPr>
        <w:t>mando y control que ha retrasado el</w:t>
      </w:r>
      <w:r w:rsidR="003C6122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9B408C" w:rsidRPr="00012D65">
        <w:rPr>
          <w:rFonts w:ascii="Arial" w:hAnsi="Arial" w:cs="Arial"/>
          <w:sz w:val="24"/>
          <w:szCs w:val="24"/>
          <w:lang w:val="es-ES"/>
        </w:rPr>
        <w:t>desarrollo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de las concesiones y la posibilidad de revertir una vez por todas el caos introducido en las últimas décadas.</w:t>
      </w:r>
    </w:p>
    <w:p w:rsidR="00940939" w:rsidRPr="00012D65" w:rsidRDefault="00A109A2" w:rsidP="00C561A9">
      <w:pPr>
        <w:pStyle w:val="BodyText"/>
        <w:spacing w:before="120" w:after="120" w:line="360" w:lineRule="auto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Sin una política</w:t>
      </w:r>
      <w:r w:rsidR="003C6122" w:rsidRPr="00012D65">
        <w:rPr>
          <w:rFonts w:ascii="Arial" w:hAnsi="Arial" w:cs="Arial"/>
          <w:sz w:val="24"/>
          <w:szCs w:val="24"/>
          <w:lang w:val="es-ES"/>
        </w:rPr>
        <w:t xml:space="preserve"> forestal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definida, con </w:t>
      </w:r>
      <w:r w:rsidR="003C6122" w:rsidRPr="00012D65">
        <w:rPr>
          <w:rFonts w:ascii="Arial" w:hAnsi="Arial" w:cs="Arial"/>
          <w:sz w:val="24"/>
          <w:szCs w:val="24"/>
          <w:lang w:val="es-ES"/>
        </w:rPr>
        <w:t xml:space="preserve">las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concesiones </w:t>
      </w:r>
      <w:r w:rsidR="003C6122" w:rsidRPr="00012D65">
        <w:rPr>
          <w:rFonts w:ascii="Arial" w:hAnsi="Arial" w:cs="Arial"/>
          <w:sz w:val="24"/>
          <w:szCs w:val="24"/>
          <w:lang w:val="es-ES"/>
        </w:rPr>
        <w:t xml:space="preserve">caminando </w:t>
      </w:r>
      <w:r w:rsidR="009B408C" w:rsidRPr="00012D65">
        <w:rPr>
          <w:rFonts w:ascii="Arial" w:hAnsi="Arial" w:cs="Arial"/>
          <w:sz w:val="24"/>
          <w:szCs w:val="24"/>
          <w:lang w:val="es-ES"/>
        </w:rPr>
        <w:t>lentamente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con el </w:t>
      </w:r>
      <w:r w:rsidR="00147C32" w:rsidRPr="00012D65">
        <w:rPr>
          <w:rFonts w:ascii="Arial" w:hAnsi="Arial" w:cs="Arial"/>
          <w:sz w:val="24"/>
          <w:szCs w:val="24"/>
          <w:lang w:val="es-ES"/>
        </w:rPr>
        <w:t xml:space="preserve">marco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jurídico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superp</w:t>
      </w:r>
      <w:r w:rsidR="00FD00DF" w:rsidRPr="00012D65">
        <w:rPr>
          <w:rFonts w:ascii="Arial" w:hAnsi="Arial" w:cs="Arial"/>
          <w:sz w:val="24"/>
          <w:szCs w:val="24"/>
          <w:lang w:val="es-ES"/>
        </w:rPr>
        <w:t xml:space="preserve">uesto al </w:t>
      </w:r>
      <w:r w:rsidR="00147C32" w:rsidRPr="00012D65">
        <w:rPr>
          <w:rFonts w:ascii="Arial" w:hAnsi="Arial" w:cs="Arial"/>
          <w:sz w:val="24"/>
          <w:szCs w:val="24"/>
          <w:lang w:val="es-ES"/>
        </w:rPr>
        <w:t xml:space="preserve">marco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técnico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con el sector forestal de la Amazonía sin una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base de datos para contraponer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falacias </w:t>
      </w:r>
      <w:r w:rsidR="00147C32" w:rsidRPr="00012D65">
        <w:rPr>
          <w:rFonts w:ascii="Arial" w:hAnsi="Arial" w:cs="Arial"/>
          <w:sz w:val="24"/>
          <w:szCs w:val="24"/>
          <w:lang w:val="es-ES"/>
        </w:rPr>
        <w:t xml:space="preserve">en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cuanto 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la extinción de los recursos</w:t>
      </w:r>
      <w:r w:rsidR="00FD00DF" w:rsidRPr="00012D65">
        <w:rPr>
          <w:rFonts w:ascii="Arial" w:hAnsi="Arial" w:cs="Arial"/>
          <w:sz w:val="24"/>
          <w:szCs w:val="24"/>
          <w:lang w:val="es-ES"/>
        </w:rPr>
        <w:t>,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sin un presupuesto para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se discutir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la cadena de producción en los distintos foros mundiales, conduce a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enormes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dudas sobre el futuro de la actividad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forestal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FD00DF" w:rsidRPr="00012D65">
        <w:rPr>
          <w:rFonts w:ascii="Arial" w:hAnsi="Arial" w:cs="Arial"/>
          <w:sz w:val="24"/>
          <w:szCs w:val="24"/>
          <w:lang w:val="es-ES"/>
        </w:rPr>
        <w:t xml:space="preserve">ya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que los organismos públicos encargados de tema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forestal son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desestructurados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y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deficientes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desde el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punto de vista </w:t>
      </w:r>
      <w:r w:rsidR="00FD00DF" w:rsidRPr="00012D65">
        <w:rPr>
          <w:rFonts w:ascii="Arial" w:hAnsi="Arial" w:cs="Arial"/>
          <w:sz w:val="24"/>
          <w:szCs w:val="24"/>
          <w:lang w:val="es-ES"/>
        </w:rPr>
        <w:t>organizacio</w:t>
      </w:r>
      <w:r w:rsidRPr="00012D65">
        <w:rPr>
          <w:rFonts w:ascii="Arial" w:hAnsi="Arial" w:cs="Arial"/>
          <w:sz w:val="24"/>
          <w:szCs w:val="24"/>
          <w:lang w:val="es-ES"/>
        </w:rPr>
        <w:t>n</w:t>
      </w:r>
      <w:r w:rsidR="00FD00DF" w:rsidRPr="00012D65">
        <w:rPr>
          <w:rFonts w:ascii="Arial" w:hAnsi="Arial" w:cs="Arial"/>
          <w:sz w:val="24"/>
          <w:szCs w:val="24"/>
          <w:lang w:val="es-ES"/>
        </w:rPr>
        <w:t>al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y gestión.</w:t>
      </w:r>
    </w:p>
    <w:p w:rsidR="00A109A2" w:rsidRPr="00012D65" w:rsidRDefault="00A109A2" w:rsidP="00C561A9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Con los cambios conceptuales, </w:t>
      </w:r>
      <w:r w:rsidR="00532931" w:rsidRPr="00012D65">
        <w:rPr>
          <w:rFonts w:ascii="Arial" w:hAnsi="Arial" w:cs="Arial"/>
          <w:sz w:val="24"/>
          <w:szCs w:val="24"/>
          <w:lang w:val="es-ES"/>
        </w:rPr>
        <w:t>quizás</w:t>
      </w:r>
      <w:r w:rsidR="00D24752" w:rsidRPr="00012D65">
        <w:rPr>
          <w:rFonts w:ascii="Arial" w:hAnsi="Arial" w:cs="Arial"/>
          <w:sz w:val="24"/>
          <w:szCs w:val="24"/>
          <w:lang w:val="es-ES"/>
        </w:rPr>
        <w:t>, poda</w:t>
      </w:r>
      <w:r w:rsidRPr="00012D65">
        <w:rPr>
          <w:rFonts w:ascii="Arial" w:hAnsi="Arial" w:cs="Arial"/>
          <w:sz w:val="24"/>
          <w:szCs w:val="24"/>
          <w:lang w:val="es-ES"/>
        </w:rPr>
        <w:t>mos evitar que el</w:t>
      </w:r>
      <w:r w:rsidR="00D24752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sector forestal brasileño tendrá el mismo </w:t>
      </w:r>
      <w:r w:rsidR="00532931" w:rsidRPr="00012D65">
        <w:rPr>
          <w:rFonts w:ascii="Arial" w:hAnsi="Arial" w:cs="Arial"/>
          <w:sz w:val="24"/>
          <w:szCs w:val="24"/>
          <w:lang w:val="es-ES"/>
        </w:rPr>
        <w:t>fin de castañera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s que </w:t>
      </w:r>
      <w:r w:rsidR="002B7031" w:rsidRPr="00012D65">
        <w:rPr>
          <w:rFonts w:ascii="Arial" w:hAnsi="Arial" w:cs="Arial"/>
          <w:sz w:val="24"/>
          <w:szCs w:val="24"/>
          <w:lang w:val="es-ES"/>
        </w:rPr>
        <w:t xml:space="preserve">postran se </w:t>
      </w:r>
      <w:r w:rsidRPr="00012D65">
        <w:rPr>
          <w:rFonts w:ascii="Arial" w:hAnsi="Arial" w:cs="Arial"/>
          <w:sz w:val="24"/>
          <w:szCs w:val="24"/>
          <w:lang w:val="es-ES"/>
        </w:rPr>
        <w:t>en medio de paisajes visibles a lo largo de las c</w:t>
      </w:r>
      <w:r w:rsidR="002B7031" w:rsidRPr="00012D65">
        <w:rPr>
          <w:rFonts w:ascii="Arial" w:hAnsi="Arial" w:cs="Arial"/>
          <w:sz w:val="24"/>
          <w:szCs w:val="24"/>
          <w:lang w:val="es-ES"/>
        </w:rPr>
        <w:t>arreteras, víctimas de las leyes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2B7031" w:rsidRPr="00012D65">
        <w:rPr>
          <w:rFonts w:ascii="Arial" w:hAnsi="Arial" w:cs="Arial"/>
          <w:sz w:val="24"/>
          <w:szCs w:val="24"/>
          <w:lang w:val="es-ES"/>
        </w:rPr>
        <w:t xml:space="preserve">que fueran establecidas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sin tener en cuenta la realidad de la Amazonía y </w:t>
      </w:r>
      <w:r w:rsidR="002B7031" w:rsidRPr="00012D65">
        <w:rPr>
          <w:rFonts w:ascii="Arial" w:hAnsi="Arial" w:cs="Arial"/>
          <w:sz w:val="24"/>
          <w:szCs w:val="24"/>
          <w:lang w:val="es-ES"/>
        </w:rPr>
        <w:t xml:space="preserve">de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los </w:t>
      </w:r>
      <w:r w:rsidR="00147C32" w:rsidRPr="00012D65">
        <w:rPr>
          <w:rFonts w:ascii="Arial" w:hAnsi="Arial" w:cs="Arial"/>
          <w:sz w:val="24"/>
          <w:szCs w:val="24"/>
          <w:lang w:val="es-ES"/>
        </w:rPr>
        <w:t xml:space="preserve">pueblos </w:t>
      </w:r>
      <w:r w:rsidRPr="00012D65">
        <w:rPr>
          <w:rFonts w:ascii="Arial" w:hAnsi="Arial" w:cs="Arial"/>
          <w:sz w:val="24"/>
          <w:szCs w:val="24"/>
          <w:lang w:val="es-ES"/>
        </w:rPr>
        <w:t>amazónicos.</w:t>
      </w:r>
    </w:p>
    <w:p w:rsidR="00A109A2" w:rsidRPr="00012D65" w:rsidRDefault="00A109A2" w:rsidP="00C561A9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Cuando hay oposición firme, como </w:t>
      </w:r>
      <w:r w:rsidR="002B7031" w:rsidRPr="00012D65">
        <w:rPr>
          <w:rFonts w:ascii="Arial" w:hAnsi="Arial" w:cs="Arial"/>
          <w:sz w:val="24"/>
          <w:szCs w:val="24"/>
          <w:lang w:val="es-ES"/>
        </w:rPr>
        <w:t xml:space="preserve">la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actualmente </w:t>
      </w:r>
      <w:r w:rsidR="002B7031" w:rsidRPr="00012D65">
        <w:rPr>
          <w:rFonts w:ascii="Arial" w:hAnsi="Arial" w:cs="Arial"/>
          <w:sz w:val="24"/>
          <w:szCs w:val="24"/>
          <w:lang w:val="es-ES"/>
        </w:rPr>
        <w:t>vivenciada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contra el sector forestal, abogamos </w:t>
      </w:r>
      <w:r w:rsidR="002B7031" w:rsidRPr="00012D65">
        <w:rPr>
          <w:rFonts w:ascii="Arial" w:hAnsi="Arial" w:cs="Arial"/>
          <w:sz w:val="24"/>
          <w:szCs w:val="24"/>
          <w:lang w:val="es-ES"/>
        </w:rPr>
        <w:t>en favor d</w:t>
      </w:r>
      <w:r w:rsidRPr="00012D65">
        <w:rPr>
          <w:rFonts w:ascii="Arial" w:hAnsi="Arial" w:cs="Arial"/>
          <w:sz w:val="24"/>
          <w:szCs w:val="24"/>
          <w:lang w:val="es-ES"/>
        </w:rPr>
        <w:t>el uso de recursos no renovables,</w:t>
      </w:r>
      <w:r w:rsidR="0069774F" w:rsidRPr="00012D65">
        <w:rPr>
          <w:rFonts w:ascii="Arial" w:hAnsi="Arial" w:cs="Arial"/>
          <w:sz w:val="24"/>
          <w:szCs w:val="24"/>
          <w:lang w:val="es-ES"/>
        </w:rPr>
        <w:t xml:space="preserve"> estamos siendo antiecológicos, contrario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a la necesidad de políticas que promuevan el uso sostenible de los recursos forestales, cuando deberíamos </w:t>
      </w:r>
      <w:r w:rsidR="002B7031" w:rsidRPr="00012D65">
        <w:rPr>
          <w:rFonts w:ascii="Arial" w:hAnsi="Arial" w:cs="Arial"/>
          <w:sz w:val="24"/>
          <w:szCs w:val="24"/>
          <w:lang w:val="es-ES"/>
        </w:rPr>
        <w:t>manejar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más árboles, plantar más árboles y utilizar más madera, porque </w:t>
      </w:r>
      <w:r w:rsidR="002B7031" w:rsidRPr="00012D65">
        <w:rPr>
          <w:rFonts w:ascii="Arial" w:hAnsi="Arial" w:cs="Arial"/>
          <w:sz w:val="24"/>
          <w:szCs w:val="24"/>
          <w:lang w:val="es-ES"/>
        </w:rPr>
        <w:t>al final de cuentas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estamos </w:t>
      </w:r>
      <w:r w:rsidR="0059727B" w:rsidRPr="00012D65">
        <w:rPr>
          <w:rFonts w:ascii="Arial" w:hAnsi="Arial" w:cs="Arial"/>
          <w:sz w:val="24"/>
          <w:szCs w:val="24"/>
          <w:lang w:val="es-ES"/>
        </w:rPr>
        <w:t>tratando de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un producto </w:t>
      </w:r>
      <w:r w:rsidR="0059727B" w:rsidRPr="00012D65">
        <w:rPr>
          <w:rFonts w:ascii="Arial" w:hAnsi="Arial" w:cs="Arial"/>
          <w:sz w:val="24"/>
          <w:szCs w:val="24"/>
          <w:lang w:val="es-ES"/>
        </w:rPr>
        <w:t>reconocidamente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59727B" w:rsidRPr="00012D65">
        <w:rPr>
          <w:rFonts w:ascii="Arial" w:hAnsi="Arial" w:cs="Arial"/>
          <w:sz w:val="24"/>
          <w:szCs w:val="24"/>
          <w:lang w:val="es-ES"/>
        </w:rPr>
        <w:t>renovable</w:t>
      </w:r>
      <w:r w:rsidRPr="00012D65">
        <w:rPr>
          <w:rFonts w:ascii="Arial" w:hAnsi="Arial" w:cs="Arial"/>
          <w:sz w:val="24"/>
          <w:szCs w:val="24"/>
          <w:lang w:val="es-ES"/>
        </w:rPr>
        <w:t>.</w:t>
      </w:r>
    </w:p>
    <w:p w:rsidR="00C04B4F" w:rsidRPr="00012D65" w:rsidRDefault="00A109A2" w:rsidP="00844923">
      <w:pPr>
        <w:pStyle w:val="BodyText"/>
        <w:spacing w:before="120" w:after="120" w:line="360" w:lineRule="auto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Y por último, debemos dejar claro que hay una enorme </w:t>
      </w:r>
      <w:r w:rsidR="0069774F" w:rsidRPr="00012D65">
        <w:rPr>
          <w:rFonts w:ascii="Arial" w:hAnsi="Arial" w:cs="Arial"/>
          <w:sz w:val="24"/>
          <w:szCs w:val="24"/>
          <w:lang w:val="es-ES"/>
        </w:rPr>
        <w:t xml:space="preserve">carencia </w:t>
      </w:r>
      <w:r w:rsidRPr="00012D65">
        <w:rPr>
          <w:rFonts w:ascii="Arial" w:hAnsi="Arial" w:cs="Arial"/>
          <w:sz w:val="24"/>
          <w:szCs w:val="24"/>
          <w:lang w:val="es-ES"/>
        </w:rPr>
        <w:t>de inversión en actualización</w:t>
      </w:r>
      <w:r w:rsidR="0059727B" w:rsidRPr="00012D65">
        <w:rPr>
          <w:rFonts w:ascii="Arial" w:hAnsi="Arial" w:cs="Arial"/>
          <w:sz w:val="24"/>
          <w:szCs w:val="24"/>
          <w:lang w:val="es-ES"/>
        </w:rPr>
        <w:t xml:space="preserve"> tecnológica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herramienta indispensable para competir en el </w:t>
      </w:r>
      <w:r w:rsidR="0059727B" w:rsidRPr="00012D65">
        <w:rPr>
          <w:rFonts w:ascii="Arial" w:hAnsi="Arial" w:cs="Arial"/>
          <w:sz w:val="24"/>
          <w:szCs w:val="24"/>
          <w:lang w:val="es-ES"/>
        </w:rPr>
        <w:t>ambiente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globalizado y romper el paradigma que la selva amazónica, el mayor </w:t>
      </w:r>
      <w:r w:rsidR="00076291" w:rsidRPr="00012D65">
        <w:rPr>
          <w:rFonts w:ascii="Arial" w:hAnsi="Arial" w:cs="Arial"/>
          <w:sz w:val="24"/>
          <w:szCs w:val="24"/>
          <w:lang w:val="es-ES"/>
        </w:rPr>
        <w:t>bien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natural que Brasil</w:t>
      </w:r>
      <w:r w:rsidR="00076291" w:rsidRPr="00012D65">
        <w:rPr>
          <w:rFonts w:ascii="Arial" w:hAnsi="Arial" w:cs="Arial"/>
          <w:sz w:val="24"/>
          <w:szCs w:val="24"/>
          <w:lang w:val="es-ES"/>
        </w:rPr>
        <w:t xml:space="preserve"> posee</w:t>
      </w:r>
      <w:r w:rsidR="008D6299" w:rsidRPr="00012D65">
        <w:rPr>
          <w:rFonts w:ascii="Arial" w:hAnsi="Arial" w:cs="Arial"/>
          <w:sz w:val="24"/>
          <w:szCs w:val="24"/>
          <w:lang w:val="es-ES"/>
        </w:rPr>
        <w:t>,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076291" w:rsidRPr="00012D65">
        <w:rPr>
          <w:rFonts w:ascii="Arial" w:hAnsi="Arial" w:cs="Arial"/>
          <w:sz w:val="24"/>
          <w:szCs w:val="24"/>
          <w:lang w:val="es-ES"/>
        </w:rPr>
        <w:t>se torne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076291" w:rsidRPr="00012D65">
        <w:rPr>
          <w:rFonts w:ascii="Arial" w:hAnsi="Arial" w:cs="Arial"/>
          <w:sz w:val="24"/>
          <w:szCs w:val="24"/>
          <w:lang w:val="es-ES"/>
        </w:rPr>
        <w:t>en un verdadero problema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ante la imposibilidad de </w:t>
      </w:r>
      <w:r w:rsidR="00076291" w:rsidRPr="00012D65">
        <w:rPr>
          <w:rFonts w:ascii="Arial" w:hAnsi="Arial" w:cs="Arial"/>
          <w:sz w:val="24"/>
          <w:szCs w:val="24"/>
          <w:lang w:val="es-ES"/>
        </w:rPr>
        <w:t xml:space="preserve">en </w:t>
      </w:r>
      <w:r w:rsidR="007E7D8C" w:rsidRPr="00012D65">
        <w:rPr>
          <w:rFonts w:ascii="Arial" w:hAnsi="Arial" w:cs="Arial"/>
          <w:sz w:val="24"/>
          <w:szCs w:val="24"/>
          <w:lang w:val="es-ES"/>
        </w:rPr>
        <w:t>aprovéchalo</w:t>
      </w:r>
      <w:r w:rsidR="00076291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racionalmente este inmenso </w:t>
      </w:r>
      <w:r w:rsidR="00076291" w:rsidRPr="00012D65">
        <w:rPr>
          <w:rFonts w:ascii="Arial" w:hAnsi="Arial" w:cs="Arial"/>
          <w:sz w:val="24"/>
          <w:szCs w:val="24"/>
          <w:lang w:val="es-ES"/>
        </w:rPr>
        <w:t xml:space="preserve">tesoro </w:t>
      </w:r>
      <w:r w:rsidRPr="00012D65">
        <w:rPr>
          <w:rFonts w:ascii="Arial" w:hAnsi="Arial" w:cs="Arial"/>
          <w:sz w:val="24"/>
          <w:szCs w:val="24"/>
          <w:lang w:val="es-ES"/>
        </w:rPr>
        <w:t>verde</w:t>
      </w:r>
      <w:r w:rsidR="00076291" w:rsidRPr="00012D65">
        <w:rPr>
          <w:rFonts w:ascii="Arial" w:hAnsi="Arial" w:cs="Arial"/>
          <w:sz w:val="24"/>
          <w:szCs w:val="24"/>
          <w:lang w:val="es-ES"/>
        </w:rPr>
        <w:t>;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necesitando capacitación y actualización en la industria maderera, </w:t>
      </w:r>
      <w:r w:rsidR="00BD3EAA" w:rsidRPr="00012D65">
        <w:rPr>
          <w:rFonts w:ascii="Arial" w:hAnsi="Arial" w:cs="Arial"/>
          <w:sz w:val="24"/>
          <w:szCs w:val="24"/>
          <w:lang w:val="es-ES"/>
        </w:rPr>
        <w:t xml:space="preserve">puesto que </w:t>
      </w:r>
      <w:r w:rsidR="007E7D8C" w:rsidRPr="00012D65">
        <w:rPr>
          <w:rFonts w:ascii="Arial" w:hAnsi="Arial" w:cs="Arial"/>
          <w:sz w:val="24"/>
          <w:szCs w:val="24"/>
          <w:lang w:val="es-ES"/>
        </w:rPr>
        <w:t>en la maximización de</w:t>
      </w:r>
      <w:r w:rsidR="00BD3EAA" w:rsidRPr="00012D65">
        <w:rPr>
          <w:rFonts w:ascii="Arial" w:hAnsi="Arial" w:cs="Arial"/>
          <w:sz w:val="24"/>
          <w:szCs w:val="24"/>
          <w:lang w:val="es-ES"/>
        </w:rPr>
        <w:t xml:space="preserve"> aprovechamiento de los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 recursos </w:t>
      </w:r>
      <w:r w:rsidR="00BD3EAA" w:rsidRPr="00012D65">
        <w:rPr>
          <w:rFonts w:ascii="Arial" w:hAnsi="Arial" w:cs="Arial"/>
          <w:sz w:val="24"/>
          <w:szCs w:val="24"/>
          <w:lang w:val="es-ES"/>
        </w:rPr>
        <w:t>resulten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 en una </w:t>
      </w:r>
      <w:r w:rsidR="00BD3EAA" w:rsidRPr="00012D65">
        <w:rPr>
          <w:rFonts w:ascii="Arial" w:hAnsi="Arial" w:cs="Arial"/>
          <w:sz w:val="24"/>
          <w:szCs w:val="24"/>
          <w:lang w:val="es-ES"/>
        </w:rPr>
        <w:t xml:space="preserve">menor 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presión </w:t>
      </w:r>
      <w:r w:rsidR="00BD3EAA" w:rsidRPr="00012D65">
        <w:rPr>
          <w:rFonts w:ascii="Arial" w:hAnsi="Arial" w:cs="Arial"/>
          <w:sz w:val="24"/>
          <w:szCs w:val="24"/>
          <w:lang w:val="es-ES"/>
        </w:rPr>
        <w:t>sobre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 el bosque futuro, que sólo es posible con el </w:t>
      </w:r>
      <w:r w:rsidR="00BD3EAA" w:rsidRPr="00012D65">
        <w:rPr>
          <w:rFonts w:ascii="Arial" w:hAnsi="Arial" w:cs="Arial"/>
          <w:sz w:val="24"/>
          <w:szCs w:val="24"/>
          <w:lang w:val="es-ES"/>
        </w:rPr>
        <w:t>ambiente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 favorable y </w:t>
      </w:r>
      <w:r w:rsidR="00BD3EAA" w:rsidRPr="00012D65">
        <w:rPr>
          <w:rFonts w:ascii="Arial" w:hAnsi="Arial" w:cs="Arial"/>
          <w:sz w:val="24"/>
          <w:szCs w:val="24"/>
          <w:lang w:val="es-ES"/>
        </w:rPr>
        <w:t>visión a medio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 y a largo plazo, </w:t>
      </w:r>
      <w:r w:rsidR="00BD3EAA" w:rsidRPr="00012D65">
        <w:rPr>
          <w:rFonts w:ascii="Arial" w:hAnsi="Arial" w:cs="Arial"/>
          <w:sz w:val="24"/>
          <w:szCs w:val="24"/>
          <w:lang w:val="es-ES"/>
        </w:rPr>
        <w:t xml:space="preserve">incentivando 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las inversiones en modernos parques industriales y </w:t>
      </w:r>
      <w:r w:rsidR="00BD3EAA" w:rsidRPr="00012D65">
        <w:rPr>
          <w:rFonts w:ascii="Arial" w:hAnsi="Arial" w:cs="Arial"/>
          <w:sz w:val="24"/>
          <w:szCs w:val="24"/>
          <w:lang w:val="es-ES"/>
        </w:rPr>
        <w:t>capacitación  continua en la mejoría</w:t>
      </w:r>
      <w:r w:rsidR="007E7D8C" w:rsidRPr="00012D65">
        <w:rPr>
          <w:rFonts w:ascii="Arial" w:hAnsi="Arial" w:cs="Arial"/>
          <w:sz w:val="24"/>
          <w:szCs w:val="24"/>
          <w:lang w:val="es-ES"/>
        </w:rPr>
        <w:t xml:space="preserve"> de un trabajo eficaz.</w:t>
      </w:r>
    </w:p>
    <w:p w:rsidR="00A109A2" w:rsidRDefault="00C04B4F" w:rsidP="00C561A9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>A lo largo del tiempo se realiza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ron </w:t>
      </w:r>
      <w:r w:rsidR="008D6299" w:rsidRPr="00012D65">
        <w:rPr>
          <w:rFonts w:ascii="Arial" w:hAnsi="Arial" w:cs="Arial"/>
          <w:sz w:val="24"/>
          <w:szCs w:val="24"/>
          <w:lang w:val="es-ES"/>
        </w:rPr>
        <w:t xml:space="preserve">inversiones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enormes para conocimiento y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diseminación de técnicas </w:t>
      </w:r>
      <w:r w:rsidR="008D6299" w:rsidRPr="00012D65">
        <w:rPr>
          <w:rFonts w:ascii="Arial" w:hAnsi="Arial" w:cs="Arial"/>
          <w:sz w:val="24"/>
          <w:szCs w:val="24"/>
          <w:lang w:val="es-ES"/>
        </w:rPr>
        <w:t xml:space="preserve">sobre los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aspectos silviculturales y de </w:t>
      </w:r>
      <w:r w:rsidRPr="00012D65">
        <w:rPr>
          <w:rFonts w:ascii="Arial" w:hAnsi="Arial" w:cs="Arial"/>
          <w:sz w:val="24"/>
          <w:szCs w:val="24"/>
          <w:lang w:val="es-ES"/>
        </w:rPr>
        <w:t>cosecha</w:t>
      </w:r>
      <w:r w:rsidR="00867F6F" w:rsidRPr="00012D65">
        <w:rPr>
          <w:rFonts w:ascii="Arial" w:hAnsi="Arial" w:cs="Arial"/>
          <w:sz w:val="24"/>
          <w:szCs w:val="24"/>
          <w:lang w:val="es-ES"/>
        </w:rPr>
        <w:t>.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867F6F" w:rsidRPr="00012D65">
        <w:rPr>
          <w:rFonts w:ascii="Arial" w:hAnsi="Arial" w:cs="Arial"/>
          <w:sz w:val="24"/>
          <w:szCs w:val="24"/>
          <w:lang w:val="es-ES"/>
        </w:rPr>
        <w:t>Sin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embargo</w:t>
      </w:r>
      <w:r w:rsidR="008D6299" w:rsidRPr="00012D65">
        <w:rPr>
          <w:rFonts w:ascii="Arial" w:hAnsi="Arial" w:cs="Arial"/>
          <w:sz w:val="24"/>
          <w:szCs w:val="24"/>
          <w:lang w:val="es-ES"/>
        </w:rPr>
        <w:t>,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valores 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irrisorios </w:t>
      </w:r>
      <w:r w:rsidR="00A109A2" w:rsidRPr="00012D65">
        <w:rPr>
          <w:rFonts w:ascii="Arial" w:hAnsi="Arial" w:cs="Arial"/>
          <w:sz w:val="24"/>
          <w:szCs w:val="24"/>
          <w:lang w:val="es-ES"/>
        </w:rPr>
        <w:t>fueron invertidos en ingeniería y</w:t>
      </w:r>
      <w:r w:rsidR="00867F6F" w:rsidRPr="00012D65">
        <w:rPr>
          <w:rFonts w:ascii="Arial" w:hAnsi="Arial" w:cs="Arial"/>
          <w:sz w:val="24"/>
          <w:szCs w:val="24"/>
          <w:lang w:val="es-ES"/>
        </w:rPr>
        <w:t>/o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reingeniería 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industrial en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la 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diseminación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de nuevas técnicas y socialización del conocimiento, </w:t>
      </w:r>
      <w:r w:rsidR="008D6299" w:rsidRPr="00012D65">
        <w:rPr>
          <w:rFonts w:ascii="Arial" w:hAnsi="Arial" w:cs="Arial"/>
          <w:sz w:val="24"/>
          <w:szCs w:val="24"/>
          <w:lang w:val="es-ES"/>
        </w:rPr>
        <w:t xml:space="preserve">tanto en 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8D6299" w:rsidRPr="00012D65">
        <w:rPr>
          <w:rFonts w:ascii="Arial" w:hAnsi="Arial" w:cs="Arial"/>
          <w:sz w:val="24"/>
          <w:szCs w:val="24"/>
          <w:lang w:val="es-ES"/>
        </w:rPr>
        <w:t>l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a aceleración de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riesgo de 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degradación, cuanto </w:t>
      </w:r>
      <w:r w:rsidR="008D6299" w:rsidRPr="00012D65">
        <w:rPr>
          <w:rFonts w:ascii="Arial" w:hAnsi="Arial" w:cs="Arial"/>
          <w:sz w:val="24"/>
          <w:szCs w:val="24"/>
          <w:lang w:val="es-ES"/>
        </w:rPr>
        <w:t xml:space="preserve">en </w:t>
      </w:r>
      <w:r w:rsidR="00867F6F" w:rsidRPr="00012D65">
        <w:rPr>
          <w:rFonts w:ascii="Arial" w:hAnsi="Arial" w:cs="Arial"/>
          <w:sz w:val="24"/>
          <w:szCs w:val="24"/>
          <w:lang w:val="es-ES"/>
        </w:rPr>
        <w:t xml:space="preserve">las medidas mitigatorias de 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los efectos de estacionalidad, </w:t>
      </w:r>
      <w:r w:rsidR="008D6299" w:rsidRPr="00012D65">
        <w:rPr>
          <w:rFonts w:ascii="Arial" w:hAnsi="Arial" w:cs="Arial"/>
          <w:sz w:val="24"/>
          <w:szCs w:val="24"/>
          <w:lang w:val="es-ES"/>
        </w:rPr>
        <w:t xml:space="preserve">y </w:t>
      </w:r>
      <w:r w:rsidR="00A109A2" w:rsidRPr="00012D65">
        <w:rPr>
          <w:rFonts w:ascii="Arial" w:hAnsi="Arial" w:cs="Arial"/>
          <w:sz w:val="24"/>
          <w:szCs w:val="24"/>
          <w:lang w:val="es-ES"/>
        </w:rPr>
        <w:t>con respecto a la adopción de sistemas que</w:t>
      </w:r>
      <w:r w:rsidR="00366D84" w:rsidRPr="00012D65">
        <w:rPr>
          <w:rFonts w:ascii="Arial" w:hAnsi="Arial" w:cs="Arial"/>
          <w:sz w:val="24"/>
          <w:szCs w:val="24"/>
          <w:lang w:val="es-ES"/>
        </w:rPr>
        <w:t xml:space="preserve"> venga</w:t>
      </w:r>
      <w:r w:rsidR="00BB3013" w:rsidRPr="00012D65">
        <w:rPr>
          <w:rFonts w:ascii="Arial" w:hAnsi="Arial" w:cs="Arial"/>
          <w:sz w:val="24"/>
          <w:szCs w:val="24"/>
          <w:lang w:val="es-ES"/>
        </w:rPr>
        <w:t>n</w:t>
      </w:r>
      <w:r w:rsidR="00366D84" w:rsidRPr="00012D65">
        <w:rPr>
          <w:rFonts w:ascii="Arial" w:hAnsi="Arial" w:cs="Arial"/>
          <w:sz w:val="24"/>
          <w:szCs w:val="24"/>
          <w:lang w:val="es-ES"/>
        </w:rPr>
        <w:t xml:space="preserve"> a mejorar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 el coeficiente de </w:t>
      </w:r>
      <w:r w:rsidR="0062425A" w:rsidRPr="00012D65">
        <w:rPr>
          <w:rFonts w:ascii="Arial" w:hAnsi="Arial" w:cs="Arial"/>
          <w:sz w:val="24"/>
          <w:szCs w:val="24"/>
          <w:lang w:val="es-ES"/>
        </w:rPr>
        <w:t>rendimiento volumétrico</w:t>
      </w:r>
      <w:r w:rsidR="00A109A2" w:rsidRPr="00012D65">
        <w:rPr>
          <w:rFonts w:ascii="Arial" w:hAnsi="Arial" w:cs="Arial"/>
          <w:sz w:val="24"/>
          <w:szCs w:val="24"/>
          <w:lang w:val="es-ES"/>
        </w:rPr>
        <w:t xml:space="preserve">, </w:t>
      </w:r>
      <w:r w:rsidR="0062425A" w:rsidRPr="00012D65">
        <w:rPr>
          <w:rFonts w:ascii="Arial" w:hAnsi="Arial" w:cs="Arial"/>
          <w:sz w:val="24"/>
          <w:szCs w:val="24"/>
          <w:lang w:val="es-ES"/>
        </w:rPr>
        <w:t xml:space="preserve">conviviendo en la actualidad con gran pérdida de volumen debido a descuidos </w:t>
      </w:r>
      <w:r w:rsidR="00BB3013" w:rsidRPr="00012D65">
        <w:rPr>
          <w:rFonts w:ascii="Arial" w:hAnsi="Arial" w:cs="Arial"/>
          <w:sz w:val="24"/>
          <w:szCs w:val="24"/>
          <w:lang w:val="es-ES"/>
        </w:rPr>
        <w:t xml:space="preserve">e </w:t>
      </w:r>
      <w:r w:rsidR="0062425A" w:rsidRPr="00012D65">
        <w:rPr>
          <w:rFonts w:ascii="Arial" w:hAnsi="Arial" w:cs="Arial"/>
          <w:sz w:val="24"/>
          <w:szCs w:val="24"/>
          <w:lang w:val="es-ES"/>
        </w:rPr>
        <w:t>ignorancia operacional.</w:t>
      </w:r>
    </w:p>
    <w:p w:rsidR="00EC3271" w:rsidRPr="00012D65" w:rsidRDefault="00EC3271" w:rsidP="00C561A9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7A5E82" w:rsidRPr="00012D65" w:rsidRDefault="008F2894" w:rsidP="00C561A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val="es-ES"/>
        </w:rPr>
      </w:pPr>
      <w:r w:rsidRPr="00012D65">
        <w:rPr>
          <w:rFonts w:ascii="Arial" w:hAnsi="Arial" w:cs="Arial"/>
          <w:noProof/>
          <w:sz w:val="24"/>
          <w:szCs w:val="24"/>
          <w:u w:val="single"/>
          <w:lang w:val="en-US" w:eastAsia="ja-JP"/>
        </w:rPr>
        <w:drawing>
          <wp:inline distT="0" distB="0" distL="0" distR="0" wp14:anchorId="4EA509A6" wp14:editId="2C700BA9">
            <wp:extent cx="1457864" cy="1478034"/>
            <wp:effectExtent l="0" t="0" r="9525" b="8255"/>
            <wp:docPr id="17" name="Picture 6" descr="Abertura serra cortes radiais-terc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6" descr="Abertura serra cortes radiais-tercie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858" cy="14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2D65">
        <w:rPr>
          <w:rFonts w:ascii="Arial" w:hAnsi="Arial" w:cs="Arial"/>
          <w:noProof/>
          <w:sz w:val="24"/>
          <w:szCs w:val="24"/>
          <w:u w:val="single"/>
          <w:lang w:val="en-US" w:eastAsia="ja-JP"/>
        </w:rPr>
        <w:drawing>
          <wp:inline distT="0" distB="0" distL="0" distR="0" wp14:anchorId="6EAC45AA" wp14:editId="61F9712F">
            <wp:extent cx="2294627" cy="14754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1" cy="1476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7A5E82" w:rsidRPr="00012D65">
        <w:rPr>
          <w:rFonts w:ascii="Arial" w:hAnsi="Arial" w:cs="Arial"/>
          <w:noProof/>
          <w:sz w:val="24"/>
          <w:szCs w:val="24"/>
          <w:u w:val="single"/>
          <w:lang w:val="en-US" w:eastAsia="ja-JP"/>
        </w:rPr>
        <w:drawing>
          <wp:inline distT="0" distB="0" distL="0" distR="0" wp14:anchorId="4B48DB81" wp14:editId="4519C68B">
            <wp:extent cx="1889185" cy="1474549"/>
            <wp:effectExtent l="0" t="0" r="0" b="0"/>
            <wp:docPr id="2" name="Imagem 2" descr="C:\Waldemar vieira Lopes\Agrop Uruará e Rondobel\DSC04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aldemar vieira Lopes\Agrop Uruará e Rondobel\DSC0468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44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86F" w:rsidRPr="00012D65" w:rsidRDefault="0032786F" w:rsidP="0032786F">
      <w:pPr>
        <w:ind w:firstLine="708"/>
        <w:rPr>
          <w:rFonts w:ascii="Arial" w:hAnsi="Arial" w:cs="Arial"/>
          <w:sz w:val="18"/>
          <w:szCs w:val="18"/>
          <w:lang w:val="es-ES"/>
        </w:rPr>
      </w:pPr>
      <w:r w:rsidRPr="00012D65">
        <w:rPr>
          <w:rFonts w:ascii="Arial" w:hAnsi="Arial" w:cs="Arial"/>
          <w:sz w:val="18"/>
          <w:szCs w:val="18"/>
          <w:lang w:val="es-ES"/>
        </w:rPr>
        <w:t>Foto 3</w:t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="00F822A3" w:rsidRPr="00012D65">
        <w:rPr>
          <w:rFonts w:ascii="Arial" w:hAnsi="Arial" w:cs="Arial"/>
          <w:sz w:val="18"/>
          <w:szCs w:val="18"/>
          <w:lang w:val="es-ES"/>
        </w:rPr>
        <w:t xml:space="preserve"> </w:t>
      </w:r>
      <w:r w:rsidRPr="00012D65">
        <w:rPr>
          <w:rFonts w:ascii="Arial" w:hAnsi="Arial" w:cs="Arial"/>
          <w:sz w:val="18"/>
          <w:szCs w:val="18"/>
          <w:lang w:val="es-ES"/>
        </w:rPr>
        <w:t>Foto 4</w:t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</w:r>
      <w:r w:rsidRPr="00012D65">
        <w:rPr>
          <w:rFonts w:ascii="Arial" w:hAnsi="Arial" w:cs="Arial"/>
          <w:sz w:val="18"/>
          <w:szCs w:val="18"/>
          <w:lang w:val="es-ES"/>
        </w:rPr>
        <w:tab/>
        <w:t>Foto 5</w:t>
      </w:r>
    </w:p>
    <w:p w:rsidR="0032786F" w:rsidRPr="00012D65" w:rsidRDefault="0032786F" w:rsidP="0032786F">
      <w:pPr>
        <w:rPr>
          <w:rFonts w:ascii="Arial" w:hAnsi="Arial" w:cs="Arial"/>
          <w:sz w:val="18"/>
          <w:szCs w:val="18"/>
          <w:lang w:val="es-ES"/>
        </w:rPr>
      </w:pPr>
      <w:r w:rsidRPr="00012D65">
        <w:rPr>
          <w:rFonts w:ascii="Arial" w:hAnsi="Arial" w:cs="Arial"/>
          <w:sz w:val="18"/>
          <w:szCs w:val="18"/>
          <w:lang w:val="es-ES"/>
        </w:rPr>
        <w:t>Foto 3 –  Aserrío de la troza por sierra de cortes radiales. Año 2006,</w:t>
      </w:r>
      <w:r w:rsidR="00F822A3" w:rsidRPr="00012D65">
        <w:rPr>
          <w:rFonts w:ascii="Arial" w:hAnsi="Arial" w:cs="Arial"/>
          <w:sz w:val="18"/>
          <w:szCs w:val="18"/>
          <w:lang w:val="es-ES"/>
        </w:rPr>
        <w:t xml:space="preserve"> Belém, estado del Pará, Brasil.</w:t>
      </w:r>
    </w:p>
    <w:p w:rsidR="0032786F" w:rsidRPr="00012D65" w:rsidRDefault="0032786F" w:rsidP="0032786F">
      <w:pPr>
        <w:rPr>
          <w:rFonts w:ascii="Arial" w:hAnsi="Arial" w:cs="Arial"/>
          <w:sz w:val="18"/>
          <w:szCs w:val="18"/>
          <w:lang w:val="es-ES"/>
        </w:rPr>
      </w:pPr>
      <w:r w:rsidRPr="00012D65">
        <w:rPr>
          <w:rFonts w:ascii="Arial" w:hAnsi="Arial" w:cs="Arial"/>
          <w:sz w:val="18"/>
          <w:szCs w:val="18"/>
          <w:lang w:val="es-ES"/>
        </w:rPr>
        <w:t xml:space="preserve">Foto 4 – Preparación de </w:t>
      </w:r>
      <w:r w:rsidR="00C438B1">
        <w:rPr>
          <w:rFonts w:ascii="Arial" w:hAnsi="Arial" w:cs="Arial"/>
          <w:sz w:val="18"/>
          <w:szCs w:val="18"/>
          <w:lang w:val="es-ES"/>
        </w:rPr>
        <w:t>tramos</w:t>
      </w:r>
      <w:r w:rsidRPr="00012D65">
        <w:rPr>
          <w:rFonts w:ascii="Arial" w:hAnsi="Arial" w:cs="Arial"/>
          <w:sz w:val="18"/>
          <w:szCs w:val="18"/>
          <w:lang w:val="es-ES"/>
        </w:rPr>
        <w:t xml:space="preserve"> de madera. Año 2006,</w:t>
      </w:r>
      <w:r w:rsidR="00F822A3" w:rsidRPr="00012D65">
        <w:rPr>
          <w:rFonts w:ascii="Arial" w:hAnsi="Arial" w:cs="Arial"/>
          <w:sz w:val="18"/>
          <w:szCs w:val="18"/>
          <w:lang w:val="es-ES"/>
        </w:rPr>
        <w:t xml:space="preserve"> Belém, estado del Pará, Brasil.</w:t>
      </w:r>
    </w:p>
    <w:p w:rsidR="0032786F" w:rsidRPr="00012D65" w:rsidRDefault="0032786F" w:rsidP="0032786F">
      <w:pPr>
        <w:spacing w:after="200" w:line="276" w:lineRule="auto"/>
        <w:rPr>
          <w:rFonts w:ascii="Arial" w:hAnsi="Arial" w:cs="Arial"/>
          <w:sz w:val="18"/>
          <w:szCs w:val="18"/>
          <w:lang w:val="es-ES"/>
        </w:rPr>
      </w:pPr>
      <w:r w:rsidRPr="00012D65">
        <w:rPr>
          <w:rFonts w:ascii="Arial" w:hAnsi="Arial" w:cs="Arial"/>
          <w:sz w:val="18"/>
          <w:szCs w:val="18"/>
          <w:lang w:val="es-ES"/>
        </w:rPr>
        <w:t>Foto 5 – Moldurera en operación  de un aserradero. Año 2011, Belém, estado de</w:t>
      </w:r>
      <w:r w:rsidR="00F822A3" w:rsidRPr="00012D65">
        <w:rPr>
          <w:rFonts w:ascii="Arial" w:hAnsi="Arial" w:cs="Arial"/>
          <w:sz w:val="18"/>
          <w:szCs w:val="18"/>
          <w:lang w:val="es-ES"/>
        </w:rPr>
        <w:t>l</w:t>
      </w:r>
      <w:r w:rsidRPr="00012D65">
        <w:rPr>
          <w:rFonts w:ascii="Arial" w:hAnsi="Arial" w:cs="Arial"/>
          <w:sz w:val="18"/>
          <w:szCs w:val="18"/>
          <w:lang w:val="es-ES"/>
        </w:rPr>
        <w:t xml:space="preserve"> Pará, Brasil.</w:t>
      </w:r>
    </w:p>
    <w:p w:rsidR="00CC3014" w:rsidRPr="00012D65" w:rsidRDefault="00A109A2" w:rsidP="00EC29A0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12D65">
        <w:rPr>
          <w:rFonts w:ascii="Arial" w:hAnsi="Arial" w:cs="Arial"/>
          <w:sz w:val="24"/>
          <w:szCs w:val="24"/>
          <w:lang w:val="es-ES"/>
        </w:rPr>
        <w:t xml:space="preserve">Las inversiones en </w:t>
      </w:r>
      <w:r w:rsidR="00844923" w:rsidRPr="00012D65">
        <w:rPr>
          <w:rFonts w:ascii="Arial" w:hAnsi="Arial" w:cs="Arial"/>
          <w:sz w:val="24"/>
          <w:szCs w:val="24"/>
          <w:lang w:val="es-ES"/>
        </w:rPr>
        <w:t>investigaciones industriales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socialización </w:t>
      </w:r>
      <w:r w:rsidR="00844923" w:rsidRPr="00012D65">
        <w:rPr>
          <w:rFonts w:ascii="Arial" w:hAnsi="Arial" w:cs="Arial"/>
          <w:sz w:val="24"/>
          <w:szCs w:val="24"/>
          <w:lang w:val="es-ES"/>
        </w:rPr>
        <w:t xml:space="preserve">de </w:t>
      </w:r>
      <w:r w:rsidRPr="00012D65">
        <w:rPr>
          <w:rFonts w:ascii="Arial" w:hAnsi="Arial" w:cs="Arial"/>
          <w:sz w:val="24"/>
          <w:szCs w:val="24"/>
          <w:lang w:val="es-ES"/>
        </w:rPr>
        <w:t>caso</w:t>
      </w:r>
      <w:r w:rsidR="00844923" w:rsidRPr="00012D65">
        <w:rPr>
          <w:rFonts w:ascii="Arial" w:hAnsi="Arial" w:cs="Arial"/>
          <w:sz w:val="24"/>
          <w:szCs w:val="24"/>
          <w:lang w:val="es-ES"/>
        </w:rPr>
        <w:t>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industrial</w:t>
      </w:r>
      <w:r w:rsidR="00844923" w:rsidRPr="00012D65">
        <w:rPr>
          <w:rFonts w:ascii="Arial" w:hAnsi="Arial" w:cs="Arial"/>
          <w:sz w:val="24"/>
          <w:szCs w:val="24"/>
          <w:lang w:val="es-ES"/>
        </w:rPr>
        <w:t>es positivos</w:t>
      </w:r>
      <w:r w:rsidRPr="00012D65">
        <w:rPr>
          <w:rFonts w:ascii="Arial" w:hAnsi="Arial" w:cs="Arial"/>
          <w:sz w:val="24"/>
          <w:szCs w:val="24"/>
          <w:lang w:val="es-ES"/>
        </w:rPr>
        <w:t>, son algunas de las formas que</w:t>
      </w:r>
      <w:r w:rsidR="00EB4F02" w:rsidRPr="00012D65">
        <w:rPr>
          <w:rFonts w:ascii="Arial" w:hAnsi="Arial" w:cs="Arial"/>
          <w:sz w:val="24"/>
          <w:szCs w:val="24"/>
          <w:lang w:val="es-ES"/>
        </w:rPr>
        <w:t xml:space="preserve"> seguramente </w:t>
      </w:r>
      <w:r w:rsidR="00BB3013" w:rsidRPr="00012D65">
        <w:rPr>
          <w:rFonts w:ascii="Arial" w:hAnsi="Arial" w:cs="Arial"/>
          <w:sz w:val="24"/>
          <w:szCs w:val="24"/>
          <w:lang w:val="es-ES"/>
        </w:rPr>
        <w:t xml:space="preserve">posibilitarán </w:t>
      </w:r>
      <w:r w:rsidR="00844923" w:rsidRPr="00012D65">
        <w:rPr>
          <w:rFonts w:ascii="Arial" w:hAnsi="Arial" w:cs="Arial"/>
          <w:sz w:val="24"/>
          <w:szCs w:val="24"/>
          <w:lang w:val="es-ES"/>
        </w:rPr>
        <w:t>mejorar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el </w:t>
      </w:r>
      <w:r w:rsidR="00844923" w:rsidRPr="00012D65">
        <w:rPr>
          <w:rFonts w:ascii="Arial" w:hAnsi="Arial" w:cs="Arial"/>
          <w:sz w:val="24"/>
          <w:szCs w:val="24"/>
          <w:lang w:val="es-ES"/>
        </w:rPr>
        <w:t xml:space="preserve">aprovechamiento del recurso </w:t>
      </w:r>
      <w:r w:rsidRPr="00012D65">
        <w:rPr>
          <w:rFonts w:ascii="Arial" w:hAnsi="Arial" w:cs="Arial"/>
          <w:sz w:val="24"/>
          <w:szCs w:val="24"/>
          <w:lang w:val="es-ES"/>
        </w:rPr>
        <w:t>entre 5</w:t>
      </w:r>
      <w:r w:rsidR="00844923" w:rsidRPr="00012D65">
        <w:rPr>
          <w:rFonts w:ascii="Arial" w:hAnsi="Arial" w:cs="Arial"/>
          <w:sz w:val="24"/>
          <w:szCs w:val="24"/>
          <w:lang w:val="es-ES"/>
        </w:rPr>
        <w:t>%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y 10</w:t>
      </w:r>
      <w:r w:rsidR="00844923" w:rsidRPr="00012D65">
        <w:rPr>
          <w:rFonts w:ascii="Arial" w:hAnsi="Arial" w:cs="Arial"/>
          <w:sz w:val="24"/>
          <w:szCs w:val="24"/>
          <w:lang w:val="es-ES"/>
        </w:rPr>
        <w:t>%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, </w:t>
      </w:r>
      <w:r w:rsidR="00BB3013" w:rsidRPr="00012D65">
        <w:rPr>
          <w:rFonts w:ascii="Arial" w:hAnsi="Arial" w:cs="Arial"/>
          <w:sz w:val="24"/>
          <w:szCs w:val="24"/>
          <w:lang w:val="es-ES"/>
        </w:rPr>
        <w:t>con respecto</w:t>
      </w:r>
      <w:r w:rsidR="00EB4F02" w:rsidRPr="00012D65">
        <w:rPr>
          <w:rFonts w:ascii="Arial" w:hAnsi="Arial" w:cs="Arial"/>
          <w:sz w:val="24"/>
          <w:szCs w:val="24"/>
          <w:lang w:val="es-ES"/>
        </w:rPr>
        <w:t xml:space="preserve"> a los índices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B3013" w:rsidRPr="00012D65">
        <w:rPr>
          <w:rFonts w:ascii="Arial" w:hAnsi="Arial" w:cs="Arial"/>
          <w:sz w:val="24"/>
          <w:szCs w:val="24"/>
          <w:lang w:val="es-ES"/>
        </w:rPr>
        <w:t xml:space="preserve">vivenciados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actualmente, </w:t>
      </w:r>
      <w:r w:rsidR="00BB3013" w:rsidRPr="00012D65">
        <w:rPr>
          <w:rFonts w:ascii="Arial" w:hAnsi="Arial" w:cs="Arial"/>
          <w:sz w:val="24"/>
          <w:szCs w:val="24"/>
          <w:lang w:val="es-ES"/>
        </w:rPr>
        <w:t xml:space="preserve">principalmente </w:t>
      </w:r>
      <w:r w:rsidRPr="00012D65">
        <w:rPr>
          <w:rFonts w:ascii="Arial" w:hAnsi="Arial" w:cs="Arial"/>
          <w:sz w:val="24"/>
          <w:szCs w:val="24"/>
          <w:lang w:val="es-ES"/>
        </w:rPr>
        <w:t>a través</w:t>
      </w:r>
      <w:r w:rsidR="00EB4F02" w:rsidRPr="00012D65">
        <w:rPr>
          <w:rFonts w:ascii="Arial" w:hAnsi="Arial" w:cs="Arial"/>
          <w:sz w:val="24"/>
          <w:szCs w:val="24"/>
          <w:lang w:val="es-ES"/>
        </w:rPr>
        <w:t xml:space="preserve"> de capacitación </w:t>
      </w:r>
      <w:r w:rsidRPr="00012D65">
        <w:rPr>
          <w:rFonts w:ascii="Arial" w:hAnsi="Arial" w:cs="Arial"/>
          <w:sz w:val="24"/>
          <w:szCs w:val="24"/>
          <w:lang w:val="es-ES"/>
        </w:rPr>
        <w:t xml:space="preserve">itinerante con 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evaluaciones caso a caso; al mismo tiempo que se buscan incentivos a la construcción de condominios industriales forestales, a partir de arreglos de empresas complementares, cuya sinergia </w:t>
      </w:r>
      <w:r w:rsidR="00BB3013" w:rsidRPr="00012D65">
        <w:rPr>
          <w:rFonts w:ascii="Arial" w:hAnsi="Arial" w:cs="Arial"/>
          <w:sz w:val="24"/>
          <w:szCs w:val="24"/>
          <w:lang w:val="es-ES"/>
        </w:rPr>
        <w:t xml:space="preserve">con 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actividades afines proporcionará la simultaneidad de actividades dispares como </w:t>
      </w:r>
      <w:r w:rsidR="00E56290" w:rsidRPr="00012D65">
        <w:rPr>
          <w:rFonts w:ascii="Arial" w:hAnsi="Arial" w:cs="Arial"/>
          <w:sz w:val="24"/>
          <w:szCs w:val="24"/>
          <w:lang w:val="es-ES"/>
        </w:rPr>
        <w:t xml:space="preserve">aserrar, </w:t>
      </w:r>
      <w:r w:rsidR="001B6184" w:rsidRPr="00012D65">
        <w:rPr>
          <w:rFonts w:ascii="Arial" w:hAnsi="Arial" w:cs="Arial"/>
          <w:sz w:val="24"/>
          <w:szCs w:val="24"/>
          <w:lang w:val="es-ES"/>
        </w:rPr>
        <w:t>producir hojas de madera torneadas o cortadas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, </w:t>
      </w:r>
      <w:r w:rsidR="00DA55FA" w:rsidRPr="00012D65">
        <w:rPr>
          <w:rFonts w:ascii="Arial" w:hAnsi="Arial" w:cs="Arial"/>
          <w:sz w:val="24"/>
          <w:szCs w:val="24"/>
          <w:lang w:val="es-ES"/>
        </w:rPr>
        <w:t xml:space="preserve">producir 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muebles, producir </w:t>
      </w:r>
      <w:r w:rsidR="00DA55FA" w:rsidRPr="00012D65">
        <w:rPr>
          <w:rFonts w:ascii="Arial" w:hAnsi="Arial" w:cs="Arial"/>
          <w:sz w:val="24"/>
          <w:szCs w:val="24"/>
          <w:lang w:val="es-ES"/>
        </w:rPr>
        <w:t xml:space="preserve">cabos de </w:t>
      </w:r>
      <w:r w:rsidR="00E56290" w:rsidRPr="00012D65">
        <w:rPr>
          <w:rFonts w:ascii="Arial" w:hAnsi="Arial" w:cs="Arial"/>
          <w:sz w:val="24"/>
          <w:szCs w:val="24"/>
          <w:lang w:val="es-ES"/>
        </w:rPr>
        <w:t xml:space="preserve">escoba 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y generar energía eléctrica necesaria para el </w:t>
      </w:r>
      <w:r w:rsidR="00E56290" w:rsidRPr="00012D65">
        <w:rPr>
          <w:rFonts w:ascii="Arial" w:hAnsi="Arial" w:cs="Arial"/>
          <w:sz w:val="24"/>
          <w:szCs w:val="24"/>
          <w:lang w:val="es-ES"/>
        </w:rPr>
        <w:t xml:space="preserve">propio </w:t>
      </w:r>
      <w:r w:rsidR="00EC29A0" w:rsidRPr="00012D65">
        <w:rPr>
          <w:rFonts w:ascii="Arial" w:hAnsi="Arial" w:cs="Arial"/>
          <w:sz w:val="24"/>
          <w:szCs w:val="24"/>
          <w:lang w:val="es-ES"/>
        </w:rPr>
        <w:t>proceso</w:t>
      </w:r>
      <w:r w:rsidR="00E56290" w:rsidRPr="00012D65">
        <w:rPr>
          <w:rFonts w:ascii="Arial" w:hAnsi="Arial" w:cs="Arial"/>
          <w:sz w:val="24"/>
          <w:szCs w:val="24"/>
          <w:lang w:val="es-ES"/>
        </w:rPr>
        <w:t>, racionalizando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e</w:t>
      </w:r>
      <w:r w:rsidR="00E56290" w:rsidRPr="00012D65">
        <w:rPr>
          <w:rFonts w:ascii="Arial" w:hAnsi="Arial" w:cs="Arial"/>
          <w:sz w:val="24"/>
          <w:szCs w:val="24"/>
          <w:lang w:val="es-ES"/>
        </w:rPr>
        <w:t>l uso de los recursos, maximizando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el número de especies, </w:t>
      </w:r>
      <w:r w:rsidR="00E56290" w:rsidRPr="00012D65">
        <w:rPr>
          <w:rFonts w:ascii="Arial" w:hAnsi="Arial" w:cs="Arial"/>
          <w:sz w:val="24"/>
          <w:szCs w:val="24"/>
          <w:lang w:val="es-ES"/>
        </w:rPr>
        <w:t>contraponiendo con los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costos fijos. </w:t>
      </w:r>
      <w:r w:rsidR="00E56290" w:rsidRPr="00012D65">
        <w:rPr>
          <w:rFonts w:ascii="Arial" w:hAnsi="Arial" w:cs="Arial"/>
          <w:sz w:val="24"/>
          <w:szCs w:val="24"/>
          <w:lang w:val="es-ES"/>
        </w:rPr>
        <w:t>Así, d</w:t>
      </w:r>
      <w:r w:rsidR="00EC29A0" w:rsidRPr="00012D65">
        <w:rPr>
          <w:rFonts w:ascii="Arial" w:hAnsi="Arial" w:cs="Arial"/>
          <w:sz w:val="24"/>
          <w:szCs w:val="24"/>
          <w:lang w:val="es-ES"/>
        </w:rPr>
        <w:t>e hecho</w:t>
      </w:r>
      <w:r w:rsidR="00E56290" w:rsidRPr="00012D65">
        <w:rPr>
          <w:rFonts w:ascii="Arial" w:hAnsi="Arial" w:cs="Arial"/>
          <w:sz w:val="24"/>
          <w:szCs w:val="24"/>
          <w:lang w:val="es-ES"/>
        </w:rPr>
        <w:t>,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E56290" w:rsidRPr="00012D65">
        <w:rPr>
          <w:rFonts w:ascii="Arial" w:hAnsi="Arial" w:cs="Arial"/>
          <w:sz w:val="24"/>
          <w:szCs w:val="24"/>
          <w:lang w:val="es-ES"/>
        </w:rPr>
        <w:t xml:space="preserve">propiciando </w:t>
      </w:r>
      <w:r w:rsidR="00EC29A0" w:rsidRPr="00012D65">
        <w:rPr>
          <w:rFonts w:ascii="Arial" w:hAnsi="Arial" w:cs="Arial"/>
          <w:sz w:val="24"/>
          <w:szCs w:val="24"/>
          <w:lang w:val="es-ES"/>
        </w:rPr>
        <w:t>el uso de</w:t>
      </w:r>
      <w:r w:rsidR="00B4301B" w:rsidRPr="00012D65">
        <w:rPr>
          <w:rFonts w:ascii="Arial" w:hAnsi="Arial" w:cs="Arial"/>
          <w:sz w:val="24"/>
          <w:szCs w:val="24"/>
          <w:lang w:val="es-ES"/>
        </w:rPr>
        <w:t>l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B4301B" w:rsidRPr="00012D65">
        <w:rPr>
          <w:rFonts w:ascii="Arial" w:hAnsi="Arial" w:cs="Arial"/>
          <w:sz w:val="24"/>
          <w:szCs w:val="24"/>
          <w:lang w:val="es-ES"/>
        </w:rPr>
        <w:t>recurso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en régimen de </w:t>
      </w:r>
      <w:r w:rsidR="00E56290" w:rsidRPr="00012D65">
        <w:rPr>
          <w:rFonts w:ascii="Arial" w:hAnsi="Arial" w:cs="Arial"/>
          <w:sz w:val="24"/>
          <w:szCs w:val="24"/>
          <w:lang w:val="es-ES"/>
        </w:rPr>
        <w:t>manejo forestal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sostenible, porque es sabido que la pobreza de especies explotadas en</w:t>
      </w:r>
      <w:r w:rsidR="00B4301B" w:rsidRPr="00012D65">
        <w:rPr>
          <w:rFonts w:ascii="Arial" w:hAnsi="Arial" w:cs="Arial"/>
          <w:sz w:val="24"/>
          <w:szCs w:val="24"/>
          <w:lang w:val="es-ES"/>
        </w:rPr>
        <w:t xml:space="preserve"> un </w:t>
      </w:r>
      <w:r w:rsidR="001B6184" w:rsidRPr="00012D65">
        <w:rPr>
          <w:rFonts w:ascii="Arial" w:hAnsi="Arial" w:cs="Arial"/>
          <w:sz w:val="24"/>
          <w:szCs w:val="24"/>
          <w:lang w:val="es-ES"/>
        </w:rPr>
        <w:t xml:space="preserve">radio </w:t>
      </w:r>
      <w:r w:rsidR="00B4301B" w:rsidRPr="00012D65">
        <w:rPr>
          <w:rFonts w:ascii="Arial" w:hAnsi="Arial" w:cs="Arial"/>
          <w:sz w:val="24"/>
          <w:szCs w:val="24"/>
          <w:lang w:val="es-ES"/>
        </w:rPr>
        <w:t xml:space="preserve">económico </w:t>
      </w:r>
      <w:r w:rsidR="001B6184" w:rsidRPr="00012D65">
        <w:rPr>
          <w:rFonts w:ascii="Arial" w:hAnsi="Arial" w:cs="Arial"/>
          <w:sz w:val="24"/>
          <w:szCs w:val="24"/>
          <w:lang w:val="es-ES"/>
        </w:rPr>
        <w:t xml:space="preserve">factible 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y la falta de información </w:t>
      </w:r>
      <w:r w:rsidR="0024587C" w:rsidRPr="00012D65">
        <w:rPr>
          <w:rFonts w:ascii="Arial" w:hAnsi="Arial" w:cs="Arial"/>
          <w:sz w:val="24"/>
          <w:szCs w:val="24"/>
          <w:lang w:val="es-ES"/>
        </w:rPr>
        <w:t>puntuales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ha </w:t>
      </w:r>
      <w:r w:rsidR="0024587C" w:rsidRPr="00012D65">
        <w:rPr>
          <w:rFonts w:ascii="Arial" w:hAnsi="Arial" w:cs="Arial"/>
          <w:sz w:val="24"/>
          <w:szCs w:val="24"/>
          <w:lang w:val="es-ES"/>
        </w:rPr>
        <w:t>inviabilizado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</w:t>
      </w:r>
      <w:r w:rsidR="0024587C" w:rsidRPr="00012D65">
        <w:rPr>
          <w:rFonts w:ascii="Arial" w:hAnsi="Arial" w:cs="Arial"/>
          <w:sz w:val="24"/>
          <w:szCs w:val="24"/>
          <w:lang w:val="es-ES"/>
        </w:rPr>
        <w:t>el manejo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 y </w:t>
      </w:r>
      <w:r w:rsidR="001B6184" w:rsidRPr="00012D65">
        <w:rPr>
          <w:rFonts w:ascii="Arial" w:hAnsi="Arial" w:cs="Arial"/>
          <w:sz w:val="24"/>
          <w:szCs w:val="24"/>
          <w:lang w:val="es-ES"/>
        </w:rPr>
        <w:t xml:space="preserve">apartado </w:t>
      </w:r>
      <w:r w:rsidR="00EC29A0" w:rsidRPr="00012D65">
        <w:rPr>
          <w:rFonts w:ascii="Arial" w:hAnsi="Arial" w:cs="Arial"/>
          <w:sz w:val="24"/>
          <w:szCs w:val="24"/>
          <w:lang w:val="es-ES"/>
        </w:rPr>
        <w:t xml:space="preserve">los </w:t>
      </w:r>
      <w:r w:rsidR="001B6184" w:rsidRPr="00012D65">
        <w:rPr>
          <w:rFonts w:ascii="Arial" w:hAnsi="Arial" w:cs="Arial"/>
          <w:sz w:val="24"/>
          <w:szCs w:val="24"/>
          <w:lang w:val="es-ES"/>
        </w:rPr>
        <w:t>inversionistas</w:t>
      </w:r>
      <w:r w:rsidR="00EC29A0" w:rsidRPr="00012D65">
        <w:rPr>
          <w:rFonts w:ascii="Arial" w:hAnsi="Arial" w:cs="Arial"/>
          <w:sz w:val="24"/>
          <w:szCs w:val="24"/>
          <w:lang w:val="es-ES"/>
        </w:rPr>
        <w:t>.</w:t>
      </w:r>
    </w:p>
    <w:p w:rsidR="00D42F98" w:rsidRPr="00E56290" w:rsidRDefault="00D42F98" w:rsidP="00D24752">
      <w:pPr>
        <w:rPr>
          <w:rFonts w:ascii="Arial" w:hAnsi="Arial" w:cs="Arial"/>
          <w:bCs/>
          <w:color w:val="000000"/>
          <w:sz w:val="28"/>
          <w:szCs w:val="28"/>
          <w:lang w:val="es-ES"/>
        </w:rPr>
      </w:pPr>
    </w:p>
    <w:p w:rsidR="00D42F98" w:rsidRPr="0053541F" w:rsidRDefault="00D42F98" w:rsidP="0053541F">
      <w:pPr>
        <w:spacing w:before="120" w:after="120" w:line="360" w:lineRule="auto"/>
        <w:jc w:val="both"/>
        <w:rPr>
          <w:rFonts w:ascii="Arial" w:hAnsi="Arial" w:cs="Arial"/>
          <w:position w:val="-2"/>
          <w:sz w:val="24"/>
          <w:szCs w:val="24"/>
          <w:lang w:val="es-ES"/>
        </w:rPr>
      </w:pPr>
    </w:p>
    <w:p w:rsidR="003B1828" w:rsidRPr="00E56290" w:rsidRDefault="003B1828" w:rsidP="00496899">
      <w:pPr>
        <w:ind w:left="360"/>
        <w:jc w:val="center"/>
        <w:rPr>
          <w:rFonts w:ascii="Arial" w:hAnsi="Arial" w:cs="Arial"/>
          <w:bCs/>
          <w:color w:val="000000"/>
          <w:sz w:val="28"/>
          <w:szCs w:val="28"/>
          <w:lang w:val="es-ES"/>
        </w:rPr>
      </w:pPr>
    </w:p>
    <w:sectPr w:rsidR="003B1828" w:rsidRPr="00E56290" w:rsidSect="0053541F">
      <w:headerReference w:type="default" r:id="rId17"/>
      <w:footerReference w:type="default" r:id="rId18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9A2" w:rsidRDefault="00AE19A2" w:rsidP="00B77DC1">
      <w:r>
        <w:separator/>
      </w:r>
    </w:p>
  </w:endnote>
  <w:endnote w:type="continuationSeparator" w:id="0">
    <w:p w:rsidR="00AE19A2" w:rsidRDefault="00AE19A2" w:rsidP="00B7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A2" w:rsidRDefault="00AE19A2" w:rsidP="00D4284E">
    <w:pPr>
      <w:pStyle w:val="Footer"/>
      <w:jc w:val="center"/>
    </w:pPr>
  </w:p>
  <w:p w:rsidR="00AE19A2" w:rsidRDefault="00AE19A2" w:rsidP="00D4284E">
    <w:pPr>
      <w:pStyle w:val="Footer"/>
      <w:jc w:val="center"/>
    </w:pPr>
  </w:p>
  <w:p w:rsidR="00AE19A2" w:rsidRDefault="00AE19A2" w:rsidP="00D4284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9A2" w:rsidRDefault="00AE19A2" w:rsidP="00B77DC1">
      <w:r>
        <w:separator/>
      </w:r>
    </w:p>
  </w:footnote>
  <w:footnote w:type="continuationSeparator" w:id="0">
    <w:p w:rsidR="00AE19A2" w:rsidRDefault="00AE19A2" w:rsidP="00B77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714437"/>
      <w:docPartObj>
        <w:docPartGallery w:val="Page Numbers (Top of Page)"/>
        <w:docPartUnique/>
      </w:docPartObj>
    </w:sdtPr>
    <w:sdtEndPr/>
    <w:sdtContent>
      <w:p w:rsidR="00AE19A2" w:rsidRDefault="00AE19A2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DC2">
          <w:rPr>
            <w:noProof/>
          </w:rPr>
          <w:t>2</w:t>
        </w:r>
        <w:r>
          <w:fldChar w:fldCharType="end"/>
        </w:r>
      </w:p>
    </w:sdtContent>
  </w:sdt>
  <w:p w:rsidR="00AE19A2" w:rsidRDefault="0053541F" w:rsidP="0053541F">
    <w:pPr>
      <w:pStyle w:val="Header"/>
      <w:tabs>
        <w:tab w:val="clear" w:pos="4252"/>
        <w:tab w:val="clear" w:pos="8504"/>
        <w:tab w:val="left" w:pos="286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83D"/>
    <w:multiLevelType w:val="hybridMultilevel"/>
    <w:tmpl w:val="1EC6D454"/>
    <w:lvl w:ilvl="0" w:tplc="87A093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D37FA"/>
    <w:multiLevelType w:val="hybridMultilevel"/>
    <w:tmpl w:val="6062170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AB06FF"/>
    <w:multiLevelType w:val="singleLevel"/>
    <w:tmpl w:val="87A09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30C2123"/>
    <w:multiLevelType w:val="hybridMultilevel"/>
    <w:tmpl w:val="E4C267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722E0"/>
    <w:multiLevelType w:val="hybridMultilevel"/>
    <w:tmpl w:val="275C45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8452C"/>
    <w:multiLevelType w:val="hybridMultilevel"/>
    <w:tmpl w:val="8326D5FE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7616FF"/>
    <w:multiLevelType w:val="hybridMultilevel"/>
    <w:tmpl w:val="DBB082B2"/>
    <w:lvl w:ilvl="0" w:tplc="4296D1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3735A5"/>
    <w:multiLevelType w:val="hybridMultilevel"/>
    <w:tmpl w:val="85F21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EE1F45"/>
    <w:multiLevelType w:val="singleLevel"/>
    <w:tmpl w:val="87A09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2F0197C"/>
    <w:multiLevelType w:val="hybridMultilevel"/>
    <w:tmpl w:val="5168687C"/>
    <w:lvl w:ilvl="0" w:tplc="0B4A7934">
      <w:numFmt w:val="bullet"/>
      <w:lvlText w:val="-"/>
      <w:lvlJc w:val="left"/>
      <w:pPr>
        <w:ind w:left="465" w:hanging="360"/>
      </w:pPr>
      <w:rPr>
        <w:rFonts w:ascii="Arial" w:eastAsia="Times New Roman" w:hAnsi="Arial" w:cs="Arial" w:hint="default"/>
        <w:sz w:val="36"/>
      </w:rPr>
    </w:lvl>
    <w:lvl w:ilvl="1" w:tplc="0416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73677FC2"/>
    <w:multiLevelType w:val="singleLevel"/>
    <w:tmpl w:val="87A09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FE71F76"/>
    <w:multiLevelType w:val="hybridMultilevel"/>
    <w:tmpl w:val="78E8F08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46"/>
    <w:rsid w:val="00012D65"/>
    <w:rsid w:val="00020568"/>
    <w:rsid w:val="0002715C"/>
    <w:rsid w:val="000364B5"/>
    <w:rsid w:val="00042DC2"/>
    <w:rsid w:val="00076291"/>
    <w:rsid w:val="00081FFC"/>
    <w:rsid w:val="00093390"/>
    <w:rsid w:val="000943A5"/>
    <w:rsid w:val="00097FA2"/>
    <w:rsid w:val="000A2CE2"/>
    <w:rsid w:val="000A4660"/>
    <w:rsid w:val="000C3C33"/>
    <w:rsid w:val="000C77BC"/>
    <w:rsid w:val="000E4582"/>
    <w:rsid w:val="000E5500"/>
    <w:rsid w:val="000F6267"/>
    <w:rsid w:val="00101A0F"/>
    <w:rsid w:val="00101EC5"/>
    <w:rsid w:val="001032EE"/>
    <w:rsid w:val="001040A5"/>
    <w:rsid w:val="00107AC8"/>
    <w:rsid w:val="00116E17"/>
    <w:rsid w:val="00131B0E"/>
    <w:rsid w:val="0014297C"/>
    <w:rsid w:val="00147C32"/>
    <w:rsid w:val="0016243F"/>
    <w:rsid w:val="00173202"/>
    <w:rsid w:val="001750C6"/>
    <w:rsid w:val="00190474"/>
    <w:rsid w:val="001916CC"/>
    <w:rsid w:val="001B4FF9"/>
    <w:rsid w:val="001B6184"/>
    <w:rsid w:val="001D0B05"/>
    <w:rsid w:val="001D3B14"/>
    <w:rsid w:val="002119A9"/>
    <w:rsid w:val="00237CB0"/>
    <w:rsid w:val="00242BA4"/>
    <w:rsid w:val="00243B36"/>
    <w:rsid w:val="0024430A"/>
    <w:rsid w:val="0024587C"/>
    <w:rsid w:val="0024796E"/>
    <w:rsid w:val="00254B91"/>
    <w:rsid w:val="00265E09"/>
    <w:rsid w:val="002670B1"/>
    <w:rsid w:val="0027041E"/>
    <w:rsid w:val="00281C69"/>
    <w:rsid w:val="002955CF"/>
    <w:rsid w:val="00295C98"/>
    <w:rsid w:val="002B249E"/>
    <w:rsid w:val="002B7031"/>
    <w:rsid w:val="002C5D15"/>
    <w:rsid w:val="002C6F77"/>
    <w:rsid w:val="00303C97"/>
    <w:rsid w:val="003075DC"/>
    <w:rsid w:val="00307AD6"/>
    <w:rsid w:val="003100DD"/>
    <w:rsid w:val="003156B3"/>
    <w:rsid w:val="0032786F"/>
    <w:rsid w:val="00330505"/>
    <w:rsid w:val="0034096A"/>
    <w:rsid w:val="00345A59"/>
    <w:rsid w:val="00347CA8"/>
    <w:rsid w:val="00354037"/>
    <w:rsid w:val="00366D84"/>
    <w:rsid w:val="00367BFF"/>
    <w:rsid w:val="00380D4E"/>
    <w:rsid w:val="00390F1C"/>
    <w:rsid w:val="003B1828"/>
    <w:rsid w:val="003B42BA"/>
    <w:rsid w:val="003C6122"/>
    <w:rsid w:val="003E304C"/>
    <w:rsid w:val="003E3DC5"/>
    <w:rsid w:val="003E5626"/>
    <w:rsid w:val="00401AFE"/>
    <w:rsid w:val="0040574E"/>
    <w:rsid w:val="0041521B"/>
    <w:rsid w:val="004224FC"/>
    <w:rsid w:val="00424090"/>
    <w:rsid w:val="00452FC4"/>
    <w:rsid w:val="00462C1A"/>
    <w:rsid w:val="004729A2"/>
    <w:rsid w:val="00472F69"/>
    <w:rsid w:val="00477AF5"/>
    <w:rsid w:val="004870AB"/>
    <w:rsid w:val="00496899"/>
    <w:rsid w:val="004B3A0F"/>
    <w:rsid w:val="004C15ED"/>
    <w:rsid w:val="004C49A1"/>
    <w:rsid w:val="004D29CE"/>
    <w:rsid w:val="004D6E80"/>
    <w:rsid w:val="004D7728"/>
    <w:rsid w:val="004E3F53"/>
    <w:rsid w:val="00505198"/>
    <w:rsid w:val="00522457"/>
    <w:rsid w:val="005240D0"/>
    <w:rsid w:val="00527B00"/>
    <w:rsid w:val="0053048D"/>
    <w:rsid w:val="00532931"/>
    <w:rsid w:val="00534338"/>
    <w:rsid w:val="0053541F"/>
    <w:rsid w:val="005424C2"/>
    <w:rsid w:val="005453D5"/>
    <w:rsid w:val="00545A48"/>
    <w:rsid w:val="00546356"/>
    <w:rsid w:val="00557FDE"/>
    <w:rsid w:val="00566E92"/>
    <w:rsid w:val="00567882"/>
    <w:rsid w:val="005709B1"/>
    <w:rsid w:val="00570E9D"/>
    <w:rsid w:val="00571146"/>
    <w:rsid w:val="00583FA9"/>
    <w:rsid w:val="005867D7"/>
    <w:rsid w:val="00586C36"/>
    <w:rsid w:val="0059727B"/>
    <w:rsid w:val="005A21B9"/>
    <w:rsid w:val="005A5A5E"/>
    <w:rsid w:val="005A691D"/>
    <w:rsid w:val="005B36AE"/>
    <w:rsid w:val="005D78B1"/>
    <w:rsid w:val="005E013B"/>
    <w:rsid w:val="005E3EDE"/>
    <w:rsid w:val="005F1493"/>
    <w:rsid w:val="005F67EC"/>
    <w:rsid w:val="00607F35"/>
    <w:rsid w:val="00610768"/>
    <w:rsid w:val="00614797"/>
    <w:rsid w:val="00620146"/>
    <w:rsid w:val="0062425A"/>
    <w:rsid w:val="00644394"/>
    <w:rsid w:val="006525F4"/>
    <w:rsid w:val="0066149B"/>
    <w:rsid w:val="0067043E"/>
    <w:rsid w:val="006832A1"/>
    <w:rsid w:val="0069774F"/>
    <w:rsid w:val="006A00CD"/>
    <w:rsid w:val="006B329B"/>
    <w:rsid w:val="006C328B"/>
    <w:rsid w:val="006C4BE5"/>
    <w:rsid w:val="006D7A77"/>
    <w:rsid w:val="006E5970"/>
    <w:rsid w:val="006F2D8C"/>
    <w:rsid w:val="006F5CD3"/>
    <w:rsid w:val="007009F0"/>
    <w:rsid w:val="00703D8A"/>
    <w:rsid w:val="007067DF"/>
    <w:rsid w:val="00707E30"/>
    <w:rsid w:val="007263D7"/>
    <w:rsid w:val="007311A6"/>
    <w:rsid w:val="00734BF5"/>
    <w:rsid w:val="00734C2B"/>
    <w:rsid w:val="007352AA"/>
    <w:rsid w:val="00740C98"/>
    <w:rsid w:val="00745400"/>
    <w:rsid w:val="00746C2C"/>
    <w:rsid w:val="0076460F"/>
    <w:rsid w:val="007713D3"/>
    <w:rsid w:val="00777BC0"/>
    <w:rsid w:val="007826B3"/>
    <w:rsid w:val="007902AF"/>
    <w:rsid w:val="007A113F"/>
    <w:rsid w:val="007A12F5"/>
    <w:rsid w:val="007A19C3"/>
    <w:rsid w:val="007A1DBA"/>
    <w:rsid w:val="007A5E82"/>
    <w:rsid w:val="007B2CD0"/>
    <w:rsid w:val="007B3C85"/>
    <w:rsid w:val="007B7756"/>
    <w:rsid w:val="007B7B86"/>
    <w:rsid w:val="007C271B"/>
    <w:rsid w:val="007C3A56"/>
    <w:rsid w:val="007D3A78"/>
    <w:rsid w:val="007E0092"/>
    <w:rsid w:val="007E7D8C"/>
    <w:rsid w:val="007F2F19"/>
    <w:rsid w:val="007F7AFD"/>
    <w:rsid w:val="00800559"/>
    <w:rsid w:val="00801467"/>
    <w:rsid w:val="00803E96"/>
    <w:rsid w:val="0081115C"/>
    <w:rsid w:val="0082172D"/>
    <w:rsid w:val="00844923"/>
    <w:rsid w:val="00855A76"/>
    <w:rsid w:val="008608EA"/>
    <w:rsid w:val="008644DB"/>
    <w:rsid w:val="00867F6F"/>
    <w:rsid w:val="008755C5"/>
    <w:rsid w:val="008847DB"/>
    <w:rsid w:val="00891396"/>
    <w:rsid w:val="008A698D"/>
    <w:rsid w:val="008D5202"/>
    <w:rsid w:val="008D6299"/>
    <w:rsid w:val="008F0465"/>
    <w:rsid w:val="008F2894"/>
    <w:rsid w:val="0092108E"/>
    <w:rsid w:val="0093379A"/>
    <w:rsid w:val="00933BBA"/>
    <w:rsid w:val="00940939"/>
    <w:rsid w:val="00941C4E"/>
    <w:rsid w:val="009509D4"/>
    <w:rsid w:val="0095346D"/>
    <w:rsid w:val="00955840"/>
    <w:rsid w:val="00957DE9"/>
    <w:rsid w:val="00964618"/>
    <w:rsid w:val="00982B6B"/>
    <w:rsid w:val="009A0ADE"/>
    <w:rsid w:val="009B408C"/>
    <w:rsid w:val="009B7320"/>
    <w:rsid w:val="009C69F4"/>
    <w:rsid w:val="009E5197"/>
    <w:rsid w:val="009F4D45"/>
    <w:rsid w:val="00A079EF"/>
    <w:rsid w:val="00A109A2"/>
    <w:rsid w:val="00A2427A"/>
    <w:rsid w:val="00A27106"/>
    <w:rsid w:val="00A36623"/>
    <w:rsid w:val="00A41A50"/>
    <w:rsid w:val="00A47492"/>
    <w:rsid w:val="00A83B95"/>
    <w:rsid w:val="00A900A5"/>
    <w:rsid w:val="00A93292"/>
    <w:rsid w:val="00A94D13"/>
    <w:rsid w:val="00AA17C8"/>
    <w:rsid w:val="00AA7D8F"/>
    <w:rsid w:val="00AB216D"/>
    <w:rsid w:val="00AC31D3"/>
    <w:rsid w:val="00AC5F18"/>
    <w:rsid w:val="00AD75FE"/>
    <w:rsid w:val="00AE19A2"/>
    <w:rsid w:val="00AE20BE"/>
    <w:rsid w:val="00AE45A4"/>
    <w:rsid w:val="00AE6CF8"/>
    <w:rsid w:val="00AF176F"/>
    <w:rsid w:val="00B028FB"/>
    <w:rsid w:val="00B05A08"/>
    <w:rsid w:val="00B10C79"/>
    <w:rsid w:val="00B13B27"/>
    <w:rsid w:val="00B164A0"/>
    <w:rsid w:val="00B2200E"/>
    <w:rsid w:val="00B23AC8"/>
    <w:rsid w:val="00B25D08"/>
    <w:rsid w:val="00B2627D"/>
    <w:rsid w:val="00B4301B"/>
    <w:rsid w:val="00B55309"/>
    <w:rsid w:val="00B56EAD"/>
    <w:rsid w:val="00B65523"/>
    <w:rsid w:val="00B72310"/>
    <w:rsid w:val="00B77DC1"/>
    <w:rsid w:val="00B77EA8"/>
    <w:rsid w:val="00B81F88"/>
    <w:rsid w:val="00B821D4"/>
    <w:rsid w:val="00B86BD8"/>
    <w:rsid w:val="00B93C8E"/>
    <w:rsid w:val="00B943E2"/>
    <w:rsid w:val="00B94693"/>
    <w:rsid w:val="00BB20B8"/>
    <w:rsid w:val="00BB3013"/>
    <w:rsid w:val="00BB5E0A"/>
    <w:rsid w:val="00BB720A"/>
    <w:rsid w:val="00BD3EAA"/>
    <w:rsid w:val="00BE3F60"/>
    <w:rsid w:val="00BE55D6"/>
    <w:rsid w:val="00BE5AC5"/>
    <w:rsid w:val="00BF51AD"/>
    <w:rsid w:val="00C04B4F"/>
    <w:rsid w:val="00C438B1"/>
    <w:rsid w:val="00C561A9"/>
    <w:rsid w:val="00C63AE9"/>
    <w:rsid w:val="00C6578E"/>
    <w:rsid w:val="00C72559"/>
    <w:rsid w:val="00C81575"/>
    <w:rsid w:val="00C83650"/>
    <w:rsid w:val="00CB08EA"/>
    <w:rsid w:val="00CB47DB"/>
    <w:rsid w:val="00CC20DA"/>
    <w:rsid w:val="00CC3014"/>
    <w:rsid w:val="00CD0D4C"/>
    <w:rsid w:val="00CD44CA"/>
    <w:rsid w:val="00CD4C52"/>
    <w:rsid w:val="00CE6D7D"/>
    <w:rsid w:val="00D03C5F"/>
    <w:rsid w:val="00D14A9A"/>
    <w:rsid w:val="00D24752"/>
    <w:rsid w:val="00D31F07"/>
    <w:rsid w:val="00D40E1B"/>
    <w:rsid w:val="00D4284E"/>
    <w:rsid w:val="00D42F98"/>
    <w:rsid w:val="00D460A1"/>
    <w:rsid w:val="00D57B3F"/>
    <w:rsid w:val="00D75125"/>
    <w:rsid w:val="00D757FF"/>
    <w:rsid w:val="00D93C4E"/>
    <w:rsid w:val="00D93D15"/>
    <w:rsid w:val="00D95A98"/>
    <w:rsid w:val="00DA0ECB"/>
    <w:rsid w:val="00DA2787"/>
    <w:rsid w:val="00DA3469"/>
    <w:rsid w:val="00DA55FA"/>
    <w:rsid w:val="00DB223C"/>
    <w:rsid w:val="00DB5BCE"/>
    <w:rsid w:val="00DB718C"/>
    <w:rsid w:val="00DC4A1E"/>
    <w:rsid w:val="00DD31CE"/>
    <w:rsid w:val="00DD5112"/>
    <w:rsid w:val="00DF5AEB"/>
    <w:rsid w:val="00DF6BAB"/>
    <w:rsid w:val="00E1222C"/>
    <w:rsid w:val="00E230E6"/>
    <w:rsid w:val="00E3119C"/>
    <w:rsid w:val="00E45831"/>
    <w:rsid w:val="00E46718"/>
    <w:rsid w:val="00E5286B"/>
    <w:rsid w:val="00E5544B"/>
    <w:rsid w:val="00E56290"/>
    <w:rsid w:val="00E568F8"/>
    <w:rsid w:val="00E62BFA"/>
    <w:rsid w:val="00E91FB9"/>
    <w:rsid w:val="00EB022C"/>
    <w:rsid w:val="00EB05CD"/>
    <w:rsid w:val="00EB4F02"/>
    <w:rsid w:val="00EB5695"/>
    <w:rsid w:val="00EC29A0"/>
    <w:rsid w:val="00EC3271"/>
    <w:rsid w:val="00EC6F7B"/>
    <w:rsid w:val="00ED1953"/>
    <w:rsid w:val="00EE5763"/>
    <w:rsid w:val="00EF26E5"/>
    <w:rsid w:val="00EF5EE3"/>
    <w:rsid w:val="00EF6866"/>
    <w:rsid w:val="00F232A0"/>
    <w:rsid w:val="00F312D0"/>
    <w:rsid w:val="00F328BE"/>
    <w:rsid w:val="00F47C8D"/>
    <w:rsid w:val="00F52D75"/>
    <w:rsid w:val="00F57D26"/>
    <w:rsid w:val="00F60B4F"/>
    <w:rsid w:val="00F635A5"/>
    <w:rsid w:val="00F822A3"/>
    <w:rsid w:val="00FA005F"/>
    <w:rsid w:val="00FA2D63"/>
    <w:rsid w:val="00FA3E3F"/>
    <w:rsid w:val="00FB43BA"/>
    <w:rsid w:val="00FB4B56"/>
    <w:rsid w:val="00FD00DF"/>
    <w:rsid w:val="00FE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620146"/>
    <w:pPr>
      <w:keepNext/>
      <w:outlineLvl w:val="0"/>
    </w:pPr>
    <w:rPr>
      <w:b/>
      <w:spacing w:val="20"/>
      <w:position w:val="6"/>
      <w:sz w:val="2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30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30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30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0146"/>
    <w:pPr>
      <w:spacing w:after="0" w:line="240" w:lineRule="auto"/>
    </w:pPr>
  </w:style>
  <w:style w:type="character" w:customStyle="1" w:styleId="hps">
    <w:name w:val="hps"/>
    <w:basedOn w:val="DefaultParagraphFont"/>
    <w:rsid w:val="00620146"/>
  </w:style>
  <w:style w:type="character" w:customStyle="1" w:styleId="Heading1Char">
    <w:name w:val="Heading 1 Char"/>
    <w:basedOn w:val="DefaultParagraphFont"/>
    <w:link w:val="Heading1"/>
    <w:rsid w:val="00620146"/>
    <w:rPr>
      <w:rFonts w:ascii="Times New Roman" w:eastAsia="Times New Roman" w:hAnsi="Times New Roman" w:cs="Times New Roman"/>
      <w:b/>
      <w:spacing w:val="20"/>
      <w:position w:val="6"/>
      <w:szCs w:val="24"/>
      <w:lang w:eastAsia="pt-BR"/>
    </w:rPr>
  </w:style>
  <w:style w:type="paragraph" w:styleId="BodyText">
    <w:name w:val="Body Text"/>
    <w:basedOn w:val="Normal"/>
    <w:link w:val="BodyTextChar"/>
    <w:rsid w:val="00620146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620146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30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301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t-B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301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t-B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301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3014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Strong">
    <w:name w:val="Strong"/>
    <w:basedOn w:val="DefaultParagraphFont"/>
    <w:qFormat/>
    <w:rsid w:val="00CC3014"/>
    <w:rPr>
      <w:b/>
      <w:bCs/>
    </w:rPr>
  </w:style>
  <w:style w:type="paragraph" w:styleId="ListParagraph">
    <w:name w:val="List Paragraph"/>
    <w:basedOn w:val="Normal"/>
    <w:uiPriority w:val="34"/>
    <w:qFormat/>
    <w:rsid w:val="00E91F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2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2D0"/>
    <w:rPr>
      <w:rFonts w:ascii="Tahoma" w:eastAsia="Times New Roman" w:hAnsi="Tahoma" w:cs="Tahoma"/>
      <w:sz w:val="16"/>
      <w:szCs w:val="16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B77D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C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B77D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C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DefaultParagraphFont"/>
    <w:uiPriority w:val="99"/>
    <w:unhideWhenUsed/>
    <w:rsid w:val="004729A2"/>
    <w:rPr>
      <w:color w:val="0000FF" w:themeColor="hyperlink"/>
      <w:u w:val="single"/>
    </w:rPr>
  </w:style>
  <w:style w:type="paragraph" w:customStyle="1" w:styleId="Default">
    <w:name w:val="Default"/>
    <w:rsid w:val="00BE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s-rtethemeforecolor-2-11">
    <w:name w:val="ms-rtethemeforecolor-2-11"/>
    <w:basedOn w:val="DefaultParagraphFont"/>
    <w:rsid w:val="00303C97"/>
    <w:rPr>
      <w:color w:val="7F7F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620146"/>
    <w:pPr>
      <w:keepNext/>
      <w:outlineLvl w:val="0"/>
    </w:pPr>
    <w:rPr>
      <w:b/>
      <w:spacing w:val="20"/>
      <w:position w:val="6"/>
      <w:sz w:val="2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30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30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30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0146"/>
    <w:pPr>
      <w:spacing w:after="0" w:line="240" w:lineRule="auto"/>
    </w:pPr>
  </w:style>
  <w:style w:type="character" w:customStyle="1" w:styleId="hps">
    <w:name w:val="hps"/>
    <w:basedOn w:val="DefaultParagraphFont"/>
    <w:rsid w:val="00620146"/>
  </w:style>
  <w:style w:type="character" w:customStyle="1" w:styleId="Heading1Char">
    <w:name w:val="Heading 1 Char"/>
    <w:basedOn w:val="DefaultParagraphFont"/>
    <w:link w:val="Heading1"/>
    <w:rsid w:val="00620146"/>
    <w:rPr>
      <w:rFonts w:ascii="Times New Roman" w:eastAsia="Times New Roman" w:hAnsi="Times New Roman" w:cs="Times New Roman"/>
      <w:b/>
      <w:spacing w:val="20"/>
      <w:position w:val="6"/>
      <w:szCs w:val="24"/>
      <w:lang w:eastAsia="pt-BR"/>
    </w:rPr>
  </w:style>
  <w:style w:type="paragraph" w:styleId="BodyText">
    <w:name w:val="Body Text"/>
    <w:basedOn w:val="Normal"/>
    <w:link w:val="BodyTextChar"/>
    <w:rsid w:val="00620146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620146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30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301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t-B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301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t-B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301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3014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Strong">
    <w:name w:val="Strong"/>
    <w:basedOn w:val="DefaultParagraphFont"/>
    <w:qFormat/>
    <w:rsid w:val="00CC3014"/>
    <w:rPr>
      <w:b/>
      <w:bCs/>
    </w:rPr>
  </w:style>
  <w:style w:type="paragraph" w:styleId="ListParagraph">
    <w:name w:val="List Paragraph"/>
    <w:basedOn w:val="Normal"/>
    <w:uiPriority w:val="34"/>
    <w:qFormat/>
    <w:rsid w:val="00E91F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2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2D0"/>
    <w:rPr>
      <w:rFonts w:ascii="Tahoma" w:eastAsia="Times New Roman" w:hAnsi="Tahoma" w:cs="Tahoma"/>
      <w:sz w:val="16"/>
      <w:szCs w:val="16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B77D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C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B77D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C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DefaultParagraphFont"/>
    <w:uiPriority w:val="99"/>
    <w:unhideWhenUsed/>
    <w:rsid w:val="004729A2"/>
    <w:rPr>
      <w:color w:val="0000FF" w:themeColor="hyperlink"/>
      <w:u w:val="single"/>
    </w:rPr>
  </w:style>
  <w:style w:type="paragraph" w:customStyle="1" w:styleId="Default">
    <w:name w:val="Default"/>
    <w:rsid w:val="00BE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s-rtethemeforecolor-2-11">
    <w:name w:val="ms-rtethemeforecolor-2-11"/>
    <w:basedOn w:val="DefaultParagraphFont"/>
    <w:rsid w:val="00303C97"/>
    <w:rPr>
      <w:color w:val="7F7F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2101</Words>
  <Characters>11981</Characters>
  <Application>Microsoft Office Word</Application>
  <DocSecurity>4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</dc:creator>
  <cp:lastModifiedBy>ISHII Kanako</cp:lastModifiedBy>
  <cp:revision>2</cp:revision>
  <cp:lastPrinted>2013-01-04T16:03:00Z</cp:lastPrinted>
  <dcterms:created xsi:type="dcterms:W3CDTF">2013-03-22T07:20:00Z</dcterms:created>
  <dcterms:modified xsi:type="dcterms:W3CDTF">2013-03-22T07:20:00Z</dcterms:modified>
</cp:coreProperties>
</file>