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92174" w14:textId="77777777" w:rsidR="00461AA0" w:rsidRDefault="00461AA0" w:rsidP="00233619">
      <w:pPr>
        <w:spacing w:after="0"/>
        <w:jc w:val="center"/>
        <w:rPr>
          <w:b/>
          <w:sz w:val="24"/>
          <w:szCs w:val="24"/>
          <w:lang w:val="en-GB"/>
        </w:rPr>
      </w:pPr>
      <w:bookmarkStart w:id="0" w:name="_GoBack"/>
      <w:bookmarkEnd w:id="0"/>
    </w:p>
    <w:p w14:paraId="4543CBEE" w14:textId="102CAEF3" w:rsidR="008C1C00" w:rsidRPr="00461AA0" w:rsidRDefault="008C1C00" w:rsidP="00233619">
      <w:pPr>
        <w:spacing w:after="0"/>
        <w:jc w:val="center"/>
        <w:rPr>
          <w:b/>
          <w:sz w:val="24"/>
          <w:szCs w:val="24"/>
        </w:rPr>
      </w:pPr>
      <w:r w:rsidRPr="00726ACD">
        <w:rPr>
          <w:b/>
          <w:sz w:val="24"/>
          <w:szCs w:val="24"/>
          <w:lang w:val="en-GB"/>
        </w:rPr>
        <w:t>Concept Note</w:t>
      </w:r>
    </w:p>
    <w:p w14:paraId="54F355A8" w14:textId="6174CE29" w:rsidR="00065CEB" w:rsidRPr="00726ACD" w:rsidRDefault="008C1C00" w:rsidP="00726ACD">
      <w:pPr>
        <w:spacing w:after="0"/>
        <w:jc w:val="center"/>
        <w:rPr>
          <w:b/>
          <w:sz w:val="24"/>
          <w:szCs w:val="24"/>
          <w:lang w:val="en-GB"/>
        </w:rPr>
      </w:pPr>
      <w:r w:rsidRPr="00726ACD">
        <w:rPr>
          <w:b/>
          <w:sz w:val="24"/>
          <w:szCs w:val="24"/>
          <w:lang w:val="en-GB"/>
        </w:rPr>
        <w:t xml:space="preserve">International Symposium </w:t>
      </w:r>
      <w:r w:rsidR="00881468">
        <w:rPr>
          <w:b/>
          <w:sz w:val="24"/>
          <w:szCs w:val="24"/>
          <w:lang w:val="en-GB"/>
        </w:rPr>
        <w:t>to Combat Illegal Logging and Associated Trade</w:t>
      </w:r>
    </w:p>
    <w:p w14:paraId="625A948B" w14:textId="75D9C5DF" w:rsidR="008C1C00" w:rsidRPr="00726ACD" w:rsidRDefault="008C1C00" w:rsidP="00726ACD">
      <w:pPr>
        <w:spacing w:after="0"/>
        <w:jc w:val="center"/>
        <w:rPr>
          <w:b/>
          <w:lang w:val="en-GB"/>
        </w:rPr>
      </w:pPr>
      <w:r w:rsidRPr="00726ACD">
        <w:rPr>
          <w:b/>
          <w:lang w:val="en-GB"/>
        </w:rPr>
        <w:t xml:space="preserve">Date: </w:t>
      </w:r>
      <w:r w:rsidR="00461AA0">
        <w:rPr>
          <w:b/>
          <w:lang w:val="en-GB"/>
        </w:rPr>
        <w:t>Friday</w:t>
      </w:r>
      <w:r w:rsidR="00E87D94" w:rsidRPr="00726ACD">
        <w:rPr>
          <w:b/>
          <w:lang w:val="en-GB"/>
        </w:rPr>
        <w:t>, 1</w:t>
      </w:r>
      <w:r w:rsidR="00FC377D" w:rsidRPr="00726ACD">
        <w:rPr>
          <w:b/>
          <w:lang w:val="en-GB"/>
        </w:rPr>
        <w:t>2</w:t>
      </w:r>
      <w:r w:rsidR="00E87D94" w:rsidRPr="00726ACD">
        <w:rPr>
          <w:b/>
          <w:lang w:val="en-GB"/>
        </w:rPr>
        <w:t xml:space="preserve"> </w:t>
      </w:r>
      <w:r w:rsidRPr="00726ACD">
        <w:rPr>
          <w:b/>
          <w:lang w:val="en-GB"/>
        </w:rPr>
        <w:t>June 2015</w:t>
      </w:r>
      <w:r w:rsidR="00E87D94" w:rsidRPr="00726ACD">
        <w:rPr>
          <w:b/>
          <w:lang w:val="en-GB"/>
        </w:rPr>
        <w:t>, 13:30-</w:t>
      </w:r>
      <w:r w:rsidR="00FC377D" w:rsidRPr="00726ACD">
        <w:rPr>
          <w:b/>
          <w:lang w:val="en-GB"/>
        </w:rPr>
        <w:t>1</w:t>
      </w:r>
      <w:r w:rsidR="004E441C">
        <w:rPr>
          <w:b/>
          <w:lang w:val="en-GB"/>
        </w:rPr>
        <w:t>6</w:t>
      </w:r>
      <w:r w:rsidR="00FC377D" w:rsidRPr="00726ACD">
        <w:rPr>
          <w:b/>
          <w:lang w:val="en-GB"/>
        </w:rPr>
        <w:t>:</w:t>
      </w:r>
      <w:r w:rsidR="004E441C">
        <w:rPr>
          <w:b/>
          <w:lang w:val="en-GB"/>
        </w:rPr>
        <w:t>3</w:t>
      </w:r>
      <w:r w:rsidR="00FC377D" w:rsidRPr="00726ACD">
        <w:rPr>
          <w:b/>
          <w:lang w:val="en-GB"/>
        </w:rPr>
        <w:t>0</w:t>
      </w:r>
    </w:p>
    <w:p w14:paraId="480175C8" w14:textId="7F96B327" w:rsidR="008C1C00" w:rsidRPr="00726ACD" w:rsidRDefault="008C1C00" w:rsidP="00726ACD">
      <w:pPr>
        <w:spacing w:after="0"/>
        <w:jc w:val="center"/>
        <w:rPr>
          <w:b/>
          <w:lang w:val="en-GB"/>
        </w:rPr>
      </w:pPr>
      <w:r w:rsidRPr="00726ACD">
        <w:rPr>
          <w:b/>
          <w:lang w:val="en-GB"/>
        </w:rPr>
        <w:t xml:space="preserve">Venue: </w:t>
      </w:r>
      <w:r w:rsidR="004E441C">
        <w:rPr>
          <w:b/>
          <w:lang w:val="en-GB"/>
        </w:rPr>
        <w:t xml:space="preserve">U Thant Hall, </w:t>
      </w:r>
      <w:r w:rsidRPr="00726ACD">
        <w:rPr>
          <w:b/>
          <w:lang w:val="en-GB"/>
        </w:rPr>
        <w:t>United Nations University, Tokyo</w:t>
      </w:r>
      <w:r w:rsidR="00665BA4">
        <w:rPr>
          <w:b/>
          <w:lang w:val="en-GB"/>
        </w:rPr>
        <w:t>,</w:t>
      </w:r>
      <w:r w:rsidRPr="00726ACD">
        <w:rPr>
          <w:b/>
          <w:lang w:val="en-GB"/>
        </w:rPr>
        <w:t xml:space="preserve"> Japan</w:t>
      </w:r>
    </w:p>
    <w:p w14:paraId="7B1058F6" w14:textId="77777777" w:rsidR="008C1C00" w:rsidRPr="00726ACD" w:rsidRDefault="008C1C00" w:rsidP="008C1C00">
      <w:pPr>
        <w:spacing w:after="0"/>
        <w:jc w:val="center"/>
        <w:rPr>
          <w:b/>
          <w:lang w:val="en-GB"/>
        </w:rPr>
      </w:pPr>
    </w:p>
    <w:p w14:paraId="3D31D75E" w14:textId="77777777" w:rsidR="008C1C00" w:rsidRPr="00726ACD" w:rsidRDefault="002D138A" w:rsidP="00E05DBC">
      <w:pPr>
        <w:pStyle w:val="ListParagraph"/>
        <w:numPr>
          <w:ilvl w:val="0"/>
          <w:numId w:val="7"/>
        </w:numPr>
        <w:spacing w:after="120"/>
        <w:ind w:left="360"/>
        <w:jc w:val="both"/>
        <w:rPr>
          <w:b/>
          <w:i/>
          <w:color w:val="0070C0"/>
          <w:sz w:val="24"/>
          <w:szCs w:val="24"/>
          <w:lang w:val="en-GB"/>
        </w:rPr>
      </w:pPr>
      <w:r w:rsidRPr="00726ACD">
        <w:rPr>
          <w:b/>
          <w:i/>
          <w:color w:val="0070C0"/>
          <w:sz w:val="24"/>
          <w:szCs w:val="24"/>
          <w:lang w:val="en-GB"/>
        </w:rPr>
        <w:t>Background</w:t>
      </w:r>
    </w:p>
    <w:p w14:paraId="3C2010AF" w14:textId="62A5AF31" w:rsidR="007B5CAE" w:rsidRPr="00726ACD" w:rsidRDefault="00417B47" w:rsidP="0010376D">
      <w:pPr>
        <w:spacing w:after="120"/>
        <w:ind w:firstLine="360"/>
        <w:jc w:val="both"/>
        <w:rPr>
          <w:lang w:val="en-GB"/>
        </w:rPr>
      </w:pPr>
      <w:r w:rsidRPr="00726ACD">
        <w:rPr>
          <w:lang w:val="en-GB"/>
        </w:rPr>
        <w:t>The issue of illegal logging</w:t>
      </w:r>
      <w:r w:rsidR="00665BA4">
        <w:rPr>
          <w:lang w:val="en-GB"/>
        </w:rPr>
        <w:t xml:space="preserve"> first</w:t>
      </w:r>
      <w:r w:rsidRPr="00726ACD">
        <w:rPr>
          <w:lang w:val="en-GB"/>
        </w:rPr>
        <w:t xml:space="preserve"> </w:t>
      </w:r>
      <w:r w:rsidR="001E759C" w:rsidRPr="00726ACD">
        <w:rPr>
          <w:lang w:val="en-GB"/>
        </w:rPr>
        <w:t>came to</w:t>
      </w:r>
      <w:r w:rsidR="004149D4" w:rsidRPr="00726ACD">
        <w:rPr>
          <w:lang w:val="en-GB"/>
        </w:rPr>
        <w:t xml:space="preserve"> </w:t>
      </w:r>
      <w:r w:rsidR="00584091" w:rsidRPr="00726ACD">
        <w:rPr>
          <w:lang w:val="en-GB"/>
        </w:rPr>
        <w:t xml:space="preserve">the </w:t>
      </w:r>
      <w:r w:rsidR="001E759C" w:rsidRPr="00726ACD">
        <w:rPr>
          <w:lang w:val="en-GB"/>
        </w:rPr>
        <w:t>attention of</w:t>
      </w:r>
      <w:r w:rsidR="00FB2F0C" w:rsidRPr="00726ACD">
        <w:rPr>
          <w:lang w:val="en-GB"/>
        </w:rPr>
        <w:t xml:space="preserve"> the</w:t>
      </w:r>
      <w:r w:rsidR="001E759C" w:rsidRPr="00726ACD">
        <w:rPr>
          <w:lang w:val="en-GB"/>
        </w:rPr>
        <w:t xml:space="preserve"> </w:t>
      </w:r>
      <w:r w:rsidRPr="00726ACD">
        <w:rPr>
          <w:lang w:val="en-GB"/>
        </w:rPr>
        <w:t xml:space="preserve">international community in the 1980s </w:t>
      </w:r>
      <w:r w:rsidR="001E759C" w:rsidRPr="00726ACD">
        <w:rPr>
          <w:lang w:val="en-GB"/>
        </w:rPr>
        <w:t xml:space="preserve">as one of the causes of </w:t>
      </w:r>
      <w:r w:rsidR="00584091" w:rsidRPr="00726ACD">
        <w:rPr>
          <w:lang w:val="en-GB"/>
        </w:rPr>
        <w:t>tropical</w:t>
      </w:r>
      <w:r w:rsidR="004149D4" w:rsidRPr="00726ACD">
        <w:rPr>
          <w:lang w:val="en-GB"/>
        </w:rPr>
        <w:t xml:space="preserve"> </w:t>
      </w:r>
      <w:r w:rsidRPr="00726ACD">
        <w:rPr>
          <w:lang w:val="en-GB"/>
        </w:rPr>
        <w:t xml:space="preserve">deforestation and forest degradation. </w:t>
      </w:r>
      <w:r w:rsidR="00665BA4">
        <w:rPr>
          <w:lang w:val="en-GB"/>
        </w:rPr>
        <w:t>In 1998, t</w:t>
      </w:r>
      <w:r w:rsidRPr="00726ACD">
        <w:rPr>
          <w:lang w:val="en-GB"/>
        </w:rPr>
        <w:t xml:space="preserve">he G8 </w:t>
      </w:r>
      <w:r w:rsidR="00584091" w:rsidRPr="00726ACD">
        <w:rPr>
          <w:lang w:val="en-GB"/>
        </w:rPr>
        <w:t xml:space="preserve">initiated </w:t>
      </w:r>
      <w:r w:rsidRPr="00726ACD">
        <w:rPr>
          <w:lang w:val="en-GB"/>
        </w:rPr>
        <w:t>action in Birmingham</w:t>
      </w:r>
      <w:r w:rsidR="00665BA4">
        <w:rPr>
          <w:lang w:val="en-GB"/>
        </w:rPr>
        <w:t>, United Kingdom,</w:t>
      </w:r>
      <w:r w:rsidRPr="00726ACD">
        <w:rPr>
          <w:lang w:val="en-GB"/>
        </w:rPr>
        <w:t xml:space="preserve"> by adopting the G8 Action Programme on Forests. </w:t>
      </w:r>
      <w:r w:rsidR="00FB2F0C" w:rsidRPr="00726ACD">
        <w:rPr>
          <w:lang w:val="en-GB"/>
        </w:rPr>
        <w:t>At</w:t>
      </w:r>
      <w:r w:rsidR="00584091" w:rsidRPr="00726ACD">
        <w:rPr>
          <w:lang w:val="en-GB"/>
        </w:rPr>
        <w:t xml:space="preserve"> the World Summit on </w:t>
      </w:r>
      <w:r w:rsidR="00FB2F0C" w:rsidRPr="00726ACD">
        <w:rPr>
          <w:lang w:val="en-GB"/>
        </w:rPr>
        <w:t>S</w:t>
      </w:r>
      <w:r w:rsidR="00584091" w:rsidRPr="00726ACD">
        <w:rPr>
          <w:lang w:val="en-GB"/>
        </w:rPr>
        <w:t>ustainable Development</w:t>
      </w:r>
      <w:r w:rsidR="00463647">
        <w:rPr>
          <w:lang w:val="en-GB"/>
        </w:rPr>
        <w:t xml:space="preserve"> (WSSD)</w:t>
      </w:r>
      <w:r w:rsidR="00665BA4">
        <w:rPr>
          <w:lang w:val="en-GB"/>
        </w:rPr>
        <w:t>,</w:t>
      </w:r>
      <w:r w:rsidR="007B5CAE" w:rsidRPr="00726ACD">
        <w:rPr>
          <w:lang w:val="en-GB"/>
        </w:rPr>
        <w:t xml:space="preserve"> </w:t>
      </w:r>
      <w:r w:rsidR="00584091" w:rsidRPr="00726ACD">
        <w:rPr>
          <w:lang w:val="en-GB"/>
        </w:rPr>
        <w:t>held in Johannesburg</w:t>
      </w:r>
      <w:r w:rsidR="00FB2F0C" w:rsidRPr="00726ACD">
        <w:rPr>
          <w:lang w:val="en-GB"/>
        </w:rPr>
        <w:t>, South Africa,</w:t>
      </w:r>
      <w:r w:rsidR="00584091" w:rsidRPr="00726ACD">
        <w:rPr>
          <w:lang w:val="en-GB"/>
        </w:rPr>
        <w:t xml:space="preserve"> in 2002, Indonesia and Japan</w:t>
      </w:r>
      <w:r w:rsidR="00875E14" w:rsidRPr="00726ACD">
        <w:rPr>
          <w:lang w:val="en-GB"/>
        </w:rPr>
        <w:t xml:space="preserve">, supported by several international </w:t>
      </w:r>
      <w:r w:rsidR="00FB2F0C" w:rsidRPr="00726ACD">
        <w:rPr>
          <w:lang w:val="en-GB"/>
        </w:rPr>
        <w:t>non-governmental organizations</w:t>
      </w:r>
      <w:r w:rsidR="00875E14" w:rsidRPr="00726ACD">
        <w:rPr>
          <w:lang w:val="en-GB"/>
        </w:rPr>
        <w:t>,</w:t>
      </w:r>
      <w:r w:rsidR="00584091" w:rsidRPr="00726ACD">
        <w:rPr>
          <w:lang w:val="en-GB"/>
        </w:rPr>
        <w:t xml:space="preserve"> launched </w:t>
      </w:r>
      <w:r w:rsidR="00FB2F0C" w:rsidRPr="00726ACD">
        <w:rPr>
          <w:lang w:val="en-GB"/>
        </w:rPr>
        <w:t xml:space="preserve">the </w:t>
      </w:r>
      <w:r w:rsidR="007B5CAE" w:rsidRPr="00726ACD">
        <w:rPr>
          <w:lang w:val="en-GB"/>
        </w:rPr>
        <w:t>Asia Forest Partnership</w:t>
      </w:r>
      <w:r w:rsidR="00FB2F0C" w:rsidRPr="00726ACD">
        <w:rPr>
          <w:lang w:val="en-GB"/>
        </w:rPr>
        <w:t>, one of the major action areas of which was</w:t>
      </w:r>
      <w:r w:rsidR="007B5CAE" w:rsidRPr="00726ACD">
        <w:rPr>
          <w:lang w:val="en-GB"/>
        </w:rPr>
        <w:t xml:space="preserve"> to tackle illegal logging. </w:t>
      </w:r>
      <w:r w:rsidRPr="00726ACD">
        <w:rPr>
          <w:lang w:val="en-GB"/>
        </w:rPr>
        <w:t>Since then,</w:t>
      </w:r>
      <w:r w:rsidR="00E27B16" w:rsidRPr="00726ACD">
        <w:rPr>
          <w:lang w:val="en-GB"/>
        </w:rPr>
        <w:t xml:space="preserve"> </w:t>
      </w:r>
      <w:r w:rsidR="004149D4" w:rsidRPr="00726ACD">
        <w:rPr>
          <w:lang w:val="en-GB"/>
        </w:rPr>
        <w:t xml:space="preserve">both exporting and importing </w:t>
      </w:r>
      <w:r w:rsidR="00FB2F0C" w:rsidRPr="00726ACD">
        <w:rPr>
          <w:lang w:val="en-GB"/>
        </w:rPr>
        <w:t xml:space="preserve">countries have made considerable efforts </w:t>
      </w:r>
      <w:r w:rsidR="007B5CAE" w:rsidRPr="00726ACD">
        <w:rPr>
          <w:lang w:val="en-GB"/>
        </w:rPr>
        <w:t xml:space="preserve">to reduce illegal logging and </w:t>
      </w:r>
      <w:r w:rsidR="00FB2F0C" w:rsidRPr="00726ACD">
        <w:rPr>
          <w:lang w:val="en-GB"/>
        </w:rPr>
        <w:t xml:space="preserve">ensure the </w:t>
      </w:r>
      <w:r w:rsidR="007B5CAE" w:rsidRPr="00726ACD">
        <w:rPr>
          <w:lang w:val="en-GB"/>
        </w:rPr>
        <w:t>legality of timber and timber products</w:t>
      </w:r>
      <w:r w:rsidR="00665BA4">
        <w:rPr>
          <w:lang w:val="en-GB"/>
        </w:rPr>
        <w:t>, including by</w:t>
      </w:r>
      <w:r w:rsidR="007B5CAE" w:rsidRPr="00726ACD">
        <w:rPr>
          <w:lang w:val="en-GB"/>
        </w:rPr>
        <w:t xml:space="preserve"> </w:t>
      </w:r>
      <w:r w:rsidR="004149D4" w:rsidRPr="00726ACD">
        <w:rPr>
          <w:lang w:val="en-GB"/>
        </w:rPr>
        <w:t xml:space="preserve">involving </w:t>
      </w:r>
      <w:r w:rsidR="00E27B16" w:rsidRPr="00726ACD">
        <w:rPr>
          <w:lang w:val="en-GB"/>
        </w:rPr>
        <w:t xml:space="preserve">a range of </w:t>
      </w:r>
      <w:r w:rsidR="004149D4" w:rsidRPr="00726ACD">
        <w:rPr>
          <w:lang w:val="en-GB"/>
        </w:rPr>
        <w:t>stakeholder</w:t>
      </w:r>
      <w:r w:rsidR="005F4778" w:rsidRPr="00726ACD">
        <w:rPr>
          <w:lang w:val="en-GB"/>
        </w:rPr>
        <w:t>s</w:t>
      </w:r>
      <w:r w:rsidR="00D41352" w:rsidRPr="00726ACD">
        <w:rPr>
          <w:lang w:val="en-GB"/>
        </w:rPr>
        <w:t>.</w:t>
      </w:r>
    </w:p>
    <w:p w14:paraId="352CD3C1" w14:textId="7A9CC222" w:rsidR="00E6323D" w:rsidRPr="00726ACD" w:rsidRDefault="00FB2F0C" w:rsidP="0010376D">
      <w:pPr>
        <w:spacing w:after="120"/>
        <w:ind w:firstLine="360"/>
        <w:jc w:val="both"/>
        <w:rPr>
          <w:lang w:val="en-GB"/>
        </w:rPr>
      </w:pPr>
      <w:r w:rsidRPr="00726ACD">
        <w:rPr>
          <w:lang w:val="en-GB"/>
        </w:rPr>
        <w:t>Several</w:t>
      </w:r>
      <w:r w:rsidR="00D41352" w:rsidRPr="00726ACD">
        <w:rPr>
          <w:lang w:val="en-GB"/>
        </w:rPr>
        <w:t xml:space="preserve"> major timber</w:t>
      </w:r>
      <w:r w:rsidR="00665BA4">
        <w:rPr>
          <w:lang w:val="en-GB"/>
        </w:rPr>
        <w:t>-</w:t>
      </w:r>
      <w:r w:rsidR="00D41352" w:rsidRPr="00726ACD">
        <w:rPr>
          <w:lang w:val="en-GB"/>
        </w:rPr>
        <w:t xml:space="preserve">importing </w:t>
      </w:r>
      <w:r w:rsidRPr="00726ACD">
        <w:rPr>
          <w:lang w:val="en-GB"/>
        </w:rPr>
        <w:t>markets</w:t>
      </w:r>
      <w:r w:rsidR="00E6323D" w:rsidRPr="00726ACD">
        <w:rPr>
          <w:lang w:val="en-GB"/>
        </w:rPr>
        <w:t xml:space="preserve">, </w:t>
      </w:r>
      <w:r w:rsidRPr="00726ACD">
        <w:rPr>
          <w:lang w:val="en-GB"/>
        </w:rPr>
        <w:t>including those of</w:t>
      </w:r>
      <w:r w:rsidR="00E6323D" w:rsidRPr="00726ACD">
        <w:rPr>
          <w:lang w:val="en-GB"/>
        </w:rPr>
        <w:t xml:space="preserve"> Australia</w:t>
      </w:r>
      <w:r w:rsidR="007B5CAE" w:rsidRPr="00726ACD">
        <w:rPr>
          <w:lang w:val="en-GB"/>
        </w:rPr>
        <w:t>,</w:t>
      </w:r>
      <w:r w:rsidR="00E6323D" w:rsidRPr="00726ACD">
        <w:rPr>
          <w:lang w:val="en-GB"/>
        </w:rPr>
        <w:t xml:space="preserve"> </w:t>
      </w:r>
      <w:r w:rsidRPr="00726ACD">
        <w:rPr>
          <w:lang w:val="en-GB"/>
        </w:rPr>
        <w:t>the European Union</w:t>
      </w:r>
      <w:r w:rsidR="007B5CAE" w:rsidRPr="00726ACD">
        <w:rPr>
          <w:lang w:val="en-GB"/>
        </w:rPr>
        <w:t>,</w:t>
      </w:r>
      <w:r w:rsidR="00E6323D" w:rsidRPr="00726ACD">
        <w:rPr>
          <w:lang w:val="en-GB"/>
        </w:rPr>
        <w:t xml:space="preserve"> Japan</w:t>
      </w:r>
      <w:r w:rsidR="007B5CAE" w:rsidRPr="00726ACD">
        <w:rPr>
          <w:lang w:val="en-GB"/>
        </w:rPr>
        <w:t xml:space="preserve"> and </w:t>
      </w:r>
      <w:r w:rsidRPr="00726ACD">
        <w:rPr>
          <w:lang w:val="en-GB"/>
        </w:rPr>
        <w:t>the United States</w:t>
      </w:r>
      <w:r w:rsidR="007B5CAE" w:rsidRPr="00726ACD">
        <w:rPr>
          <w:lang w:val="en-GB"/>
        </w:rPr>
        <w:t>,</w:t>
      </w:r>
      <w:r w:rsidR="00D41352" w:rsidRPr="00726ACD">
        <w:rPr>
          <w:lang w:val="en-GB"/>
        </w:rPr>
        <w:t xml:space="preserve"> have introduced timber procurement and </w:t>
      </w:r>
      <w:r w:rsidR="00E27B16" w:rsidRPr="00726ACD">
        <w:rPr>
          <w:lang w:val="en-GB"/>
        </w:rPr>
        <w:t xml:space="preserve">legality assurance measures </w:t>
      </w:r>
      <w:r w:rsidRPr="00726ACD">
        <w:rPr>
          <w:lang w:val="en-GB"/>
        </w:rPr>
        <w:t>with the aim of</w:t>
      </w:r>
      <w:r w:rsidR="00D41352" w:rsidRPr="00726ACD">
        <w:rPr>
          <w:lang w:val="en-GB"/>
        </w:rPr>
        <w:t xml:space="preserve"> </w:t>
      </w:r>
      <w:r w:rsidR="007B5CAE" w:rsidRPr="00726ACD">
        <w:rPr>
          <w:lang w:val="en-GB"/>
        </w:rPr>
        <w:t>restrict</w:t>
      </w:r>
      <w:r w:rsidRPr="00726ACD">
        <w:rPr>
          <w:lang w:val="en-GB"/>
        </w:rPr>
        <w:t>ing</w:t>
      </w:r>
      <w:r w:rsidR="00D41352" w:rsidRPr="00726ACD">
        <w:rPr>
          <w:lang w:val="en-GB"/>
        </w:rPr>
        <w:t xml:space="preserve"> </w:t>
      </w:r>
      <w:r w:rsidR="00687495" w:rsidRPr="00726ACD">
        <w:rPr>
          <w:lang w:val="en-GB"/>
        </w:rPr>
        <w:t xml:space="preserve">the </w:t>
      </w:r>
      <w:r w:rsidR="00E27B16" w:rsidRPr="00726ACD">
        <w:rPr>
          <w:lang w:val="en-GB"/>
        </w:rPr>
        <w:t>import</w:t>
      </w:r>
      <w:r w:rsidRPr="00726ACD">
        <w:rPr>
          <w:lang w:val="en-GB"/>
        </w:rPr>
        <w:t>ation</w:t>
      </w:r>
      <w:r w:rsidR="00E27B16" w:rsidRPr="00726ACD">
        <w:rPr>
          <w:lang w:val="en-GB"/>
        </w:rPr>
        <w:t xml:space="preserve"> and use of timber and timber products </w:t>
      </w:r>
      <w:r w:rsidRPr="00726ACD">
        <w:rPr>
          <w:lang w:val="en-GB"/>
        </w:rPr>
        <w:t>lacking credible</w:t>
      </w:r>
      <w:r w:rsidR="00E27B16" w:rsidRPr="00726ACD">
        <w:rPr>
          <w:lang w:val="en-GB"/>
        </w:rPr>
        <w:t xml:space="preserve"> evidence of their legality.</w:t>
      </w:r>
      <w:r w:rsidR="005F4778" w:rsidRPr="00726ACD">
        <w:rPr>
          <w:lang w:val="en-GB"/>
        </w:rPr>
        <w:t xml:space="preserve"> </w:t>
      </w:r>
      <w:r w:rsidR="00E6323D" w:rsidRPr="00726ACD">
        <w:rPr>
          <w:lang w:val="en-GB"/>
        </w:rPr>
        <w:t>In response</w:t>
      </w:r>
      <w:r w:rsidR="005F4778" w:rsidRPr="00726ACD">
        <w:rPr>
          <w:lang w:val="en-GB"/>
        </w:rPr>
        <w:t xml:space="preserve"> </w:t>
      </w:r>
      <w:r w:rsidR="00E6323D" w:rsidRPr="00726ACD">
        <w:rPr>
          <w:lang w:val="en-GB"/>
        </w:rPr>
        <w:t xml:space="preserve">to </w:t>
      </w:r>
      <w:r w:rsidR="005F4778" w:rsidRPr="00726ACD">
        <w:rPr>
          <w:lang w:val="en-GB"/>
        </w:rPr>
        <w:t xml:space="preserve">concern in </w:t>
      </w:r>
      <w:r w:rsidR="00E6323D" w:rsidRPr="00726ACD">
        <w:rPr>
          <w:lang w:val="en-GB"/>
        </w:rPr>
        <w:t xml:space="preserve">international </w:t>
      </w:r>
      <w:r w:rsidR="005F4778" w:rsidRPr="00726ACD">
        <w:rPr>
          <w:lang w:val="en-GB"/>
        </w:rPr>
        <w:t>markets</w:t>
      </w:r>
      <w:r w:rsidR="00E6323D" w:rsidRPr="00726ACD">
        <w:rPr>
          <w:lang w:val="en-GB"/>
        </w:rPr>
        <w:t xml:space="preserve">, major </w:t>
      </w:r>
      <w:r w:rsidR="00687495" w:rsidRPr="00726ACD">
        <w:rPr>
          <w:lang w:val="en-GB"/>
        </w:rPr>
        <w:t xml:space="preserve">tropical </w:t>
      </w:r>
      <w:r w:rsidR="00E6323D" w:rsidRPr="00726ACD">
        <w:rPr>
          <w:lang w:val="en-GB"/>
        </w:rPr>
        <w:t>timber</w:t>
      </w:r>
      <w:r w:rsidR="00665BA4">
        <w:rPr>
          <w:lang w:val="en-GB"/>
        </w:rPr>
        <w:t>-</w:t>
      </w:r>
      <w:r w:rsidR="00E6323D" w:rsidRPr="00726ACD">
        <w:rPr>
          <w:lang w:val="en-GB"/>
        </w:rPr>
        <w:t xml:space="preserve">exporting countries, such as Cameroon, </w:t>
      </w:r>
      <w:r w:rsidRPr="00726ACD">
        <w:rPr>
          <w:lang w:val="en-GB"/>
        </w:rPr>
        <w:t xml:space="preserve">the </w:t>
      </w:r>
      <w:r w:rsidR="00E6323D" w:rsidRPr="00726ACD">
        <w:rPr>
          <w:lang w:val="en-GB"/>
        </w:rPr>
        <w:t xml:space="preserve">Central African Republic, </w:t>
      </w:r>
      <w:r w:rsidRPr="00726ACD">
        <w:rPr>
          <w:lang w:val="en-GB"/>
        </w:rPr>
        <w:t xml:space="preserve">the Republic of the </w:t>
      </w:r>
      <w:r w:rsidR="00687495" w:rsidRPr="00726ACD">
        <w:rPr>
          <w:lang w:val="en-GB"/>
        </w:rPr>
        <w:t xml:space="preserve">Congo, </w:t>
      </w:r>
      <w:r w:rsidR="00E6323D" w:rsidRPr="00726ACD">
        <w:rPr>
          <w:lang w:val="en-GB"/>
        </w:rPr>
        <w:t>Ghana, Indonesia</w:t>
      </w:r>
      <w:r w:rsidR="00687495" w:rsidRPr="00726ACD">
        <w:rPr>
          <w:lang w:val="en-GB"/>
        </w:rPr>
        <w:t xml:space="preserve"> and</w:t>
      </w:r>
      <w:r w:rsidR="00E6323D" w:rsidRPr="00726ACD">
        <w:rPr>
          <w:lang w:val="en-GB"/>
        </w:rPr>
        <w:t xml:space="preserve"> Liberia, have also introduced </w:t>
      </w:r>
      <w:r w:rsidRPr="00726ACD">
        <w:rPr>
          <w:lang w:val="en-GB"/>
        </w:rPr>
        <w:t xml:space="preserve">timber </w:t>
      </w:r>
      <w:r w:rsidR="00E6323D" w:rsidRPr="00726ACD">
        <w:rPr>
          <w:lang w:val="en-GB"/>
        </w:rPr>
        <w:t xml:space="preserve">legality assurance measures </w:t>
      </w:r>
      <w:r w:rsidRPr="00726ACD">
        <w:rPr>
          <w:lang w:val="en-GB"/>
        </w:rPr>
        <w:t>and participated</w:t>
      </w:r>
      <w:r w:rsidR="005F4778" w:rsidRPr="00726ACD">
        <w:rPr>
          <w:lang w:val="en-GB"/>
        </w:rPr>
        <w:t xml:space="preserve"> in initiatives</w:t>
      </w:r>
      <w:r w:rsidR="00687495" w:rsidRPr="00726ACD">
        <w:rPr>
          <w:lang w:val="en-GB"/>
        </w:rPr>
        <w:t xml:space="preserve"> </w:t>
      </w:r>
      <w:r w:rsidRPr="00726ACD">
        <w:rPr>
          <w:lang w:val="en-GB"/>
        </w:rPr>
        <w:t>in collaboration with</w:t>
      </w:r>
      <w:r w:rsidR="00687495" w:rsidRPr="00726ACD">
        <w:rPr>
          <w:lang w:val="en-GB"/>
        </w:rPr>
        <w:t xml:space="preserve"> tropical timber</w:t>
      </w:r>
      <w:r w:rsidR="00665BA4">
        <w:rPr>
          <w:lang w:val="en-GB"/>
        </w:rPr>
        <w:t>-</w:t>
      </w:r>
      <w:r w:rsidR="00687495" w:rsidRPr="00726ACD">
        <w:rPr>
          <w:lang w:val="en-GB"/>
        </w:rPr>
        <w:t>importing countries</w:t>
      </w:r>
      <w:r w:rsidR="00E6323D" w:rsidRPr="00726ACD">
        <w:rPr>
          <w:lang w:val="en-GB"/>
        </w:rPr>
        <w:t>.</w:t>
      </w:r>
    </w:p>
    <w:p w14:paraId="13C46636" w14:textId="25D97768" w:rsidR="00A101D3" w:rsidRPr="00726ACD" w:rsidRDefault="00E6323D" w:rsidP="0010376D">
      <w:pPr>
        <w:spacing w:after="120"/>
        <w:ind w:firstLine="360"/>
        <w:jc w:val="both"/>
        <w:rPr>
          <w:lang w:val="en-GB"/>
        </w:rPr>
      </w:pPr>
      <w:r w:rsidRPr="00726ACD">
        <w:rPr>
          <w:lang w:val="en-GB"/>
        </w:rPr>
        <w:t xml:space="preserve">Despite the efforts </w:t>
      </w:r>
      <w:r w:rsidR="00F36167" w:rsidRPr="00726ACD">
        <w:rPr>
          <w:lang w:val="en-GB"/>
        </w:rPr>
        <w:t xml:space="preserve">and the achievements </w:t>
      </w:r>
      <w:r w:rsidR="00665BA4">
        <w:rPr>
          <w:lang w:val="en-GB"/>
        </w:rPr>
        <w:t>of</w:t>
      </w:r>
      <w:r w:rsidR="00F36167" w:rsidRPr="00726ACD">
        <w:rPr>
          <w:lang w:val="en-GB"/>
        </w:rPr>
        <w:t xml:space="preserve"> the</w:t>
      </w:r>
      <w:r w:rsidRPr="00726ACD">
        <w:rPr>
          <w:lang w:val="en-GB"/>
        </w:rPr>
        <w:t xml:space="preserve"> international community,</w:t>
      </w:r>
      <w:r w:rsidR="002D138A" w:rsidRPr="00726ACD">
        <w:rPr>
          <w:lang w:val="en-GB"/>
        </w:rPr>
        <w:t xml:space="preserve"> </w:t>
      </w:r>
      <w:r w:rsidR="00FB2F0C" w:rsidRPr="00726ACD">
        <w:rPr>
          <w:lang w:val="en-GB"/>
        </w:rPr>
        <w:t xml:space="preserve">recent reports </w:t>
      </w:r>
      <w:r w:rsidR="00665BA4">
        <w:rPr>
          <w:lang w:val="en-GB"/>
        </w:rPr>
        <w:t>by</w:t>
      </w:r>
      <w:r w:rsidR="00FB2F0C" w:rsidRPr="00726ACD">
        <w:rPr>
          <w:lang w:val="en-GB"/>
        </w:rPr>
        <w:t xml:space="preserve"> </w:t>
      </w:r>
      <w:r w:rsidR="006C1A61">
        <w:rPr>
          <w:lang w:val="en-GB"/>
        </w:rPr>
        <w:t>the International Criminal Police Organization (</w:t>
      </w:r>
      <w:r w:rsidR="00FB2F0C" w:rsidRPr="00726ACD">
        <w:rPr>
          <w:lang w:val="en-GB"/>
        </w:rPr>
        <w:t>INTERPOL</w:t>
      </w:r>
      <w:r w:rsidR="006C1A61">
        <w:rPr>
          <w:lang w:val="en-GB"/>
        </w:rPr>
        <w:t>)</w:t>
      </w:r>
      <w:r w:rsidR="00FB2F0C" w:rsidRPr="00726ACD">
        <w:rPr>
          <w:lang w:val="en-GB"/>
        </w:rPr>
        <w:t xml:space="preserve">, </w:t>
      </w:r>
      <w:r w:rsidR="00665BA4">
        <w:rPr>
          <w:lang w:val="en-GB"/>
        </w:rPr>
        <w:t>the United Nations Environment Programme</w:t>
      </w:r>
      <w:r w:rsidR="00FB2F0C" w:rsidRPr="00726ACD">
        <w:rPr>
          <w:lang w:val="en-GB"/>
        </w:rPr>
        <w:t xml:space="preserve"> </w:t>
      </w:r>
      <w:r w:rsidR="00461AA0">
        <w:rPr>
          <w:lang w:val="en-GB"/>
        </w:rPr>
        <w:t xml:space="preserve">(UNEP) </w:t>
      </w:r>
      <w:r w:rsidR="00FB2F0C" w:rsidRPr="00726ACD">
        <w:rPr>
          <w:lang w:val="en-GB"/>
        </w:rPr>
        <w:t xml:space="preserve">and </w:t>
      </w:r>
      <w:r w:rsidR="00665BA4">
        <w:rPr>
          <w:lang w:val="en-GB"/>
        </w:rPr>
        <w:t>the Center for International Forestry Research</w:t>
      </w:r>
      <w:r w:rsidR="00463647">
        <w:rPr>
          <w:lang w:val="en-GB"/>
        </w:rPr>
        <w:t xml:space="preserve"> (CIFOR)</w:t>
      </w:r>
      <w:r w:rsidR="00FB2F0C" w:rsidRPr="00726ACD">
        <w:rPr>
          <w:lang w:val="en-GB"/>
        </w:rPr>
        <w:t xml:space="preserve"> indicate that </w:t>
      </w:r>
      <w:r w:rsidR="0060408F" w:rsidRPr="00726ACD">
        <w:rPr>
          <w:lang w:val="en-GB"/>
        </w:rPr>
        <w:t xml:space="preserve">illegal timber and timber products are still </w:t>
      </w:r>
      <w:r w:rsidR="000F7A0C" w:rsidRPr="00726ACD">
        <w:rPr>
          <w:lang w:val="en-GB"/>
        </w:rPr>
        <w:t xml:space="preserve">widely </w:t>
      </w:r>
      <w:r w:rsidR="00FB2F0C" w:rsidRPr="00726ACD">
        <w:rPr>
          <w:lang w:val="en-GB"/>
        </w:rPr>
        <w:t xml:space="preserve">traded </w:t>
      </w:r>
      <w:r w:rsidR="00F36167" w:rsidRPr="00726ACD">
        <w:rPr>
          <w:lang w:val="en-GB"/>
        </w:rPr>
        <w:t xml:space="preserve">in markets, </w:t>
      </w:r>
      <w:r w:rsidR="00FB2F0C" w:rsidRPr="00726ACD">
        <w:rPr>
          <w:lang w:val="en-GB"/>
        </w:rPr>
        <w:t>especially</w:t>
      </w:r>
      <w:r w:rsidR="00F36167" w:rsidRPr="00726ACD">
        <w:rPr>
          <w:lang w:val="en-GB"/>
        </w:rPr>
        <w:t xml:space="preserve"> </w:t>
      </w:r>
      <w:r w:rsidR="008E4BEF" w:rsidRPr="00726ACD">
        <w:rPr>
          <w:lang w:val="en-GB"/>
        </w:rPr>
        <w:t xml:space="preserve">in </w:t>
      </w:r>
      <w:r w:rsidR="00F36167" w:rsidRPr="00726ACD">
        <w:rPr>
          <w:lang w:val="en-GB"/>
        </w:rPr>
        <w:t>local markets in tropical countries</w:t>
      </w:r>
      <w:r w:rsidR="0010376D" w:rsidRPr="00726ACD">
        <w:rPr>
          <w:lang w:val="en-GB"/>
        </w:rPr>
        <w:t xml:space="preserve">. </w:t>
      </w:r>
      <w:r w:rsidR="00F36167" w:rsidRPr="00726ACD">
        <w:rPr>
          <w:lang w:val="en-GB"/>
        </w:rPr>
        <w:t xml:space="preserve">The issue of illegal logging </w:t>
      </w:r>
      <w:r w:rsidR="003C2490" w:rsidRPr="00726ACD">
        <w:rPr>
          <w:lang w:val="en-GB"/>
        </w:rPr>
        <w:t xml:space="preserve">and timber legality </w:t>
      </w:r>
      <w:r w:rsidR="00F36167" w:rsidRPr="00726ACD">
        <w:rPr>
          <w:lang w:val="en-GB"/>
        </w:rPr>
        <w:t>is</w:t>
      </w:r>
      <w:r w:rsidR="00665BA4">
        <w:rPr>
          <w:lang w:val="en-GB"/>
        </w:rPr>
        <w:t xml:space="preserve"> also</w:t>
      </w:r>
      <w:r w:rsidR="00F36167" w:rsidRPr="00726ACD">
        <w:rPr>
          <w:lang w:val="en-GB"/>
        </w:rPr>
        <w:t xml:space="preserve"> </w:t>
      </w:r>
      <w:r w:rsidR="00111A70" w:rsidRPr="00726ACD">
        <w:rPr>
          <w:lang w:val="en-GB"/>
        </w:rPr>
        <w:t xml:space="preserve">being </w:t>
      </w:r>
      <w:r w:rsidR="00F36167" w:rsidRPr="00726ACD">
        <w:rPr>
          <w:lang w:val="en-GB"/>
        </w:rPr>
        <w:t>discussed in broader context</w:t>
      </w:r>
      <w:r w:rsidR="00111A70" w:rsidRPr="00726ACD">
        <w:rPr>
          <w:lang w:val="en-GB"/>
        </w:rPr>
        <w:t>s</w:t>
      </w:r>
      <w:r w:rsidR="00F36167" w:rsidRPr="00726ACD">
        <w:rPr>
          <w:lang w:val="en-GB"/>
        </w:rPr>
        <w:t xml:space="preserve">, including </w:t>
      </w:r>
      <w:r w:rsidR="00111A70" w:rsidRPr="00726ACD">
        <w:rPr>
          <w:lang w:val="en-GB"/>
        </w:rPr>
        <w:t xml:space="preserve">in relation to </w:t>
      </w:r>
      <w:r w:rsidR="00DE0E10" w:rsidRPr="00726ACD">
        <w:rPr>
          <w:lang w:val="en-GB"/>
        </w:rPr>
        <w:t xml:space="preserve">forest governance, </w:t>
      </w:r>
      <w:r w:rsidR="00111A70" w:rsidRPr="00726ACD">
        <w:rPr>
          <w:lang w:val="en-GB"/>
        </w:rPr>
        <w:t xml:space="preserve">the </w:t>
      </w:r>
      <w:r w:rsidR="003C2490" w:rsidRPr="00726ACD">
        <w:rPr>
          <w:lang w:val="en-GB"/>
        </w:rPr>
        <w:t>sustainable livelihoods of local communities</w:t>
      </w:r>
      <w:r w:rsidR="00F36167" w:rsidRPr="00726ACD">
        <w:rPr>
          <w:lang w:val="en-GB"/>
        </w:rPr>
        <w:t xml:space="preserve">, </w:t>
      </w:r>
      <w:r w:rsidR="00CF3C9C" w:rsidRPr="00726ACD">
        <w:rPr>
          <w:lang w:val="en-GB"/>
        </w:rPr>
        <w:t>climate change</w:t>
      </w:r>
      <w:r w:rsidR="00111A70" w:rsidRPr="00726ACD">
        <w:rPr>
          <w:lang w:val="en-GB"/>
        </w:rPr>
        <w:t>,</w:t>
      </w:r>
      <w:r w:rsidR="00CF3C9C" w:rsidRPr="00726ACD">
        <w:rPr>
          <w:lang w:val="en-GB"/>
        </w:rPr>
        <w:t xml:space="preserve"> environmental and social safeguards, </w:t>
      </w:r>
      <w:r w:rsidR="00DE0E10" w:rsidRPr="00726ACD">
        <w:rPr>
          <w:lang w:val="en-GB"/>
        </w:rPr>
        <w:t>commodity trade</w:t>
      </w:r>
      <w:r w:rsidR="00111A70" w:rsidRPr="00726ACD">
        <w:rPr>
          <w:lang w:val="en-GB"/>
        </w:rPr>
        <w:t>,</w:t>
      </w:r>
      <w:r w:rsidR="00CF3C9C" w:rsidRPr="00726ACD">
        <w:rPr>
          <w:lang w:val="en-GB"/>
        </w:rPr>
        <w:t xml:space="preserve"> </w:t>
      </w:r>
      <w:r w:rsidR="00111A70" w:rsidRPr="00726ACD">
        <w:rPr>
          <w:lang w:val="en-GB"/>
        </w:rPr>
        <w:t>corporate social responsibility</w:t>
      </w:r>
      <w:r w:rsidR="00DE0E10" w:rsidRPr="00726ACD">
        <w:rPr>
          <w:lang w:val="en-GB"/>
        </w:rPr>
        <w:t xml:space="preserve">, </w:t>
      </w:r>
      <w:r w:rsidR="00F36167" w:rsidRPr="00726ACD">
        <w:rPr>
          <w:lang w:val="en-GB"/>
        </w:rPr>
        <w:t>and international c</w:t>
      </w:r>
      <w:r w:rsidR="00220178" w:rsidRPr="00726ACD">
        <w:rPr>
          <w:lang w:val="en-GB"/>
        </w:rPr>
        <w:t>ri</w:t>
      </w:r>
      <w:r w:rsidR="00F36167" w:rsidRPr="00726ACD">
        <w:rPr>
          <w:lang w:val="en-GB"/>
        </w:rPr>
        <w:t>m</w:t>
      </w:r>
      <w:r w:rsidR="00220178" w:rsidRPr="00726ACD">
        <w:rPr>
          <w:lang w:val="en-GB"/>
        </w:rPr>
        <w:t>e</w:t>
      </w:r>
      <w:r w:rsidR="00F36167" w:rsidRPr="00726ACD">
        <w:rPr>
          <w:lang w:val="en-GB"/>
        </w:rPr>
        <w:t xml:space="preserve"> and terrorism</w:t>
      </w:r>
      <w:r w:rsidR="00A101D3" w:rsidRPr="00726ACD">
        <w:rPr>
          <w:lang w:val="en-GB"/>
        </w:rPr>
        <w:t>.</w:t>
      </w:r>
    </w:p>
    <w:p w14:paraId="7091E9F3" w14:textId="1E8E979C" w:rsidR="00417B47" w:rsidRPr="00726ACD" w:rsidRDefault="00B771D9" w:rsidP="0010376D">
      <w:pPr>
        <w:spacing w:after="120"/>
        <w:ind w:firstLine="360"/>
        <w:jc w:val="both"/>
        <w:rPr>
          <w:lang w:val="en-GB"/>
        </w:rPr>
      </w:pPr>
      <w:r w:rsidRPr="00726ACD">
        <w:rPr>
          <w:lang w:val="en-GB"/>
        </w:rPr>
        <w:t>D</w:t>
      </w:r>
      <w:r w:rsidR="001B6F4C" w:rsidRPr="00726ACD">
        <w:rPr>
          <w:lang w:val="en-GB"/>
        </w:rPr>
        <w:t xml:space="preserve">iscussions are taking place </w:t>
      </w:r>
      <w:r w:rsidR="00111A70" w:rsidRPr="00726ACD">
        <w:rPr>
          <w:lang w:val="en-GB"/>
        </w:rPr>
        <w:t xml:space="preserve">in the United Nations Forum on Forests </w:t>
      </w:r>
      <w:r w:rsidR="00463647">
        <w:rPr>
          <w:lang w:val="en-GB"/>
        </w:rPr>
        <w:t xml:space="preserve">(UNFF) </w:t>
      </w:r>
      <w:r w:rsidR="00A101D3" w:rsidRPr="00726ACD">
        <w:rPr>
          <w:lang w:val="en-GB"/>
        </w:rPr>
        <w:t xml:space="preserve">on the </w:t>
      </w:r>
      <w:r w:rsidR="00750AB8" w:rsidRPr="00726ACD">
        <w:rPr>
          <w:lang w:val="en-GB"/>
        </w:rPr>
        <w:t xml:space="preserve">future </w:t>
      </w:r>
      <w:r w:rsidR="00463647">
        <w:rPr>
          <w:lang w:val="en-GB"/>
        </w:rPr>
        <w:t>I</w:t>
      </w:r>
      <w:r w:rsidR="00111A70" w:rsidRPr="00726ACD">
        <w:rPr>
          <w:lang w:val="en-GB"/>
        </w:rPr>
        <w:t xml:space="preserve">nternational </w:t>
      </w:r>
      <w:r w:rsidR="00463647">
        <w:rPr>
          <w:lang w:val="en-GB"/>
        </w:rPr>
        <w:t>A</w:t>
      </w:r>
      <w:r w:rsidR="00111A70" w:rsidRPr="00726ACD">
        <w:rPr>
          <w:lang w:val="en-GB"/>
        </w:rPr>
        <w:t xml:space="preserve">rrangement on </w:t>
      </w:r>
      <w:r w:rsidR="00463647">
        <w:rPr>
          <w:lang w:val="en-GB"/>
        </w:rPr>
        <w:t>F</w:t>
      </w:r>
      <w:r w:rsidR="00111A70" w:rsidRPr="00726ACD">
        <w:rPr>
          <w:lang w:val="en-GB"/>
        </w:rPr>
        <w:t>orests</w:t>
      </w:r>
      <w:r w:rsidR="00463647">
        <w:rPr>
          <w:lang w:val="en-GB"/>
        </w:rPr>
        <w:t xml:space="preserve"> </w:t>
      </w:r>
      <w:r w:rsidR="006C1A61">
        <w:rPr>
          <w:lang w:val="en-GB"/>
        </w:rPr>
        <w:t>(</w:t>
      </w:r>
      <w:r w:rsidR="00463647">
        <w:rPr>
          <w:lang w:val="en-GB"/>
        </w:rPr>
        <w:t>IAF)</w:t>
      </w:r>
      <w:r w:rsidR="00CF3C9C" w:rsidRPr="00726ACD">
        <w:rPr>
          <w:lang w:val="en-GB"/>
        </w:rPr>
        <w:t xml:space="preserve"> </w:t>
      </w:r>
      <w:r w:rsidR="00A101D3" w:rsidRPr="00726ACD">
        <w:rPr>
          <w:lang w:val="en-GB"/>
        </w:rPr>
        <w:t>and the post-2015 development agenda</w:t>
      </w:r>
      <w:r w:rsidR="006C2D40" w:rsidRPr="00726ACD">
        <w:rPr>
          <w:lang w:val="en-GB"/>
        </w:rPr>
        <w:t>, including the development</w:t>
      </w:r>
      <w:r w:rsidR="00AA29EC" w:rsidRPr="00726ACD">
        <w:rPr>
          <w:lang w:val="en-GB"/>
        </w:rPr>
        <w:t xml:space="preserve"> and implementation of forest-related </w:t>
      </w:r>
      <w:r w:rsidR="00A101D3" w:rsidRPr="00726ACD">
        <w:rPr>
          <w:lang w:val="en-GB"/>
        </w:rPr>
        <w:t>Sustainable Development Goals</w:t>
      </w:r>
      <w:r w:rsidR="00AA29EC" w:rsidRPr="00726ACD">
        <w:rPr>
          <w:lang w:val="en-GB"/>
        </w:rPr>
        <w:t xml:space="preserve"> </w:t>
      </w:r>
      <w:r w:rsidR="00463647">
        <w:rPr>
          <w:lang w:val="en-GB"/>
        </w:rPr>
        <w:t xml:space="preserve">(SDGs) </w:t>
      </w:r>
      <w:r w:rsidR="00AA29EC" w:rsidRPr="00726ACD">
        <w:rPr>
          <w:lang w:val="en-GB"/>
        </w:rPr>
        <w:t xml:space="preserve">and associated </w:t>
      </w:r>
      <w:r w:rsidR="00111A70" w:rsidRPr="00726ACD">
        <w:rPr>
          <w:lang w:val="en-GB"/>
        </w:rPr>
        <w:t>t</w:t>
      </w:r>
      <w:r w:rsidR="00AA29EC" w:rsidRPr="00726ACD">
        <w:rPr>
          <w:lang w:val="en-GB"/>
        </w:rPr>
        <w:t xml:space="preserve">argets and </w:t>
      </w:r>
      <w:r w:rsidR="00111A70" w:rsidRPr="00726ACD">
        <w:rPr>
          <w:lang w:val="en-GB"/>
        </w:rPr>
        <w:t>i</w:t>
      </w:r>
      <w:r w:rsidR="00AA29EC" w:rsidRPr="00726ACD">
        <w:rPr>
          <w:lang w:val="en-GB"/>
        </w:rPr>
        <w:t>ndicators</w:t>
      </w:r>
      <w:r w:rsidRPr="00726ACD">
        <w:rPr>
          <w:lang w:val="en-GB"/>
        </w:rPr>
        <w:t>.</w:t>
      </w:r>
      <w:r w:rsidR="00A101D3" w:rsidRPr="00726ACD">
        <w:rPr>
          <w:lang w:val="en-GB"/>
        </w:rPr>
        <w:t xml:space="preserve"> </w:t>
      </w:r>
      <w:r w:rsidRPr="00726ACD">
        <w:rPr>
          <w:lang w:val="en-GB"/>
        </w:rPr>
        <w:t xml:space="preserve">These international deliberations </w:t>
      </w:r>
      <w:r w:rsidR="00CF3C9C" w:rsidRPr="00726ACD">
        <w:rPr>
          <w:lang w:val="en-GB"/>
        </w:rPr>
        <w:t xml:space="preserve">provide </w:t>
      </w:r>
      <w:r w:rsidRPr="00726ACD">
        <w:rPr>
          <w:lang w:val="en-GB"/>
        </w:rPr>
        <w:t xml:space="preserve">a </w:t>
      </w:r>
      <w:r w:rsidR="00CF3C9C" w:rsidRPr="00726ACD">
        <w:rPr>
          <w:lang w:val="en-GB"/>
        </w:rPr>
        <w:t>good opportunit</w:t>
      </w:r>
      <w:r w:rsidRPr="00726ACD">
        <w:rPr>
          <w:lang w:val="en-GB"/>
        </w:rPr>
        <w:t xml:space="preserve">y and </w:t>
      </w:r>
      <w:r w:rsidR="009826B7" w:rsidRPr="00726ACD">
        <w:rPr>
          <w:lang w:val="en-GB"/>
        </w:rPr>
        <w:t>new</w:t>
      </w:r>
      <w:r w:rsidR="00363039" w:rsidRPr="00726ACD">
        <w:rPr>
          <w:lang w:val="en-GB"/>
        </w:rPr>
        <w:t xml:space="preserve"> </w:t>
      </w:r>
      <w:r w:rsidR="00AA29EC" w:rsidRPr="00726ACD">
        <w:rPr>
          <w:lang w:val="en-GB"/>
        </w:rPr>
        <w:t>challenge</w:t>
      </w:r>
      <w:r w:rsidR="00363039" w:rsidRPr="00726ACD">
        <w:rPr>
          <w:lang w:val="en-GB"/>
        </w:rPr>
        <w:t>s</w:t>
      </w:r>
      <w:r w:rsidR="00AA29EC" w:rsidRPr="00726ACD">
        <w:rPr>
          <w:lang w:val="en-GB"/>
        </w:rPr>
        <w:t xml:space="preserve"> </w:t>
      </w:r>
      <w:r w:rsidRPr="00726ACD">
        <w:rPr>
          <w:lang w:val="en-GB"/>
        </w:rPr>
        <w:t xml:space="preserve">for further action </w:t>
      </w:r>
      <w:r w:rsidR="00B80258" w:rsidRPr="00726ACD">
        <w:rPr>
          <w:lang w:val="en-GB"/>
        </w:rPr>
        <w:t xml:space="preserve">to </w:t>
      </w:r>
      <w:r w:rsidR="00665BA4" w:rsidRPr="000917A8">
        <w:rPr>
          <w:lang w:val="en-GB"/>
        </w:rPr>
        <w:t>combat</w:t>
      </w:r>
      <w:r w:rsidR="00111A70" w:rsidRPr="00726ACD">
        <w:rPr>
          <w:lang w:val="en-GB"/>
        </w:rPr>
        <w:t xml:space="preserve"> </w:t>
      </w:r>
      <w:r w:rsidR="00363039" w:rsidRPr="00726ACD">
        <w:rPr>
          <w:lang w:val="en-GB"/>
        </w:rPr>
        <w:t xml:space="preserve">illegal logging and </w:t>
      </w:r>
      <w:r w:rsidR="00665BA4" w:rsidRPr="000917A8">
        <w:rPr>
          <w:lang w:val="en-GB"/>
        </w:rPr>
        <w:t>develop</w:t>
      </w:r>
      <w:r w:rsidR="00111A70" w:rsidRPr="00726ACD">
        <w:rPr>
          <w:lang w:val="en-GB"/>
        </w:rPr>
        <w:t xml:space="preserve"> credible </w:t>
      </w:r>
      <w:r w:rsidR="00363039" w:rsidRPr="00726ACD">
        <w:rPr>
          <w:lang w:val="en-GB"/>
        </w:rPr>
        <w:t xml:space="preserve">timber legality </w:t>
      </w:r>
      <w:r w:rsidR="001B6F4C" w:rsidRPr="00726ACD">
        <w:rPr>
          <w:lang w:val="en-GB"/>
        </w:rPr>
        <w:t xml:space="preserve">assurance </w:t>
      </w:r>
      <w:r w:rsidR="00111A70" w:rsidRPr="00726ACD">
        <w:rPr>
          <w:lang w:val="en-GB"/>
        </w:rPr>
        <w:t>systems.</w:t>
      </w:r>
      <w:r w:rsidR="00233619">
        <w:rPr>
          <w:lang w:val="en-GB"/>
        </w:rPr>
        <w:t xml:space="preserve"> This symposium is being convened to take stock of progress in timber trade legality assurance and to help address these new opportunities and challenges.</w:t>
      </w:r>
    </w:p>
    <w:p w14:paraId="0D9BBD8A" w14:textId="77777777" w:rsidR="00233619" w:rsidRDefault="00233619" w:rsidP="007C6E84">
      <w:pPr>
        <w:spacing w:before="120" w:after="0"/>
        <w:ind w:firstLine="360"/>
        <w:contextualSpacing/>
        <w:jc w:val="both"/>
        <w:rPr>
          <w:lang w:val="en-GB"/>
        </w:rPr>
      </w:pPr>
    </w:p>
    <w:p w14:paraId="2AC2FE3F" w14:textId="77777777" w:rsidR="00233619" w:rsidRDefault="00233619" w:rsidP="007C6E84">
      <w:pPr>
        <w:spacing w:before="120" w:after="0"/>
        <w:ind w:firstLine="360"/>
        <w:contextualSpacing/>
        <w:jc w:val="both"/>
        <w:rPr>
          <w:lang w:val="en-GB"/>
        </w:rPr>
      </w:pPr>
    </w:p>
    <w:p w14:paraId="4269CA31" w14:textId="77777777" w:rsidR="008C1C00" w:rsidRPr="00726ACD" w:rsidRDefault="002D138A" w:rsidP="00E05DBC">
      <w:pPr>
        <w:pStyle w:val="ListParagraph"/>
        <w:numPr>
          <w:ilvl w:val="0"/>
          <w:numId w:val="7"/>
        </w:numPr>
        <w:spacing w:after="120"/>
        <w:ind w:left="360"/>
        <w:jc w:val="both"/>
        <w:rPr>
          <w:b/>
          <w:i/>
          <w:color w:val="0070C0"/>
          <w:sz w:val="24"/>
          <w:szCs w:val="24"/>
          <w:lang w:val="en-GB"/>
        </w:rPr>
      </w:pPr>
      <w:r w:rsidRPr="00726ACD">
        <w:rPr>
          <w:b/>
          <w:i/>
          <w:color w:val="0070C0"/>
          <w:sz w:val="24"/>
          <w:szCs w:val="24"/>
          <w:lang w:val="en-GB"/>
        </w:rPr>
        <w:t>Objectives</w:t>
      </w:r>
    </w:p>
    <w:p w14:paraId="6F7E968F" w14:textId="6D81A735" w:rsidR="006E2E06" w:rsidRPr="00726ACD" w:rsidRDefault="006E2E06" w:rsidP="0010376D">
      <w:pPr>
        <w:spacing w:after="120"/>
        <w:ind w:firstLine="360"/>
        <w:jc w:val="both"/>
        <w:rPr>
          <w:lang w:val="en-GB"/>
        </w:rPr>
      </w:pPr>
      <w:r w:rsidRPr="00726ACD">
        <w:rPr>
          <w:lang w:val="en-GB"/>
        </w:rPr>
        <w:t>The major objectives of th</w:t>
      </w:r>
      <w:r w:rsidR="00665BA4">
        <w:rPr>
          <w:lang w:val="en-GB"/>
        </w:rPr>
        <w:t>is</w:t>
      </w:r>
      <w:r w:rsidRPr="00726ACD">
        <w:rPr>
          <w:lang w:val="en-GB"/>
        </w:rPr>
        <w:t xml:space="preserve"> </w:t>
      </w:r>
      <w:r w:rsidR="00111A70" w:rsidRPr="00726ACD">
        <w:rPr>
          <w:lang w:val="en-GB"/>
        </w:rPr>
        <w:t>s</w:t>
      </w:r>
      <w:r w:rsidRPr="00726ACD">
        <w:rPr>
          <w:lang w:val="en-GB"/>
        </w:rPr>
        <w:t>ymposium are</w:t>
      </w:r>
      <w:r w:rsidR="00082835" w:rsidRPr="00726ACD">
        <w:rPr>
          <w:lang w:val="en-GB"/>
        </w:rPr>
        <w:t xml:space="preserve"> to</w:t>
      </w:r>
      <w:r w:rsidRPr="00726ACD">
        <w:rPr>
          <w:lang w:val="en-GB"/>
        </w:rPr>
        <w:t>:</w:t>
      </w:r>
    </w:p>
    <w:p w14:paraId="6662E734" w14:textId="171F9C32" w:rsidR="005D6713" w:rsidRPr="00726ACD" w:rsidRDefault="006E2E06" w:rsidP="0010376D">
      <w:pPr>
        <w:pStyle w:val="ListParagraph"/>
        <w:numPr>
          <w:ilvl w:val="0"/>
          <w:numId w:val="4"/>
        </w:numPr>
        <w:spacing w:after="120"/>
        <w:jc w:val="both"/>
        <w:rPr>
          <w:lang w:val="en-GB"/>
        </w:rPr>
      </w:pPr>
      <w:r w:rsidRPr="00726ACD">
        <w:rPr>
          <w:lang w:val="en-GB"/>
        </w:rPr>
        <w:t xml:space="preserve">Disseminate information on the status of </w:t>
      </w:r>
      <w:r w:rsidR="00F97385" w:rsidRPr="00726ACD">
        <w:rPr>
          <w:lang w:val="en-GB"/>
        </w:rPr>
        <w:t xml:space="preserve">legality assurance measures </w:t>
      </w:r>
      <w:r w:rsidR="005D6713" w:rsidRPr="00726ACD">
        <w:rPr>
          <w:lang w:val="en-GB"/>
        </w:rPr>
        <w:t>taken by</w:t>
      </w:r>
      <w:r w:rsidR="00082835" w:rsidRPr="00726ACD">
        <w:rPr>
          <w:lang w:val="en-GB"/>
        </w:rPr>
        <w:t xml:space="preserve"> </w:t>
      </w:r>
      <w:r w:rsidR="00750AB8" w:rsidRPr="00726ACD">
        <w:rPr>
          <w:lang w:val="en-GB"/>
        </w:rPr>
        <w:t xml:space="preserve">major </w:t>
      </w:r>
      <w:r w:rsidR="00082835" w:rsidRPr="00726ACD">
        <w:rPr>
          <w:lang w:val="en-GB"/>
        </w:rPr>
        <w:t>timber</w:t>
      </w:r>
      <w:r w:rsidR="00665BA4">
        <w:rPr>
          <w:lang w:val="en-GB"/>
        </w:rPr>
        <w:t>-</w:t>
      </w:r>
      <w:r w:rsidR="00082835" w:rsidRPr="00726ACD">
        <w:rPr>
          <w:lang w:val="en-GB"/>
        </w:rPr>
        <w:t xml:space="preserve">importing </w:t>
      </w:r>
      <w:r w:rsidR="005D6713" w:rsidRPr="00726ACD">
        <w:rPr>
          <w:lang w:val="en-GB"/>
        </w:rPr>
        <w:t xml:space="preserve">countries </w:t>
      </w:r>
      <w:r w:rsidR="00F97385" w:rsidRPr="00726ACD">
        <w:rPr>
          <w:lang w:val="en-GB"/>
        </w:rPr>
        <w:t>for</w:t>
      </w:r>
      <w:r w:rsidR="00732D37" w:rsidRPr="00726ACD">
        <w:rPr>
          <w:lang w:val="en-GB"/>
        </w:rPr>
        <w:t xml:space="preserve"> </w:t>
      </w:r>
      <w:r w:rsidR="00F97385" w:rsidRPr="00726ACD">
        <w:rPr>
          <w:lang w:val="en-GB"/>
        </w:rPr>
        <w:t xml:space="preserve">imported </w:t>
      </w:r>
      <w:r w:rsidR="005D6713" w:rsidRPr="00726ACD">
        <w:rPr>
          <w:lang w:val="en-GB"/>
        </w:rPr>
        <w:t>timber and timber products</w:t>
      </w:r>
      <w:r w:rsidR="00111A70" w:rsidRPr="00726ACD">
        <w:rPr>
          <w:lang w:val="en-GB"/>
        </w:rPr>
        <w:t>.</w:t>
      </w:r>
    </w:p>
    <w:p w14:paraId="7B4CAE72" w14:textId="3D9954CF" w:rsidR="00D41352" w:rsidRPr="00726ACD" w:rsidRDefault="005D6713" w:rsidP="0010376D">
      <w:pPr>
        <w:pStyle w:val="ListParagraph"/>
        <w:numPr>
          <w:ilvl w:val="0"/>
          <w:numId w:val="4"/>
        </w:numPr>
        <w:spacing w:after="120"/>
        <w:jc w:val="both"/>
        <w:rPr>
          <w:lang w:val="en-GB"/>
        </w:rPr>
      </w:pPr>
      <w:r w:rsidRPr="00726ACD">
        <w:rPr>
          <w:lang w:val="en-GB"/>
        </w:rPr>
        <w:t>Share knowledge o</w:t>
      </w:r>
      <w:r w:rsidR="00AC4244" w:rsidRPr="00726ACD">
        <w:rPr>
          <w:lang w:val="en-GB"/>
        </w:rPr>
        <w:t>f</w:t>
      </w:r>
      <w:r w:rsidRPr="00726ACD">
        <w:rPr>
          <w:lang w:val="en-GB"/>
        </w:rPr>
        <w:t xml:space="preserve"> the actions taken by </w:t>
      </w:r>
      <w:r w:rsidR="00082835" w:rsidRPr="00726ACD">
        <w:rPr>
          <w:lang w:val="en-GB"/>
        </w:rPr>
        <w:t>tropical timber</w:t>
      </w:r>
      <w:r w:rsidR="00665BA4">
        <w:rPr>
          <w:lang w:val="en-GB"/>
        </w:rPr>
        <w:t>-</w:t>
      </w:r>
      <w:r w:rsidR="00082835" w:rsidRPr="00726ACD">
        <w:rPr>
          <w:lang w:val="en-GB"/>
        </w:rPr>
        <w:t xml:space="preserve">producing </w:t>
      </w:r>
      <w:r w:rsidRPr="00726ACD">
        <w:rPr>
          <w:lang w:val="en-GB"/>
        </w:rPr>
        <w:t xml:space="preserve">countries </w:t>
      </w:r>
      <w:r w:rsidR="00AC4244" w:rsidRPr="00726ACD">
        <w:rPr>
          <w:lang w:val="en-GB"/>
        </w:rPr>
        <w:t>to reduce</w:t>
      </w:r>
      <w:r w:rsidR="00750AB8" w:rsidRPr="00726ACD">
        <w:rPr>
          <w:lang w:val="en-GB"/>
        </w:rPr>
        <w:t xml:space="preserve"> illegal logging and </w:t>
      </w:r>
      <w:r w:rsidR="00AC4244" w:rsidRPr="00726ACD">
        <w:rPr>
          <w:lang w:val="en-GB"/>
        </w:rPr>
        <w:t>to develop</w:t>
      </w:r>
      <w:r w:rsidR="00750AB8" w:rsidRPr="00726ACD">
        <w:rPr>
          <w:lang w:val="en-GB"/>
        </w:rPr>
        <w:t xml:space="preserve"> </w:t>
      </w:r>
      <w:r w:rsidRPr="00726ACD">
        <w:rPr>
          <w:lang w:val="en-GB"/>
        </w:rPr>
        <w:t xml:space="preserve">legality </w:t>
      </w:r>
      <w:r w:rsidR="00750AB8" w:rsidRPr="00726ACD">
        <w:rPr>
          <w:lang w:val="en-GB"/>
        </w:rPr>
        <w:t xml:space="preserve">assurance </w:t>
      </w:r>
      <w:r w:rsidR="00AC4244" w:rsidRPr="00726ACD">
        <w:rPr>
          <w:lang w:val="en-GB"/>
        </w:rPr>
        <w:t>systems for the</w:t>
      </w:r>
      <w:r w:rsidRPr="00726ACD">
        <w:rPr>
          <w:lang w:val="en-GB"/>
        </w:rPr>
        <w:t xml:space="preserve"> timber and timber products </w:t>
      </w:r>
      <w:r w:rsidR="00750AB8" w:rsidRPr="00726ACD">
        <w:rPr>
          <w:lang w:val="en-GB"/>
        </w:rPr>
        <w:t xml:space="preserve">they </w:t>
      </w:r>
      <w:r w:rsidR="00732D37" w:rsidRPr="00726ACD">
        <w:rPr>
          <w:lang w:val="en-GB"/>
        </w:rPr>
        <w:t>harvest, process and export</w:t>
      </w:r>
      <w:r w:rsidR="00111A70" w:rsidRPr="00726ACD">
        <w:rPr>
          <w:lang w:val="en-GB"/>
        </w:rPr>
        <w:t>.</w:t>
      </w:r>
    </w:p>
    <w:p w14:paraId="47CD5595" w14:textId="0CCE1D57" w:rsidR="00732D37" w:rsidRPr="00726ACD" w:rsidRDefault="00D41352" w:rsidP="0010376D">
      <w:pPr>
        <w:pStyle w:val="ListParagraph"/>
        <w:numPr>
          <w:ilvl w:val="0"/>
          <w:numId w:val="4"/>
        </w:numPr>
        <w:spacing w:after="120"/>
        <w:jc w:val="both"/>
        <w:rPr>
          <w:lang w:val="en-GB"/>
        </w:rPr>
      </w:pPr>
      <w:r w:rsidRPr="00726ACD">
        <w:rPr>
          <w:lang w:val="en-GB"/>
        </w:rPr>
        <w:t>Explore opportunities and challenges for further reduc</w:t>
      </w:r>
      <w:r w:rsidR="00AC4244" w:rsidRPr="00726ACD">
        <w:rPr>
          <w:lang w:val="en-GB"/>
        </w:rPr>
        <w:t>ing</w:t>
      </w:r>
      <w:r w:rsidRPr="00726ACD">
        <w:rPr>
          <w:lang w:val="en-GB"/>
        </w:rPr>
        <w:t xml:space="preserve"> illegal logging in the tropics and </w:t>
      </w:r>
      <w:r w:rsidR="00750AB8" w:rsidRPr="00726ACD">
        <w:rPr>
          <w:lang w:val="en-GB"/>
        </w:rPr>
        <w:t>enhanc</w:t>
      </w:r>
      <w:r w:rsidR="00665BA4">
        <w:rPr>
          <w:lang w:val="en-GB"/>
        </w:rPr>
        <w:t>ing</w:t>
      </w:r>
      <w:r w:rsidRPr="00726ACD">
        <w:rPr>
          <w:lang w:val="en-GB"/>
        </w:rPr>
        <w:t xml:space="preserve"> legality assurance </w:t>
      </w:r>
      <w:r w:rsidR="00665BA4">
        <w:rPr>
          <w:lang w:val="en-GB"/>
        </w:rPr>
        <w:t>for</w:t>
      </w:r>
      <w:r w:rsidR="00665BA4" w:rsidRPr="00726ACD">
        <w:rPr>
          <w:lang w:val="en-GB"/>
        </w:rPr>
        <w:t xml:space="preserve"> </w:t>
      </w:r>
      <w:r w:rsidRPr="00726ACD">
        <w:rPr>
          <w:lang w:val="en-GB"/>
        </w:rPr>
        <w:t xml:space="preserve">tropical timber and timber </w:t>
      </w:r>
      <w:r w:rsidR="00750AB8" w:rsidRPr="00726ACD">
        <w:rPr>
          <w:lang w:val="en-GB"/>
        </w:rPr>
        <w:t>pro</w:t>
      </w:r>
      <w:r w:rsidRPr="00726ACD">
        <w:rPr>
          <w:lang w:val="en-GB"/>
        </w:rPr>
        <w:t>ducts</w:t>
      </w:r>
      <w:r w:rsidR="00AC4244" w:rsidRPr="00726ACD">
        <w:rPr>
          <w:lang w:val="en-GB"/>
        </w:rPr>
        <w:t>.</w:t>
      </w:r>
    </w:p>
    <w:p w14:paraId="2B590CDF" w14:textId="207373CA" w:rsidR="00732D37" w:rsidRPr="00726ACD" w:rsidRDefault="00AC4244" w:rsidP="0010376D">
      <w:pPr>
        <w:pStyle w:val="ListParagraph"/>
        <w:numPr>
          <w:ilvl w:val="0"/>
          <w:numId w:val="4"/>
        </w:numPr>
        <w:spacing w:after="120"/>
        <w:jc w:val="both"/>
        <w:rPr>
          <w:lang w:val="en-GB"/>
        </w:rPr>
      </w:pPr>
      <w:r w:rsidRPr="00726ACD">
        <w:rPr>
          <w:lang w:val="en-GB"/>
        </w:rPr>
        <w:t>C</w:t>
      </w:r>
      <w:r w:rsidR="00732D37" w:rsidRPr="00726ACD">
        <w:rPr>
          <w:lang w:val="en-GB"/>
        </w:rPr>
        <w:t>ontribute to the promotion of trade in legally harvested</w:t>
      </w:r>
      <w:r w:rsidR="00E77905" w:rsidRPr="00726ACD">
        <w:rPr>
          <w:lang w:val="en-GB"/>
        </w:rPr>
        <w:t xml:space="preserve">, processed and traded tropical </w:t>
      </w:r>
      <w:r w:rsidR="00732D37" w:rsidRPr="00726ACD">
        <w:rPr>
          <w:lang w:val="en-GB"/>
        </w:rPr>
        <w:t>timber and timber products at the international</w:t>
      </w:r>
      <w:r w:rsidR="006546D6" w:rsidRPr="00726ACD">
        <w:rPr>
          <w:lang w:val="en-GB"/>
        </w:rPr>
        <w:t xml:space="preserve">, regional </w:t>
      </w:r>
      <w:r w:rsidR="00732D37" w:rsidRPr="00726ACD">
        <w:rPr>
          <w:lang w:val="en-GB"/>
        </w:rPr>
        <w:t xml:space="preserve">and </w:t>
      </w:r>
      <w:r w:rsidR="006546D6" w:rsidRPr="00726ACD">
        <w:rPr>
          <w:lang w:val="en-GB"/>
        </w:rPr>
        <w:t>national</w:t>
      </w:r>
      <w:r w:rsidR="00732D37" w:rsidRPr="00726ACD">
        <w:rPr>
          <w:lang w:val="en-GB"/>
        </w:rPr>
        <w:t xml:space="preserve"> levels.</w:t>
      </w:r>
    </w:p>
    <w:p w14:paraId="124F9564" w14:textId="0EDD0A85" w:rsidR="005D6713" w:rsidRPr="00726ACD" w:rsidRDefault="00732D37" w:rsidP="009E3DEC">
      <w:pPr>
        <w:spacing w:after="120"/>
        <w:ind w:firstLine="360"/>
        <w:jc w:val="both"/>
        <w:rPr>
          <w:lang w:val="en-GB"/>
        </w:rPr>
      </w:pPr>
      <w:r w:rsidRPr="00726ACD">
        <w:rPr>
          <w:lang w:val="en-GB"/>
        </w:rPr>
        <w:t xml:space="preserve">The </w:t>
      </w:r>
      <w:r w:rsidR="00AC4244" w:rsidRPr="00726ACD">
        <w:rPr>
          <w:lang w:val="en-GB"/>
        </w:rPr>
        <w:t>s</w:t>
      </w:r>
      <w:r w:rsidRPr="00726ACD">
        <w:rPr>
          <w:lang w:val="en-GB"/>
        </w:rPr>
        <w:t xml:space="preserve">ymposium </w:t>
      </w:r>
      <w:r w:rsidR="009E3DEC" w:rsidRPr="00726ACD">
        <w:rPr>
          <w:lang w:val="en-GB"/>
        </w:rPr>
        <w:t>is</w:t>
      </w:r>
      <w:r w:rsidRPr="00726ACD">
        <w:rPr>
          <w:lang w:val="en-GB"/>
        </w:rPr>
        <w:t xml:space="preserve"> also </w:t>
      </w:r>
      <w:r w:rsidR="009E3DEC" w:rsidRPr="00726ACD">
        <w:rPr>
          <w:lang w:val="en-GB"/>
        </w:rPr>
        <w:t xml:space="preserve">expected to </w:t>
      </w:r>
      <w:r w:rsidR="00AC4244" w:rsidRPr="00726ACD">
        <w:rPr>
          <w:lang w:val="en-GB"/>
        </w:rPr>
        <w:t>increase</w:t>
      </w:r>
      <w:r w:rsidR="00997907" w:rsidRPr="00726ACD">
        <w:rPr>
          <w:lang w:val="en-GB"/>
        </w:rPr>
        <w:t xml:space="preserve"> the </w:t>
      </w:r>
      <w:r w:rsidR="006546D6" w:rsidRPr="00726ACD">
        <w:rPr>
          <w:lang w:val="en-GB"/>
        </w:rPr>
        <w:t xml:space="preserve">visibility </w:t>
      </w:r>
      <w:r w:rsidR="009E3DEC" w:rsidRPr="00726ACD">
        <w:rPr>
          <w:lang w:val="en-GB"/>
        </w:rPr>
        <w:t xml:space="preserve">of </w:t>
      </w:r>
      <w:r w:rsidR="00E77905" w:rsidRPr="00726ACD">
        <w:rPr>
          <w:lang w:val="en-GB"/>
        </w:rPr>
        <w:t>the International Tropical Timber Organization (ITTO)</w:t>
      </w:r>
      <w:r w:rsidR="000354DE" w:rsidRPr="00726ACD">
        <w:rPr>
          <w:lang w:val="en-GB"/>
        </w:rPr>
        <w:t xml:space="preserve"> and its </w:t>
      </w:r>
      <w:r w:rsidR="009E3DEC" w:rsidRPr="00726ACD">
        <w:rPr>
          <w:lang w:val="en-GB"/>
        </w:rPr>
        <w:t>efforts</w:t>
      </w:r>
      <w:r w:rsidR="000354DE" w:rsidRPr="00726ACD">
        <w:rPr>
          <w:lang w:val="en-GB"/>
        </w:rPr>
        <w:t xml:space="preserve"> </w:t>
      </w:r>
      <w:r w:rsidR="00233619">
        <w:rPr>
          <w:lang w:val="en-GB"/>
        </w:rPr>
        <w:t>to</w:t>
      </w:r>
      <w:r w:rsidR="00233619" w:rsidRPr="00726ACD">
        <w:rPr>
          <w:lang w:val="en-GB"/>
        </w:rPr>
        <w:t xml:space="preserve"> </w:t>
      </w:r>
      <w:r w:rsidR="00AC4244" w:rsidRPr="00726ACD">
        <w:rPr>
          <w:lang w:val="en-GB"/>
        </w:rPr>
        <w:t xml:space="preserve">assist </w:t>
      </w:r>
      <w:r w:rsidR="00875E14" w:rsidRPr="00726ACD">
        <w:rPr>
          <w:lang w:val="en-GB"/>
        </w:rPr>
        <w:t>its producer member countries to combat</w:t>
      </w:r>
      <w:r w:rsidR="000354DE" w:rsidRPr="00726ACD">
        <w:rPr>
          <w:lang w:val="en-GB"/>
        </w:rPr>
        <w:t xml:space="preserve"> </w:t>
      </w:r>
      <w:r w:rsidR="00997907" w:rsidRPr="00726ACD">
        <w:rPr>
          <w:lang w:val="en-GB"/>
        </w:rPr>
        <w:t xml:space="preserve">illegal logging and </w:t>
      </w:r>
      <w:r w:rsidR="000354DE" w:rsidRPr="00726ACD">
        <w:rPr>
          <w:lang w:val="en-GB"/>
        </w:rPr>
        <w:t>enhanc</w:t>
      </w:r>
      <w:r w:rsidR="00AC4244" w:rsidRPr="00726ACD">
        <w:rPr>
          <w:lang w:val="en-GB"/>
        </w:rPr>
        <w:t>e</w:t>
      </w:r>
      <w:r w:rsidR="000354DE" w:rsidRPr="00726ACD">
        <w:rPr>
          <w:lang w:val="en-GB"/>
        </w:rPr>
        <w:t xml:space="preserve"> the </w:t>
      </w:r>
      <w:r w:rsidR="00E77905" w:rsidRPr="00726ACD">
        <w:rPr>
          <w:lang w:val="en-GB"/>
        </w:rPr>
        <w:t>legality of tropical timber and timber products</w:t>
      </w:r>
      <w:r w:rsidR="00875E14" w:rsidRPr="00726ACD">
        <w:rPr>
          <w:lang w:val="en-GB"/>
        </w:rPr>
        <w:t>.</w:t>
      </w:r>
    </w:p>
    <w:p w14:paraId="1222D0A8" w14:textId="77777777" w:rsidR="00FC377D" w:rsidRPr="00726ACD" w:rsidRDefault="00FC377D" w:rsidP="00E15988">
      <w:pPr>
        <w:spacing w:before="120" w:after="0"/>
        <w:ind w:left="360"/>
        <w:contextualSpacing/>
        <w:jc w:val="both"/>
        <w:rPr>
          <w:lang w:val="en-GB"/>
        </w:rPr>
      </w:pPr>
    </w:p>
    <w:p w14:paraId="5CAB80C4" w14:textId="77777777" w:rsidR="008C1C00" w:rsidRPr="00726ACD" w:rsidRDefault="00FC377D" w:rsidP="00E05DBC">
      <w:pPr>
        <w:pStyle w:val="ListParagraph"/>
        <w:numPr>
          <w:ilvl w:val="0"/>
          <w:numId w:val="7"/>
        </w:numPr>
        <w:spacing w:after="120"/>
        <w:ind w:left="360"/>
        <w:jc w:val="both"/>
        <w:rPr>
          <w:b/>
          <w:i/>
          <w:color w:val="0070C0"/>
          <w:sz w:val="24"/>
          <w:szCs w:val="24"/>
          <w:lang w:val="en-GB"/>
        </w:rPr>
      </w:pPr>
      <w:r w:rsidRPr="00726ACD">
        <w:rPr>
          <w:b/>
          <w:i/>
          <w:color w:val="0070C0"/>
          <w:sz w:val="24"/>
          <w:szCs w:val="24"/>
          <w:lang w:val="en-GB"/>
        </w:rPr>
        <w:t>Organizers</w:t>
      </w:r>
    </w:p>
    <w:p w14:paraId="3A77C0D6" w14:textId="58161625" w:rsidR="00FC377D" w:rsidRPr="00726ACD" w:rsidRDefault="00FC377D" w:rsidP="0010376D">
      <w:pPr>
        <w:spacing w:after="120"/>
        <w:ind w:firstLine="360"/>
        <w:jc w:val="both"/>
        <w:rPr>
          <w:lang w:val="en-GB"/>
        </w:rPr>
      </w:pPr>
      <w:r w:rsidRPr="00726ACD">
        <w:rPr>
          <w:lang w:val="en-GB"/>
        </w:rPr>
        <w:t xml:space="preserve">The </w:t>
      </w:r>
      <w:r w:rsidR="00AC4244" w:rsidRPr="00726ACD">
        <w:rPr>
          <w:lang w:val="en-GB"/>
        </w:rPr>
        <w:t>s</w:t>
      </w:r>
      <w:r w:rsidRPr="00726ACD">
        <w:rPr>
          <w:lang w:val="en-GB"/>
        </w:rPr>
        <w:t xml:space="preserve">ymposium is organized by </w:t>
      </w:r>
      <w:r w:rsidR="000544FF">
        <w:rPr>
          <w:lang w:val="en-GB"/>
        </w:rPr>
        <w:t xml:space="preserve">the Committee for Wood Utilization Caravan to Bridge Forest and City of Japan in cooperation with </w:t>
      </w:r>
      <w:r w:rsidRPr="00726ACD">
        <w:rPr>
          <w:lang w:val="en-GB"/>
        </w:rPr>
        <w:t>ITTO under the sp</w:t>
      </w:r>
      <w:r w:rsidR="000544FF">
        <w:rPr>
          <w:lang w:val="en-GB"/>
        </w:rPr>
        <w:t>onsorship of the Forestry Agency of Japan</w:t>
      </w:r>
      <w:r w:rsidR="009F6557" w:rsidRPr="00726ACD">
        <w:rPr>
          <w:lang w:val="en-GB"/>
        </w:rPr>
        <w:t xml:space="preserve">. </w:t>
      </w:r>
    </w:p>
    <w:p w14:paraId="1F2D9F38" w14:textId="5C54D86B" w:rsidR="00FC377D" w:rsidRPr="00726ACD" w:rsidRDefault="00FC377D" w:rsidP="00E15988">
      <w:pPr>
        <w:spacing w:before="120" w:after="0"/>
        <w:ind w:firstLine="360"/>
        <w:contextualSpacing/>
        <w:jc w:val="both"/>
        <w:rPr>
          <w:lang w:val="en-GB"/>
        </w:rPr>
      </w:pPr>
    </w:p>
    <w:p w14:paraId="3441FA24" w14:textId="3DFF7084" w:rsidR="002443AF" w:rsidRPr="00726ACD" w:rsidRDefault="002443AF" w:rsidP="00E05DBC">
      <w:pPr>
        <w:pStyle w:val="ListParagraph"/>
        <w:numPr>
          <w:ilvl w:val="0"/>
          <w:numId w:val="7"/>
        </w:numPr>
        <w:spacing w:after="120"/>
        <w:ind w:left="360"/>
        <w:jc w:val="both"/>
        <w:rPr>
          <w:b/>
          <w:i/>
          <w:color w:val="0070C0"/>
          <w:sz w:val="24"/>
          <w:szCs w:val="24"/>
          <w:lang w:val="en-GB"/>
        </w:rPr>
      </w:pPr>
      <w:r w:rsidRPr="00726ACD">
        <w:rPr>
          <w:b/>
          <w:i/>
          <w:color w:val="0070C0"/>
          <w:sz w:val="24"/>
          <w:szCs w:val="24"/>
          <w:lang w:val="en-GB"/>
        </w:rPr>
        <w:t>Target audience</w:t>
      </w:r>
    </w:p>
    <w:p w14:paraId="622605E7" w14:textId="16C95C2A" w:rsidR="00882077" w:rsidRPr="00726ACD" w:rsidRDefault="002443AF" w:rsidP="0010376D">
      <w:pPr>
        <w:spacing w:after="120"/>
        <w:ind w:firstLine="360"/>
        <w:jc w:val="both"/>
        <w:rPr>
          <w:lang w:val="en-GB"/>
        </w:rPr>
      </w:pPr>
      <w:r w:rsidRPr="00726ACD">
        <w:rPr>
          <w:lang w:val="en-GB"/>
        </w:rPr>
        <w:t xml:space="preserve">The </w:t>
      </w:r>
      <w:r w:rsidR="00AC4244" w:rsidRPr="00726ACD">
        <w:rPr>
          <w:lang w:val="en-GB"/>
        </w:rPr>
        <w:t>s</w:t>
      </w:r>
      <w:r w:rsidRPr="00726ACD">
        <w:rPr>
          <w:lang w:val="en-GB"/>
        </w:rPr>
        <w:t xml:space="preserve">ymposium is targeted </w:t>
      </w:r>
      <w:r w:rsidR="00AC4244" w:rsidRPr="00726ACD">
        <w:rPr>
          <w:lang w:val="en-GB"/>
        </w:rPr>
        <w:t xml:space="preserve">at </w:t>
      </w:r>
      <w:r w:rsidR="00882077" w:rsidRPr="00726ACD">
        <w:rPr>
          <w:lang w:val="en-GB"/>
        </w:rPr>
        <w:t xml:space="preserve">the following </w:t>
      </w:r>
      <w:r w:rsidR="005B3886" w:rsidRPr="00726ACD">
        <w:rPr>
          <w:lang w:val="en-GB"/>
        </w:rPr>
        <w:t>stakeholders</w:t>
      </w:r>
      <w:r w:rsidR="00882077" w:rsidRPr="00726ACD">
        <w:rPr>
          <w:lang w:val="en-GB"/>
        </w:rPr>
        <w:t>:</w:t>
      </w:r>
    </w:p>
    <w:p w14:paraId="67BD4C0D" w14:textId="32E86E46" w:rsidR="00882077" w:rsidRPr="00726ACD" w:rsidRDefault="00882077" w:rsidP="0010376D">
      <w:pPr>
        <w:pStyle w:val="ListParagraph"/>
        <w:numPr>
          <w:ilvl w:val="0"/>
          <w:numId w:val="3"/>
        </w:numPr>
        <w:spacing w:after="120"/>
        <w:jc w:val="both"/>
        <w:rPr>
          <w:lang w:val="en-GB"/>
        </w:rPr>
      </w:pPr>
      <w:r w:rsidRPr="00726ACD">
        <w:rPr>
          <w:lang w:val="en-GB"/>
        </w:rPr>
        <w:t xml:space="preserve">Officers of national and local governments </w:t>
      </w:r>
      <w:r w:rsidR="00AC4244" w:rsidRPr="00726ACD">
        <w:rPr>
          <w:lang w:val="en-GB"/>
        </w:rPr>
        <w:t xml:space="preserve">in </w:t>
      </w:r>
      <w:r w:rsidRPr="00726ACD">
        <w:rPr>
          <w:lang w:val="en-GB"/>
        </w:rPr>
        <w:t xml:space="preserve">Japan </w:t>
      </w:r>
      <w:r w:rsidR="00BE552D" w:rsidRPr="00726ACD">
        <w:rPr>
          <w:lang w:val="en-GB"/>
        </w:rPr>
        <w:t xml:space="preserve">in charge of </w:t>
      </w:r>
      <w:r w:rsidRPr="00726ACD">
        <w:rPr>
          <w:lang w:val="en-GB"/>
        </w:rPr>
        <w:t>the procurement of timber and timber products</w:t>
      </w:r>
      <w:r w:rsidR="00665BA4">
        <w:rPr>
          <w:lang w:val="en-GB"/>
        </w:rPr>
        <w:t xml:space="preserve"> and</w:t>
      </w:r>
      <w:r w:rsidR="00BE552D" w:rsidRPr="00726ACD">
        <w:rPr>
          <w:lang w:val="en-GB"/>
        </w:rPr>
        <w:t xml:space="preserve"> </w:t>
      </w:r>
      <w:r w:rsidRPr="00726ACD">
        <w:rPr>
          <w:lang w:val="en-GB"/>
        </w:rPr>
        <w:t xml:space="preserve">international cooperation </w:t>
      </w:r>
      <w:r w:rsidR="00AC4244" w:rsidRPr="00726ACD">
        <w:rPr>
          <w:lang w:val="en-GB"/>
        </w:rPr>
        <w:t>on</w:t>
      </w:r>
      <w:r w:rsidR="006546D6" w:rsidRPr="00726ACD">
        <w:rPr>
          <w:lang w:val="en-GB"/>
        </w:rPr>
        <w:t xml:space="preserve"> forests</w:t>
      </w:r>
      <w:r w:rsidR="00AC4244" w:rsidRPr="00726ACD">
        <w:rPr>
          <w:lang w:val="en-GB"/>
        </w:rPr>
        <w:t>.</w:t>
      </w:r>
    </w:p>
    <w:p w14:paraId="641B8675" w14:textId="7C8B2E83" w:rsidR="00882077" w:rsidRPr="00726ACD" w:rsidRDefault="00882077" w:rsidP="0010376D">
      <w:pPr>
        <w:pStyle w:val="ListParagraph"/>
        <w:numPr>
          <w:ilvl w:val="0"/>
          <w:numId w:val="3"/>
        </w:numPr>
        <w:spacing w:after="120"/>
        <w:jc w:val="both"/>
        <w:rPr>
          <w:lang w:val="en-GB"/>
        </w:rPr>
      </w:pPr>
      <w:r w:rsidRPr="00726ACD">
        <w:rPr>
          <w:lang w:val="en-GB"/>
        </w:rPr>
        <w:t xml:space="preserve">Staff members of private </w:t>
      </w:r>
      <w:r w:rsidR="00E67868" w:rsidRPr="00726ACD">
        <w:rPr>
          <w:lang w:val="en-GB"/>
        </w:rPr>
        <w:t>enterprises</w:t>
      </w:r>
      <w:r w:rsidRPr="00726ACD">
        <w:rPr>
          <w:lang w:val="en-GB"/>
        </w:rPr>
        <w:t xml:space="preserve"> and industry organizations in Japan </w:t>
      </w:r>
      <w:r w:rsidR="00DE14B4" w:rsidRPr="00726ACD">
        <w:rPr>
          <w:lang w:val="en-GB"/>
        </w:rPr>
        <w:t xml:space="preserve">engaged in </w:t>
      </w:r>
      <w:r w:rsidR="00082835" w:rsidRPr="00726ACD">
        <w:rPr>
          <w:lang w:val="en-GB"/>
        </w:rPr>
        <w:t>import</w:t>
      </w:r>
      <w:r w:rsidR="00DE14B4" w:rsidRPr="00726ACD">
        <w:rPr>
          <w:lang w:val="en-GB"/>
        </w:rPr>
        <w:t>ing</w:t>
      </w:r>
      <w:r w:rsidR="00082835" w:rsidRPr="00726ACD">
        <w:rPr>
          <w:lang w:val="en-GB"/>
        </w:rPr>
        <w:t>,</w:t>
      </w:r>
      <w:r w:rsidR="004A1F00" w:rsidRPr="00726ACD">
        <w:rPr>
          <w:lang w:val="en-GB"/>
        </w:rPr>
        <w:t xml:space="preserve"> </w:t>
      </w:r>
      <w:r w:rsidRPr="00726ACD">
        <w:rPr>
          <w:lang w:val="en-GB"/>
        </w:rPr>
        <w:t>processing</w:t>
      </w:r>
      <w:r w:rsidR="00DE14B4" w:rsidRPr="00726ACD">
        <w:rPr>
          <w:lang w:val="en-GB"/>
        </w:rPr>
        <w:t>, distributing</w:t>
      </w:r>
      <w:r w:rsidR="004A1F00" w:rsidRPr="00726ACD">
        <w:rPr>
          <w:lang w:val="en-GB"/>
        </w:rPr>
        <w:t xml:space="preserve"> and</w:t>
      </w:r>
      <w:r w:rsidRPr="00726ACD">
        <w:rPr>
          <w:lang w:val="en-GB"/>
        </w:rPr>
        <w:t xml:space="preserve"> </w:t>
      </w:r>
      <w:r w:rsidR="00AC4244" w:rsidRPr="00726ACD">
        <w:rPr>
          <w:lang w:val="en-GB"/>
        </w:rPr>
        <w:t xml:space="preserve">using </w:t>
      </w:r>
      <w:r w:rsidRPr="00726ACD">
        <w:rPr>
          <w:lang w:val="en-GB"/>
        </w:rPr>
        <w:t>timber and timber products</w:t>
      </w:r>
      <w:r w:rsidR="00AC4244" w:rsidRPr="00726ACD">
        <w:rPr>
          <w:lang w:val="en-GB"/>
        </w:rPr>
        <w:t>.</w:t>
      </w:r>
    </w:p>
    <w:p w14:paraId="0F021A63" w14:textId="02844D4E" w:rsidR="004A1F00" w:rsidRPr="00726ACD" w:rsidRDefault="004A1F00" w:rsidP="0010376D">
      <w:pPr>
        <w:pStyle w:val="ListParagraph"/>
        <w:numPr>
          <w:ilvl w:val="0"/>
          <w:numId w:val="3"/>
        </w:numPr>
        <w:spacing w:after="120"/>
        <w:jc w:val="both"/>
        <w:rPr>
          <w:lang w:val="en-GB"/>
        </w:rPr>
      </w:pPr>
      <w:r w:rsidRPr="00726ACD">
        <w:rPr>
          <w:lang w:val="en-GB"/>
        </w:rPr>
        <w:t>M</w:t>
      </w:r>
      <w:r w:rsidR="00BE552D" w:rsidRPr="00726ACD">
        <w:rPr>
          <w:lang w:val="en-GB"/>
        </w:rPr>
        <w:t>embers of research institutions</w:t>
      </w:r>
      <w:r w:rsidRPr="00726ACD">
        <w:rPr>
          <w:lang w:val="en-GB"/>
        </w:rPr>
        <w:t xml:space="preserve"> and</w:t>
      </w:r>
      <w:r w:rsidR="00BE552D" w:rsidRPr="00726ACD">
        <w:rPr>
          <w:lang w:val="en-GB"/>
        </w:rPr>
        <w:t xml:space="preserve"> lecturers and students </w:t>
      </w:r>
      <w:r w:rsidR="006546D6" w:rsidRPr="00726ACD">
        <w:rPr>
          <w:lang w:val="en-GB"/>
        </w:rPr>
        <w:t xml:space="preserve">of universities </w:t>
      </w:r>
      <w:r w:rsidR="00E67868" w:rsidRPr="00726ACD">
        <w:rPr>
          <w:lang w:val="en-GB"/>
        </w:rPr>
        <w:t xml:space="preserve">in Japan </w:t>
      </w:r>
      <w:r w:rsidRPr="00726ACD">
        <w:rPr>
          <w:lang w:val="en-GB"/>
        </w:rPr>
        <w:t xml:space="preserve">engaged in studies </w:t>
      </w:r>
      <w:r w:rsidR="00F12DC3" w:rsidRPr="00726ACD">
        <w:rPr>
          <w:lang w:val="en-GB"/>
        </w:rPr>
        <w:t>on</w:t>
      </w:r>
      <w:r w:rsidR="006546D6" w:rsidRPr="00726ACD">
        <w:rPr>
          <w:lang w:val="en-GB"/>
        </w:rPr>
        <w:t xml:space="preserve"> timber trade</w:t>
      </w:r>
      <w:r w:rsidR="00F12DC3" w:rsidRPr="00726ACD">
        <w:rPr>
          <w:lang w:val="en-GB"/>
        </w:rPr>
        <w:t>,</w:t>
      </w:r>
      <w:r w:rsidR="006546D6" w:rsidRPr="00726ACD">
        <w:rPr>
          <w:lang w:val="en-GB"/>
        </w:rPr>
        <w:t xml:space="preserve"> sustainable </w:t>
      </w:r>
      <w:r w:rsidR="00F12DC3" w:rsidRPr="00726ACD">
        <w:rPr>
          <w:lang w:val="en-GB"/>
        </w:rPr>
        <w:t xml:space="preserve">tropical </w:t>
      </w:r>
      <w:r w:rsidR="006546D6" w:rsidRPr="00726ACD">
        <w:rPr>
          <w:lang w:val="en-GB"/>
        </w:rPr>
        <w:t>forest management</w:t>
      </w:r>
      <w:r w:rsidR="00F12DC3" w:rsidRPr="00726ACD">
        <w:rPr>
          <w:lang w:val="en-GB"/>
        </w:rPr>
        <w:t xml:space="preserve"> and other related areas</w:t>
      </w:r>
      <w:r w:rsidR="00AC4244" w:rsidRPr="00726ACD">
        <w:rPr>
          <w:lang w:val="en-GB"/>
        </w:rPr>
        <w:t>.</w:t>
      </w:r>
    </w:p>
    <w:p w14:paraId="5EBB004F" w14:textId="48352F12" w:rsidR="00BE552D" w:rsidRPr="00726ACD" w:rsidRDefault="004A1F00" w:rsidP="0010376D">
      <w:pPr>
        <w:pStyle w:val="ListParagraph"/>
        <w:numPr>
          <w:ilvl w:val="0"/>
          <w:numId w:val="3"/>
        </w:numPr>
        <w:spacing w:after="120"/>
        <w:jc w:val="both"/>
        <w:rPr>
          <w:lang w:val="en-GB"/>
        </w:rPr>
      </w:pPr>
      <w:r w:rsidRPr="00726ACD">
        <w:rPr>
          <w:lang w:val="en-GB"/>
        </w:rPr>
        <w:t>S</w:t>
      </w:r>
      <w:r w:rsidR="00BE552D" w:rsidRPr="00726ACD">
        <w:rPr>
          <w:lang w:val="en-GB"/>
        </w:rPr>
        <w:t>taff of non-governmental organizations</w:t>
      </w:r>
      <w:r w:rsidR="00E67868" w:rsidRPr="00726ACD">
        <w:rPr>
          <w:lang w:val="en-GB"/>
        </w:rPr>
        <w:t xml:space="preserve"> in Japan</w:t>
      </w:r>
      <w:r w:rsidRPr="00726ACD">
        <w:rPr>
          <w:lang w:val="en-GB"/>
        </w:rPr>
        <w:t xml:space="preserve">, including consumer </w:t>
      </w:r>
      <w:r w:rsidR="00F12DC3" w:rsidRPr="00726ACD">
        <w:rPr>
          <w:lang w:val="en-GB"/>
        </w:rPr>
        <w:t>groups</w:t>
      </w:r>
      <w:r w:rsidR="00FC377D" w:rsidRPr="00726ACD">
        <w:rPr>
          <w:lang w:val="en-GB"/>
        </w:rPr>
        <w:t xml:space="preserve"> and civil</w:t>
      </w:r>
      <w:r w:rsidR="00F142A1" w:rsidRPr="00726ACD">
        <w:rPr>
          <w:lang w:val="en-GB"/>
        </w:rPr>
        <w:t>-</w:t>
      </w:r>
      <w:r w:rsidR="00FC377D" w:rsidRPr="00726ACD">
        <w:rPr>
          <w:lang w:val="en-GB"/>
        </w:rPr>
        <w:t>society organizations</w:t>
      </w:r>
      <w:r w:rsidRPr="00726ACD">
        <w:rPr>
          <w:lang w:val="en-GB"/>
        </w:rPr>
        <w:t>,</w:t>
      </w:r>
      <w:r w:rsidR="00BE552D" w:rsidRPr="00726ACD">
        <w:rPr>
          <w:lang w:val="en-GB"/>
        </w:rPr>
        <w:t xml:space="preserve"> interested in the legality of timber and timber products</w:t>
      </w:r>
      <w:r w:rsidR="00F142A1" w:rsidRPr="00726ACD">
        <w:rPr>
          <w:lang w:val="en-GB"/>
        </w:rPr>
        <w:t>.</w:t>
      </w:r>
    </w:p>
    <w:p w14:paraId="4707C751" w14:textId="3B5BA945" w:rsidR="00E67868" w:rsidRPr="00726ACD" w:rsidRDefault="00F12DC3" w:rsidP="0010376D">
      <w:pPr>
        <w:pStyle w:val="ListParagraph"/>
        <w:numPr>
          <w:ilvl w:val="0"/>
          <w:numId w:val="3"/>
        </w:numPr>
        <w:spacing w:after="120"/>
        <w:jc w:val="both"/>
        <w:rPr>
          <w:lang w:val="en-GB"/>
        </w:rPr>
      </w:pPr>
      <w:r w:rsidRPr="00726ACD">
        <w:rPr>
          <w:lang w:val="en-GB"/>
        </w:rPr>
        <w:t>M</w:t>
      </w:r>
      <w:r w:rsidR="00E67868" w:rsidRPr="00726ACD">
        <w:rPr>
          <w:lang w:val="en-GB"/>
        </w:rPr>
        <w:t xml:space="preserve">embers of </w:t>
      </w:r>
      <w:r w:rsidRPr="00726ACD">
        <w:rPr>
          <w:lang w:val="en-GB"/>
        </w:rPr>
        <w:t>diplomatic missions</w:t>
      </w:r>
      <w:r w:rsidR="00E67868" w:rsidRPr="00726ACD">
        <w:rPr>
          <w:lang w:val="en-GB"/>
        </w:rPr>
        <w:t xml:space="preserve"> and timber-related foreign enterprises operating in Japan, particularly those engaged in importing timber and timber products into Japan. </w:t>
      </w:r>
    </w:p>
    <w:p w14:paraId="1076487E" w14:textId="12D0809A" w:rsidR="00687255" w:rsidRPr="00726ACD" w:rsidRDefault="006E2E06" w:rsidP="0010376D">
      <w:pPr>
        <w:spacing w:after="120"/>
        <w:ind w:firstLine="360"/>
        <w:jc w:val="both"/>
        <w:rPr>
          <w:lang w:val="en-GB"/>
        </w:rPr>
      </w:pPr>
      <w:r w:rsidRPr="00726ACD">
        <w:rPr>
          <w:lang w:val="en-GB"/>
        </w:rPr>
        <w:t xml:space="preserve">The </w:t>
      </w:r>
      <w:r w:rsidR="00F142A1" w:rsidRPr="00726ACD">
        <w:rPr>
          <w:lang w:val="en-GB"/>
        </w:rPr>
        <w:t xml:space="preserve">symposium is </w:t>
      </w:r>
      <w:r w:rsidRPr="00726ACD">
        <w:rPr>
          <w:lang w:val="en-GB"/>
        </w:rPr>
        <w:t xml:space="preserve">expected </w:t>
      </w:r>
      <w:r w:rsidR="00F142A1" w:rsidRPr="00726ACD">
        <w:rPr>
          <w:lang w:val="en-GB"/>
        </w:rPr>
        <w:t>to be attended by 300</w:t>
      </w:r>
      <w:r w:rsidR="007777CB" w:rsidRPr="00726ACD">
        <w:rPr>
          <w:lang w:val="en-GB"/>
        </w:rPr>
        <w:t xml:space="preserve"> participants</w:t>
      </w:r>
      <w:r w:rsidRPr="00726ACD">
        <w:rPr>
          <w:lang w:val="en-GB"/>
        </w:rPr>
        <w:t xml:space="preserve">. </w:t>
      </w:r>
    </w:p>
    <w:p w14:paraId="24C7C9FD" w14:textId="77777777" w:rsidR="00687255" w:rsidRDefault="00687255" w:rsidP="00687255">
      <w:pPr>
        <w:spacing w:after="120"/>
        <w:ind w:firstLine="360"/>
        <w:contextualSpacing/>
        <w:jc w:val="both"/>
        <w:rPr>
          <w:lang w:val="en-GB"/>
        </w:rPr>
      </w:pPr>
    </w:p>
    <w:p w14:paraId="11293913" w14:textId="77777777" w:rsidR="00726ACD" w:rsidRDefault="00726ACD" w:rsidP="00687255">
      <w:pPr>
        <w:spacing w:after="120"/>
        <w:ind w:firstLine="360"/>
        <w:contextualSpacing/>
        <w:jc w:val="both"/>
        <w:rPr>
          <w:lang w:val="en-GB"/>
        </w:rPr>
      </w:pPr>
    </w:p>
    <w:p w14:paraId="1F9CBBF0" w14:textId="77777777" w:rsidR="00687255" w:rsidRPr="00726ACD" w:rsidRDefault="00687255" w:rsidP="00E05DBC">
      <w:pPr>
        <w:pStyle w:val="ListParagraph"/>
        <w:numPr>
          <w:ilvl w:val="0"/>
          <w:numId w:val="7"/>
        </w:numPr>
        <w:spacing w:after="120"/>
        <w:ind w:left="360"/>
        <w:jc w:val="both"/>
        <w:rPr>
          <w:b/>
          <w:i/>
          <w:color w:val="0070C0"/>
          <w:sz w:val="24"/>
          <w:szCs w:val="24"/>
          <w:lang w:val="en-GB"/>
        </w:rPr>
      </w:pPr>
      <w:r w:rsidRPr="00726ACD">
        <w:rPr>
          <w:b/>
          <w:i/>
          <w:color w:val="0070C0"/>
          <w:sz w:val="24"/>
          <w:szCs w:val="24"/>
          <w:lang w:val="en-GB"/>
        </w:rPr>
        <w:t>Language</w:t>
      </w:r>
    </w:p>
    <w:p w14:paraId="5AE2B589" w14:textId="3E980A96" w:rsidR="00687255" w:rsidRPr="00726ACD" w:rsidRDefault="00705A34" w:rsidP="0010376D">
      <w:pPr>
        <w:spacing w:after="120"/>
        <w:ind w:firstLine="360"/>
        <w:contextualSpacing/>
        <w:jc w:val="both"/>
        <w:rPr>
          <w:lang w:val="en-GB"/>
        </w:rPr>
      </w:pPr>
      <w:r>
        <w:rPr>
          <w:lang w:val="en-GB"/>
        </w:rPr>
        <w:t xml:space="preserve">The symposium </w:t>
      </w:r>
      <w:r w:rsidRPr="002263EF">
        <w:rPr>
          <w:lang w:val="en-GB"/>
        </w:rPr>
        <w:t xml:space="preserve">will be </w:t>
      </w:r>
      <w:r>
        <w:rPr>
          <w:lang w:val="en-GB"/>
        </w:rPr>
        <w:t xml:space="preserve">primarily conducted in </w:t>
      </w:r>
      <w:r w:rsidRPr="002A6B27">
        <w:rPr>
          <w:lang w:val="en-GB"/>
        </w:rPr>
        <w:t>Japanese</w:t>
      </w:r>
      <w:r>
        <w:rPr>
          <w:lang w:val="en-GB"/>
        </w:rPr>
        <w:t xml:space="preserve">. </w:t>
      </w:r>
      <w:r w:rsidR="00F142A1" w:rsidRPr="00726ACD">
        <w:rPr>
          <w:lang w:val="en-GB"/>
        </w:rPr>
        <w:t>S</w:t>
      </w:r>
      <w:r w:rsidR="00687255" w:rsidRPr="00726ACD">
        <w:rPr>
          <w:lang w:val="en-GB"/>
        </w:rPr>
        <w:t>imultaneous interpretation will be provided</w:t>
      </w:r>
      <w:r w:rsidR="00F12DC3" w:rsidRPr="00726ACD">
        <w:rPr>
          <w:lang w:val="en-GB"/>
        </w:rPr>
        <w:t xml:space="preserve"> </w:t>
      </w:r>
      <w:r w:rsidR="00F142A1" w:rsidRPr="00726ACD">
        <w:rPr>
          <w:lang w:val="en-GB"/>
        </w:rPr>
        <w:t xml:space="preserve">in </w:t>
      </w:r>
      <w:r w:rsidR="00F12DC3" w:rsidRPr="00726ACD">
        <w:rPr>
          <w:lang w:val="en-GB"/>
        </w:rPr>
        <w:t>English and Japanese</w:t>
      </w:r>
      <w:r w:rsidR="00F142A1" w:rsidRPr="00726ACD">
        <w:rPr>
          <w:lang w:val="en-GB"/>
        </w:rPr>
        <w:t xml:space="preserve"> throughout the symposium</w:t>
      </w:r>
      <w:r w:rsidR="00687255" w:rsidRPr="00726ACD">
        <w:rPr>
          <w:lang w:val="en-GB"/>
        </w:rPr>
        <w:t>.</w:t>
      </w:r>
    </w:p>
    <w:p w14:paraId="465B3052" w14:textId="77777777" w:rsidR="002443AF" w:rsidRPr="00726ACD" w:rsidRDefault="002443AF" w:rsidP="00E15988">
      <w:pPr>
        <w:spacing w:after="0"/>
        <w:jc w:val="both"/>
        <w:rPr>
          <w:b/>
          <w:lang w:val="en-GB"/>
        </w:rPr>
      </w:pPr>
    </w:p>
    <w:p w14:paraId="0EA9975A" w14:textId="09C6EBFC" w:rsidR="007777CB" w:rsidRPr="004E441C" w:rsidRDefault="00F142A1" w:rsidP="004E441C">
      <w:pPr>
        <w:pStyle w:val="ListParagraph"/>
        <w:numPr>
          <w:ilvl w:val="0"/>
          <w:numId w:val="7"/>
        </w:numPr>
        <w:spacing w:after="120"/>
        <w:ind w:left="360"/>
        <w:jc w:val="both"/>
        <w:rPr>
          <w:b/>
          <w:color w:val="4F81BD" w:themeColor="accent1"/>
          <w:lang w:val="en-GB"/>
        </w:rPr>
      </w:pPr>
      <w:r w:rsidRPr="004E441C">
        <w:rPr>
          <w:b/>
          <w:i/>
          <w:color w:val="4F81BD" w:themeColor="accent1"/>
          <w:sz w:val="24"/>
          <w:szCs w:val="24"/>
          <w:lang w:val="en-GB"/>
        </w:rPr>
        <w:t>Agenda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5220"/>
        <w:gridCol w:w="2790"/>
      </w:tblGrid>
      <w:tr w:rsidR="008B6FEA" w:rsidRPr="00A357E1" w14:paraId="5DB985BE" w14:textId="77777777" w:rsidTr="004E441C">
        <w:tc>
          <w:tcPr>
            <w:tcW w:w="1350" w:type="dxa"/>
            <w:vAlign w:val="center"/>
          </w:tcPr>
          <w:p w14:paraId="1B201DC1" w14:textId="77777777" w:rsidR="008B6FEA" w:rsidRPr="00726ACD" w:rsidRDefault="008B6FEA" w:rsidP="00726ACD">
            <w:pPr>
              <w:keepNext/>
              <w:keepLines/>
              <w:jc w:val="center"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Time</w:t>
            </w:r>
          </w:p>
        </w:tc>
        <w:tc>
          <w:tcPr>
            <w:tcW w:w="5220" w:type="dxa"/>
            <w:vAlign w:val="center"/>
          </w:tcPr>
          <w:p w14:paraId="3A224896" w14:textId="77777777" w:rsidR="008B6FEA" w:rsidRPr="00726ACD" w:rsidRDefault="009967D6" w:rsidP="00726ACD">
            <w:pPr>
              <w:keepNext/>
              <w:keepLines/>
              <w:jc w:val="center"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Programme</w:t>
            </w:r>
          </w:p>
        </w:tc>
        <w:tc>
          <w:tcPr>
            <w:tcW w:w="2790" w:type="dxa"/>
            <w:vAlign w:val="center"/>
          </w:tcPr>
          <w:p w14:paraId="5047634E" w14:textId="77777777" w:rsidR="008B6FEA" w:rsidRPr="00726ACD" w:rsidRDefault="009967D6" w:rsidP="00726ACD">
            <w:pPr>
              <w:keepNext/>
              <w:keepLines/>
              <w:jc w:val="center"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Presenter</w:t>
            </w:r>
          </w:p>
        </w:tc>
      </w:tr>
      <w:tr w:rsidR="008B6FEA" w:rsidRPr="00A357E1" w14:paraId="5837FF10" w14:textId="77777777" w:rsidTr="004E441C">
        <w:tc>
          <w:tcPr>
            <w:tcW w:w="1350" w:type="dxa"/>
          </w:tcPr>
          <w:p w14:paraId="314CC522" w14:textId="55EBAAAC" w:rsidR="008B6FEA" w:rsidRPr="00726ACD" w:rsidRDefault="00C044D6" w:rsidP="00726ACD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13:30</w:t>
            </w:r>
            <w:r w:rsidR="00F142A1" w:rsidRPr="00726ACD">
              <w:rPr>
                <w:lang w:val="en-GB"/>
              </w:rPr>
              <w:t>–</w:t>
            </w:r>
            <w:r w:rsidRPr="00726ACD">
              <w:rPr>
                <w:lang w:val="en-GB"/>
              </w:rPr>
              <w:t>13:</w:t>
            </w:r>
            <w:r w:rsidR="00705A34">
              <w:rPr>
                <w:lang w:val="en-GB"/>
              </w:rPr>
              <w:t>35</w:t>
            </w:r>
          </w:p>
        </w:tc>
        <w:tc>
          <w:tcPr>
            <w:tcW w:w="5220" w:type="dxa"/>
          </w:tcPr>
          <w:p w14:paraId="503330F2" w14:textId="2F9F0BB5" w:rsidR="00875E14" w:rsidRPr="00726ACD" w:rsidRDefault="00881468" w:rsidP="00881468">
            <w:pPr>
              <w:keepNext/>
              <w:keepLines/>
              <w:outlineLvl w:val="4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EC710B" w:rsidRPr="00726ACD">
              <w:rPr>
                <w:lang w:val="en-GB"/>
              </w:rPr>
              <w:t>ddress</w:t>
            </w:r>
            <w:r w:rsidR="0021076B">
              <w:rPr>
                <w:lang w:val="en-GB"/>
              </w:rPr>
              <w:t xml:space="preserve"> (5 min)</w:t>
            </w:r>
          </w:p>
        </w:tc>
        <w:tc>
          <w:tcPr>
            <w:tcW w:w="2790" w:type="dxa"/>
          </w:tcPr>
          <w:p w14:paraId="56E988F5" w14:textId="2229C7E0" w:rsidR="008B6FEA" w:rsidRPr="00726ACD" w:rsidRDefault="00881468" w:rsidP="00726ACD">
            <w:pPr>
              <w:keepNext/>
              <w:keepLines/>
              <w:outlineLvl w:val="4"/>
              <w:rPr>
                <w:lang w:val="en-GB"/>
              </w:rPr>
            </w:pPr>
            <w:r>
              <w:rPr>
                <w:lang w:val="en-GB"/>
              </w:rPr>
              <w:t>Representative of MAFF (TBD)</w:t>
            </w:r>
          </w:p>
        </w:tc>
      </w:tr>
      <w:tr w:rsidR="009A62D0" w:rsidRPr="00A357E1" w14:paraId="09EF8AEA" w14:textId="77777777" w:rsidTr="004E441C">
        <w:tc>
          <w:tcPr>
            <w:tcW w:w="1350" w:type="dxa"/>
          </w:tcPr>
          <w:p w14:paraId="218072BF" w14:textId="511AF28C" w:rsidR="009A62D0" w:rsidRPr="00726ACD" w:rsidRDefault="009A62D0" w:rsidP="009A62D0">
            <w:pPr>
              <w:keepNext/>
              <w:keepLines/>
              <w:outlineLvl w:val="4"/>
              <w:rPr>
                <w:lang w:val="en-GB"/>
              </w:rPr>
            </w:pPr>
            <w:r>
              <w:rPr>
                <w:lang w:val="en-GB"/>
              </w:rPr>
              <w:t>13:35</w:t>
            </w:r>
            <w:r w:rsidRPr="00726ACD">
              <w:rPr>
                <w:lang w:val="en-GB"/>
              </w:rPr>
              <w:t>–</w:t>
            </w:r>
            <w:r>
              <w:rPr>
                <w:lang w:val="en-GB"/>
              </w:rPr>
              <w:t>13:40</w:t>
            </w:r>
          </w:p>
        </w:tc>
        <w:tc>
          <w:tcPr>
            <w:tcW w:w="5220" w:type="dxa"/>
          </w:tcPr>
          <w:p w14:paraId="57BEE0D4" w14:textId="57AFE096" w:rsidR="009A62D0" w:rsidRPr="00726ACD" w:rsidRDefault="00881468" w:rsidP="00881468">
            <w:pPr>
              <w:keepNext/>
              <w:keepLines/>
              <w:outlineLvl w:val="4"/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9A62D0">
              <w:rPr>
                <w:lang w:val="en-GB"/>
              </w:rPr>
              <w:t>ddress (5 min)</w:t>
            </w:r>
          </w:p>
        </w:tc>
        <w:tc>
          <w:tcPr>
            <w:tcW w:w="2790" w:type="dxa"/>
          </w:tcPr>
          <w:p w14:paraId="50C3FDE1" w14:textId="382FF07D" w:rsidR="009A62D0" w:rsidRPr="00726ACD" w:rsidRDefault="00881468" w:rsidP="009A62D0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Mr Emmanuel Ze Meka, Executive Director, ITTO</w:t>
            </w:r>
          </w:p>
        </w:tc>
      </w:tr>
      <w:tr w:rsidR="008B6FEA" w:rsidRPr="00A357E1" w14:paraId="184B32AC" w14:textId="77777777" w:rsidTr="004E441C">
        <w:tc>
          <w:tcPr>
            <w:tcW w:w="1350" w:type="dxa"/>
          </w:tcPr>
          <w:p w14:paraId="7740DD67" w14:textId="3DE920B7" w:rsidR="008B6FEA" w:rsidRPr="00726ACD" w:rsidRDefault="00C044D6" w:rsidP="009A62D0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1</w:t>
            </w:r>
            <w:r w:rsidR="009A62D0">
              <w:rPr>
                <w:lang w:val="en-GB"/>
              </w:rPr>
              <w:t>3</w:t>
            </w:r>
            <w:r w:rsidRPr="00726ACD">
              <w:rPr>
                <w:lang w:val="en-GB"/>
              </w:rPr>
              <w:t>:</w:t>
            </w:r>
            <w:r w:rsidR="009A62D0">
              <w:rPr>
                <w:lang w:val="en-GB"/>
              </w:rPr>
              <w:t>40</w:t>
            </w:r>
            <w:r w:rsidR="00F142A1" w:rsidRPr="00726ACD">
              <w:rPr>
                <w:lang w:val="en-GB"/>
              </w:rPr>
              <w:t>–</w:t>
            </w:r>
            <w:r w:rsidRPr="00726ACD">
              <w:rPr>
                <w:lang w:val="en-GB"/>
              </w:rPr>
              <w:t>13:</w:t>
            </w:r>
            <w:r w:rsidR="00705A34" w:rsidRPr="00726ACD">
              <w:rPr>
                <w:lang w:val="en-GB"/>
              </w:rPr>
              <w:t>5</w:t>
            </w:r>
            <w:r w:rsidR="009A62D0">
              <w:rPr>
                <w:lang w:val="en-GB"/>
              </w:rPr>
              <w:t>5</w:t>
            </w:r>
          </w:p>
        </w:tc>
        <w:tc>
          <w:tcPr>
            <w:tcW w:w="5220" w:type="dxa"/>
          </w:tcPr>
          <w:p w14:paraId="0E7ABB65" w14:textId="76710C03" w:rsidR="008B6FEA" w:rsidRPr="00726ACD" w:rsidRDefault="00EC710B" w:rsidP="0021076B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Presentation</w:t>
            </w:r>
            <w:r w:rsidR="00F142A1" w:rsidRPr="00726ACD">
              <w:rPr>
                <w:lang w:val="en-GB"/>
              </w:rPr>
              <w:t>:</w:t>
            </w:r>
            <w:r w:rsidRPr="00726ACD">
              <w:rPr>
                <w:lang w:val="en-GB"/>
              </w:rPr>
              <w:t xml:space="preserve"> </w:t>
            </w:r>
            <w:r w:rsidR="00665BA4">
              <w:rPr>
                <w:lang w:val="en-GB"/>
              </w:rPr>
              <w:t>H</w:t>
            </w:r>
            <w:r w:rsidRPr="00726ACD">
              <w:rPr>
                <w:lang w:val="en-GB"/>
              </w:rPr>
              <w:t xml:space="preserve">istorical overview of actions taken at the international level </w:t>
            </w:r>
            <w:r w:rsidR="00F142A1" w:rsidRPr="00726ACD">
              <w:rPr>
                <w:lang w:val="en-GB"/>
              </w:rPr>
              <w:t xml:space="preserve">to </w:t>
            </w:r>
            <w:r w:rsidR="003A1408" w:rsidRPr="00726ACD">
              <w:rPr>
                <w:lang w:val="en-GB"/>
              </w:rPr>
              <w:t>reduc</w:t>
            </w:r>
            <w:r w:rsidR="00F142A1" w:rsidRPr="00726ACD">
              <w:rPr>
                <w:lang w:val="en-GB"/>
              </w:rPr>
              <w:t>e</w:t>
            </w:r>
            <w:r w:rsidR="003A1408" w:rsidRPr="00726ACD">
              <w:rPr>
                <w:lang w:val="en-GB"/>
              </w:rPr>
              <w:t xml:space="preserve"> </w:t>
            </w:r>
            <w:r w:rsidRPr="00726ACD">
              <w:rPr>
                <w:lang w:val="en-GB"/>
              </w:rPr>
              <w:t xml:space="preserve">illegal logging and </w:t>
            </w:r>
            <w:r w:rsidR="003A1408" w:rsidRPr="00726ACD">
              <w:rPr>
                <w:lang w:val="en-GB"/>
              </w:rPr>
              <w:t>enhanc</w:t>
            </w:r>
            <w:r w:rsidR="00F142A1" w:rsidRPr="00726ACD">
              <w:rPr>
                <w:lang w:val="en-GB"/>
              </w:rPr>
              <w:t>e</w:t>
            </w:r>
            <w:r w:rsidR="003A1408" w:rsidRPr="00726ACD">
              <w:rPr>
                <w:lang w:val="en-GB"/>
              </w:rPr>
              <w:t xml:space="preserve"> </w:t>
            </w:r>
            <w:r w:rsidRPr="00726ACD">
              <w:rPr>
                <w:lang w:val="en-GB"/>
              </w:rPr>
              <w:t>timber legality assurance</w:t>
            </w:r>
            <w:r w:rsidR="00E05DBC" w:rsidRPr="00726ACD">
              <w:rPr>
                <w:lang w:val="en-GB"/>
              </w:rPr>
              <w:t xml:space="preserve"> </w:t>
            </w:r>
            <w:r w:rsidRPr="00726ACD">
              <w:rPr>
                <w:lang w:val="en-GB"/>
              </w:rPr>
              <w:t>(</w:t>
            </w:r>
            <w:r w:rsidR="0021076B">
              <w:rPr>
                <w:lang w:val="en-GB"/>
              </w:rPr>
              <w:t>15</w:t>
            </w:r>
            <w:r w:rsidR="00705A34" w:rsidRPr="00726ACD">
              <w:rPr>
                <w:lang w:val="en-GB"/>
              </w:rPr>
              <w:t xml:space="preserve"> </w:t>
            </w:r>
            <w:r w:rsidRPr="00726ACD">
              <w:rPr>
                <w:lang w:val="en-GB"/>
              </w:rPr>
              <w:t>min)</w:t>
            </w:r>
          </w:p>
        </w:tc>
        <w:tc>
          <w:tcPr>
            <w:tcW w:w="2790" w:type="dxa"/>
          </w:tcPr>
          <w:p w14:paraId="1573D8A7" w14:textId="79C2199F" w:rsidR="008B6FEA" w:rsidRPr="00726ACD" w:rsidRDefault="009A62D0" w:rsidP="009A62D0">
            <w:pPr>
              <w:keepNext/>
              <w:keepLines/>
              <w:outlineLvl w:val="4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F415D9">
              <w:rPr>
                <w:lang w:val="en-GB"/>
              </w:rPr>
              <w:t>r Takeshi Toma, Head of Partnership Promotion Office, FFPRI</w:t>
            </w:r>
          </w:p>
        </w:tc>
      </w:tr>
      <w:tr w:rsidR="008B6FEA" w:rsidRPr="00A357E1" w14:paraId="346B057D" w14:textId="77777777" w:rsidTr="004E441C">
        <w:tc>
          <w:tcPr>
            <w:tcW w:w="1350" w:type="dxa"/>
          </w:tcPr>
          <w:p w14:paraId="17E3A636" w14:textId="589DADE5" w:rsidR="008B6FEA" w:rsidRPr="00726ACD" w:rsidRDefault="00C044D6" w:rsidP="009A62D0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13:</w:t>
            </w:r>
            <w:r w:rsidR="00705A34" w:rsidRPr="00726ACD">
              <w:rPr>
                <w:lang w:val="en-GB"/>
              </w:rPr>
              <w:t>5</w:t>
            </w:r>
            <w:r w:rsidR="009A62D0">
              <w:rPr>
                <w:lang w:val="en-GB"/>
              </w:rPr>
              <w:t>5</w:t>
            </w:r>
            <w:r w:rsidR="00F142A1" w:rsidRPr="00726ACD">
              <w:rPr>
                <w:lang w:val="en-GB"/>
              </w:rPr>
              <w:t>–</w:t>
            </w:r>
            <w:r w:rsidRPr="00726ACD">
              <w:rPr>
                <w:lang w:val="en-GB"/>
              </w:rPr>
              <w:t>14:</w:t>
            </w:r>
            <w:r w:rsidR="009A62D0">
              <w:rPr>
                <w:lang w:val="en-GB"/>
              </w:rPr>
              <w:t>10</w:t>
            </w:r>
          </w:p>
        </w:tc>
        <w:tc>
          <w:tcPr>
            <w:tcW w:w="5220" w:type="dxa"/>
          </w:tcPr>
          <w:p w14:paraId="136C222A" w14:textId="0737CD36" w:rsidR="008B6FEA" w:rsidRPr="00726ACD" w:rsidRDefault="00C044D6" w:rsidP="0021076B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Presentation</w:t>
            </w:r>
            <w:r w:rsidR="00F142A1" w:rsidRPr="00726ACD">
              <w:rPr>
                <w:lang w:val="en-GB"/>
              </w:rPr>
              <w:t>:</w:t>
            </w:r>
            <w:r w:rsidRPr="00726ACD">
              <w:rPr>
                <w:lang w:val="en-GB"/>
              </w:rPr>
              <w:t xml:space="preserve"> </w:t>
            </w:r>
            <w:r w:rsidR="00665BA4">
              <w:rPr>
                <w:lang w:val="en-GB"/>
              </w:rPr>
              <w:t>G</w:t>
            </w:r>
            <w:r w:rsidRPr="00726ACD">
              <w:rPr>
                <w:lang w:val="en-GB"/>
              </w:rPr>
              <w:t xml:space="preserve">lobal outlook of </w:t>
            </w:r>
            <w:r w:rsidR="00E05DBC" w:rsidRPr="00726ACD">
              <w:rPr>
                <w:lang w:val="en-GB"/>
              </w:rPr>
              <w:t>actions taken by major timber</w:t>
            </w:r>
            <w:r w:rsidR="00665BA4">
              <w:rPr>
                <w:lang w:val="en-GB"/>
              </w:rPr>
              <w:t>-</w:t>
            </w:r>
            <w:r w:rsidR="00E05DBC" w:rsidRPr="00726ACD">
              <w:rPr>
                <w:lang w:val="en-GB"/>
              </w:rPr>
              <w:t xml:space="preserve">importing countries </w:t>
            </w:r>
            <w:r w:rsidR="00665BA4">
              <w:rPr>
                <w:lang w:val="en-GB"/>
              </w:rPr>
              <w:t>on</w:t>
            </w:r>
            <w:r w:rsidR="00665BA4" w:rsidRPr="00726ACD">
              <w:rPr>
                <w:lang w:val="en-GB"/>
              </w:rPr>
              <w:t xml:space="preserve"> </w:t>
            </w:r>
            <w:r w:rsidRPr="00726ACD">
              <w:rPr>
                <w:lang w:val="en-GB"/>
              </w:rPr>
              <w:t xml:space="preserve">legality </w:t>
            </w:r>
            <w:r w:rsidR="003A1408" w:rsidRPr="00726ACD">
              <w:rPr>
                <w:lang w:val="en-GB"/>
              </w:rPr>
              <w:t xml:space="preserve">assurance, including legal </w:t>
            </w:r>
            <w:r w:rsidRPr="00726ACD">
              <w:rPr>
                <w:lang w:val="en-GB"/>
              </w:rPr>
              <w:t>procurement (</w:t>
            </w:r>
            <w:r w:rsidR="0021076B">
              <w:rPr>
                <w:lang w:val="en-GB"/>
              </w:rPr>
              <w:t>15</w:t>
            </w:r>
            <w:r w:rsidRPr="00726ACD">
              <w:rPr>
                <w:lang w:val="en-GB"/>
              </w:rPr>
              <w:t xml:space="preserve"> min)</w:t>
            </w:r>
          </w:p>
        </w:tc>
        <w:tc>
          <w:tcPr>
            <w:tcW w:w="2790" w:type="dxa"/>
          </w:tcPr>
          <w:p w14:paraId="36674FBE" w14:textId="0027C83D" w:rsidR="008B6FEA" w:rsidRPr="00726ACD" w:rsidRDefault="00C044D6" w:rsidP="00EE10A2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 xml:space="preserve">Mr Rupert Oliver, Coordinator of </w:t>
            </w:r>
            <w:r w:rsidR="00705A34">
              <w:rPr>
                <w:lang w:val="en-GB"/>
              </w:rPr>
              <w:t xml:space="preserve">ITTO’s </w:t>
            </w:r>
            <w:r w:rsidR="00EE10A2">
              <w:rPr>
                <w:lang w:val="en-GB"/>
              </w:rPr>
              <w:t xml:space="preserve"> </w:t>
            </w:r>
            <w:r w:rsidR="00705A34">
              <w:rPr>
                <w:lang w:val="en-GB"/>
              </w:rPr>
              <w:t>“Independent Market Monitoring of FLEGT Licensed Timber” (</w:t>
            </w:r>
            <w:r w:rsidRPr="00726ACD">
              <w:rPr>
                <w:lang w:val="en-GB"/>
              </w:rPr>
              <w:t>IMM</w:t>
            </w:r>
            <w:r w:rsidR="00705A34">
              <w:rPr>
                <w:lang w:val="en-GB"/>
              </w:rPr>
              <w:t>)</w:t>
            </w:r>
            <w:r w:rsidRPr="00726ACD">
              <w:rPr>
                <w:lang w:val="en-GB"/>
              </w:rPr>
              <w:t xml:space="preserve"> Project</w:t>
            </w:r>
          </w:p>
        </w:tc>
      </w:tr>
      <w:tr w:rsidR="008B6FEA" w:rsidRPr="00A357E1" w14:paraId="3C0BCE47" w14:textId="77777777" w:rsidTr="004E441C">
        <w:tc>
          <w:tcPr>
            <w:tcW w:w="1350" w:type="dxa"/>
          </w:tcPr>
          <w:p w14:paraId="08BE619B" w14:textId="318E815E" w:rsidR="008B6FEA" w:rsidRPr="00726ACD" w:rsidRDefault="00C044D6" w:rsidP="009A62D0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14:</w:t>
            </w:r>
            <w:r w:rsidR="009A62D0">
              <w:rPr>
                <w:lang w:val="en-GB"/>
              </w:rPr>
              <w:t>10</w:t>
            </w:r>
            <w:r w:rsidR="00F142A1" w:rsidRPr="00726ACD">
              <w:rPr>
                <w:lang w:val="en-GB"/>
              </w:rPr>
              <w:t>–</w:t>
            </w:r>
            <w:r w:rsidRPr="00726ACD">
              <w:rPr>
                <w:lang w:val="en-GB"/>
              </w:rPr>
              <w:t>14:</w:t>
            </w:r>
            <w:r w:rsidR="009A62D0">
              <w:rPr>
                <w:lang w:val="en-GB"/>
              </w:rPr>
              <w:t>25</w:t>
            </w:r>
          </w:p>
        </w:tc>
        <w:tc>
          <w:tcPr>
            <w:tcW w:w="5220" w:type="dxa"/>
          </w:tcPr>
          <w:p w14:paraId="0AB33EF2" w14:textId="5EC8FA93" w:rsidR="008B6FEA" w:rsidRPr="00726ACD" w:rsidRDefault="00C044D6" w:rsidP="0021076B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Presentation</w:t>
            </w:r>
            <w:r w:rsidR="00F142A1" w:rsidRPr="00726ACD">
              <w:rPr>
                <w:lang w:val="en-GB"/>
              </w:rPr>
              <w:t>:</w:t>
            </w:r>
            <w:r w:rsidRPr="00726ACD">
              <w:rPr>
                <w:lang w:val="en-GB"/>
              </w:rPr>
              <w:t xml:space="preserve"> </w:t>
            </w:r>
            <w:r w:rsidR="00665BA4">
              <w:rPr>
                <w:lang w:val="en-GB"/>
              </w:rPr>
              <w:t>B</w:t>
            </w:r>
            <w:r w:rsidRPr="00726ACD">
              <w:rPr>
                <w:lang w:val="en-GB"/>
              </w:rPr>
              <w:t xml:space="preserve">ackground, outline and effects of timber procurement measures </w:t>
            </w:r>
            <w:r w:rsidR="00665BA4">
              <w:rPr>
                <w:lang w:val="en-GB"/>
              </w:rPr>
              <w:t>in</w:t>
            </w:r>
            <w:r w:rsidR="00665BA4" w:rsidRPr="00726ACD">
              <w:rPr>
                <w:lang w:val="en-GB"/>
              </w:rPr>
              <w:t xml:space="preserve"> </w:t>
            </w:r>
            <w:r w:rsidRPr="00726ACD">
              <w:rPr>
                <w:lang w:val="en-GB"/>
              </w:rPr>
              <w:t>Japan</w:t>
            </w:r>
            <w:r w:rsidR="00665BA4">
              <w:rPr>
                <w:lang w:val="en-GB"/>
              </w:rPr>
              <w:t>,</w:t>
            </w:r>
            <w:r w:rsidRPr="00726ACD">
              <w:rPr>
                <w:lang w:val="en-GB"/>
              </w:rPr>
              <w:t xml:space="preserve"> </w:t>
            </w:r>
            <w:r w:rsidR="003A1408" w:rsidRPr="00726ACD">
              <w:rPr>
                <w:lang w:val="en-GB"/>
              </w:rPr>
              <w:t xml:space="preserve">and </w:t>
            </w:r>
            <w:r w:rsidR="00665BA4">
              <w:rPr>
                <w:lang w:val="en-GB"/>
              </w:rPr>
              <w:t>the country’s</w:t>
            </w:r>
            <w:r w:rsidR="00665BA4" w:rsidRPr="00726ACD">
              <w:rPr>
                <w:lang w:val="en-GB"/>
              </w:rPr>
              <w:t xml:space="preserve"> </w:t>
            </w:r>
            <w:r w:rsidR="003A1408" w:rsidRPr="00726ACD">
              <w:rPr>
                <w:lang w:val="en-GB"/>
              </w:rPr>
              <w:t xml:space="preserve">actions </w:t>
            </w:r>
            <w:r w:rsidR="00665BA4">
              <w:rPr>
                <w:lang w:val="en-GB"/>
              </w:rPr>
              <w:t>to</w:t>
            </w:r>
            <w:r w:rsidR="003A1408" w:rsidRPr="00726ACD">
              <w:rPr>
                <w:lang w:val="en-GB"/>
              </w:rPr>
              <w:t xml:space="preserve"> reduc</w:t>
            </w:r>
            <w:r w:rsidR="00665BA4">
              <w:rPr>
                <w:lang w:val="en-GB"/>
              </w:rPr>
              <w:t>e</w:t>
            </w:r>
            <w:r w:rsidR="003A1408" w:rsidRPr="00726ACD">
              <w:rPr>
                <w:lang w:val="en-GB"/>
              </w:rPr>
              <w:t xml:space="preserve"> illegal logging </w:t>
            </w:r>
            <w:r w:rsidRPr="00726ACD">
              <w:rPr>
                <w:lang w:val="en-GB"/>
              </w:rPr>
              <w:t>(</w:t>
            </w:r>
            <w:r w:rsidR="0021076B">
              <w:rPr>
                <w:lang w:val="en-GB"/>
              </w:rPr>
              <w:t>15</w:t>
            </w:r>
            <w:r w:rsidRPr="00726ACD">
              <w:rPr>
                <w:lang w:val="en-GB"/>
              </w:rPr>
              <w:t xml:space="preserve"> min)</w:t>
            </w:r>
          </w:p>
        </w:tc>
        <w:tc>
          <w:tcPr>
            <w:tcW w:w="2790" w:type="dxa"/>
          </w:tcPr>
          <w:p w14:paraId="19826FE8" w14:textId="48682DBD" w:rsidR="008B6FEA" w:rsidRPr="00726ACD" w:rsidRDefault="00E05DBC" w:rsidP="00F415D9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 xml:space="preserve">Mr </w:t>
            </w:r>
            <w:r w:rsidR="009967D6" w:rsidRPr="00726ACD">
              <w:rPr>
                <w:lang w:val="en-GB"/>
              </w:rPr>
              <w:t>S</w:t>
            </w:r>
            <w:r w:rsidRPr="00726ACD">
              <w:rPr>
                <w:lang w:val="en-GB"/>
              </w:rPr>
              <w:t>hunsuke Miyazawa, Director</w:t>
            </w:r>
            <w:r w:rsidR="00F415D9">
              <w:rPr>
                <w:lang w:val="en-GB"/>
              </w:rPr>
              <w:t>, Wood Products Trade Office,</w:t>
            </w:r>
            <w:r w:rsidRPr="00726ACD">
              <w:rPr>
                <w:lang w:val="en-GB"/>
              </w:rPr>
              <w:t xml:space="preserve"> Forestry Agency</w:t>
            </w:r>
          </w:p>
        </w:tc>
      </w:tr>
      <w:tr w:rsidR="008B6FEA" w:rsidRPr="00A357E1" w14:paraId="05506F81" w14:textId="77777777" w:rsidTr="004E441C">
        <w:tc>
          <w:tcPr>
            <w:tcW w:w="1350" w:type="dxa"/>
          </w:tcPr>
          <w:p w14:paraId="2BF56012" w14:textId="7E80B90B" w:rsidR="008B6FEA" w:rsidRPr="00726ACD" w:rsidRDefault="00C044D6" w:rsidP="009A62D0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14:</w:t>
            </w:r>
            <w:r w:rsidR="0021076B">
              <w:rPr>
                <w:lang w:val="en-GB"/>
              </w:rPr>
              <w:t>2</w:t>
            </w:r>
            <w:r w:rsidR="009A62D0">
              <w:rPr>
                <w:lang w:val="en-GB"/>
              </w:rPr>
              <w:t>5</w:t>
            </w:r>
            <w:r w:rsidR="00F142A1" w:rsidRPr="00726ACD">
              <w:rPr>
                <w:lang w:val="en-GB"/>
              </w:rPr>
              <w:t>–</w:t>
            </w:r>
            <w:r w:rsidRPr="00726ACD">
              <w:rPr>
                <w:lang w:val="en-GB"/>
              </w:rPr>
              <w:t>14:</w:t>
            </w:r>
            <w:r w:rsidR="009A62D0">
              <w:rPr>
                <w:lang w:val="en-GB"/>
              </w:rPr>
              <w:t>40</w:t>
            </w:r>
          </w:p>
        </w:tc>
        <w:tc>
          <w:tcPr>
            <w:tcW w:w="5220" w:type="dxa"/>
          </w:tcPr>
          <w:p w14:paraId="7F736A0D" w14:textId="3C480412" w:rsidR="008B6FEA" w:rsidRPr="00726ACD" w:rsidRDefault="00C044D6" w:rsidP="0021076B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Presentation</w:t>
            </w:r>
            <w:r w:rsidR="005742FB" w:rsidRPr="00726ACD">
              <w:rPr>
                <w:lang w:val="en-GB"/>
              </w:rPr>
              <w:t>:</w:t>
            </w:r>
            <w:r w:rsidRPr="00726ACD">
              <w:rPr>
                <w:lang w:val="en-GB"/>
              </w:rPr>
              <w:t xml:space="preserve"> </w:t>
            </w:r>
            <w:r w:rsidR="00665BA4">
              <w:rPr>
                <w:lang w:val="en-GB"/>
              </w:rPr>
              <w:t>A</w:t>
            </w:r>
            <w:r w:rsidRPr="00726ACD">
              <w:rPr>
                <w:lang w:val="en-GB"/>
              </w:rPr>
              <w:t>ctions taken by tropical timber</w:t>
            </w:r>
            <w:r w:rsidR="00665BA4">
              <w:rPr>
                <w:lang w:val="en-GB"/>
              </w:rPr>
              <w:t>-</w:t>
            </w:r>
            <w:r w:rsidRPr="00726ACD">
              <w:rPr>
                <w:lang w:val="en-GB"/>
              </w:rPr>
              <w:t xml:space="preserve">producing countries </w:t>
            </w:r>
            <w:r w:rsidR="005742FB" w:rsidRPr="00726ACD">
              <w:rPr>
                <w:lang w:val="en-GB"/>
              </w:rPr>
              <w:t xml:space="preserve">to </w:t>
            </w:r>
            <w:r w:rsidRPr="00726ACD">
              <w:rPr>
                <w:lang w:val="en-GB"/>
              </w:rPr>
              <w:t>reduc</w:t>
            </w:r>
            <w:r w:rsidR="005742FB" w:rsidRPr="00726ACD">
              <w:rPr>
                <w:lang w:val="en-GB"/>
              </w:rPr>
              <w:t>e</w:t>
            </w:r>
            <w:r w:rsidRPr="00726ACD">
              <w:rPr>
                <w:lang w:val="en-GB"/>
              </w:rPr>
              <w:t xml:space="preserve"> illegal logging and meet</w:t>
            </w:r>
            <w:r w:rsidR="005742FB" w:rsidRPr="00726ACD">
              <w:rPr>
                <w:lang w:val="en-GB"/>
              </w:rPr>
              <w:t xml:space="preserve"> </w:t>
            </w:r>
            <w:r w:rsidRPr="00726ACD">
              <w:rPr>
                <w:lang w:val="en-GB"/>
              </w:rPr>
              <w:t>timber legality assurance requirements (</w:t>
            </w:r>
            <w:r w:rsidR="0021076B">
              <w:rPr>
                <w:lang w:val="en-GB"/>
              </w:rPr>
              <w:t>15</w:t>
            </w:r>
            <w:r w:rsidRPr="00726ACD">
              <w:rPr>
                <w:lang w:val="en-GB"/>
              </w:rPr>
              <w:t xml:space="preserve"> min) </w:t>
            </w:r>
          </w:p>
        </w:tc>
        <w:tc>
          <w:tcPr>
            <w:tcW w:w="2790" w:type="dxa"/>
          </w:tcPr>
          <w:p w14:paraId="09B87AEC" w14:textId="625758F3" w:rsidR="008B6FEA" w:rsidRPr="00726ACD" w:rsidRDefault="00763525" w:rsidP="00EE10A2">
            <w:pPr>
              <w:keepNext/>
              <w:keepLines/>
              <w:outlineLvl w:val="4"/>
              <w:rPr>
                <w:lang w:val="en-GB"/>
              </w:rPr>
            </w:pPr>
            <w:r>
              <w:rPr>
                <w:lang w:val="en-GB"/>
              </w:rPr>
              <w:t xml:space="preserve">Mr </w:t>
            </w:r>
            <w:r w:rsidRPr="00763525">
              <w:t>Arbi Valentinus</w:t>
            </w:r>
            <w:r>
              <w:t xml:space="preserve">, </w:t>
            </w:r>
            <w:r w:rsidRPr="00763525">
              <w:t>National FLEGT Expert for Indonesia</w:t>
            </w:r>
          </w:p>
        </w:tc>
      </w:tr>
      <w:tr w:rsidR="008B6FEA" w:rsidRPr="00A357E1" w14:paraId="04FE3337" w14:textId="77777777" w:rsidTr="004E441C">
        <w:tc>
          <w:tcPr>
            <w:tcW w:w="1350" w:type="dxa"/>
          </w:tcPr>
          <w:p w14:paraId="4620BC8B" w14:textId="452D76FF" w:rsidR="008B6FEA" w:rsidRPr="00726ACD" w:rsidRDefault="00C044D6" w:rsidP="009A62D0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1</w:t>
            </w:r>
            <w:r w:rsidR="0021076B">
              <w:rPr>
                <w:lang w:val="en-GB"/>
              </w:rPr>
              <w:t>4</w:t>
            </w:r>
            <w:r w:rsidRPr="00726ACD">
              <w:rPr>
                <w:lang w:val="en-GB"/>
              </w:rPr>
              <w:t>:</w:t>
            </w:r>
            <w:r w:rsidR="009A62D0">
              <w:rPr>
                <w:lang w:val="en-GB"/>
              </w:rPr>
              <w:t>40</w:t>
            </w:r>
            <w:r w:rsidR="00F142A1" w:rsidRPr="00726ACD">
              <w:rPr>
                <w:lang w:val="en-GB"/>
              </w:rPr>
              <w:t>–</w:t>
            </w:r>
            <w:r w:rsidRPr="00726ACD">
              <w:rPr>
                <w:lang w:val="en-GB"/>
              </w:rPr>
              <w:t>15:</w:t>
            </w:r>
            <w:r w:rsidR="0021076B">
              <w:rPr>
                <w:lang w:val="en-GB"/>
              </w:rPr>
              <w:t>0</w:t>
            </w:r>
            <w:r w:rsidRPr="00726ACD">
              <w:rPr>
                <w:lang w:val="en-GB"/>
              </w:rPr>
              <w:t>0</w:t>
            </w:r>
          </w:p>
        </w:tc>
        <w:tc>
          <w:tcPr>
            <w:tcW w:w="5220" w:type="dxa"/>
          </w:tcPr>
          <w:p w14:paraId="70EE020D" w14:textId="7C430B55" w:rsidR="008B6FEA" w:rsidRPr="00726ACD" w:rsidRDefault="00C044D6" w:rsidP="009A62D0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Refreshments</w:t>
            </w:r>
            <w:r w:rsidR="0021076B">
              <w:rPr>
                <w:lang w:val="en-GB"/>
              </w:rPr>
              <w:t xml:space="preserve"> (2</w:t>
            </w:r>
            <w:r w:rsidR="009A62D0">
              <w:rPr>
                <w:lang w:val="en-GB"/>
              </w:rPr>
              <w:t>0</w:t>
            </w:r>
            <w:r w:rsidR="0021076B">
              <w:rPr>
                <w:lang w:val="en-GB"/>
              </w:rPr>
              <w:t xml:space="preserve"> min)</w:t>
            </w:r>
          </w:p>
        </w:tc>
        <w:tc>
          <w:tcPr>
            <w:tcW w:w="2790" w:type="dxa"/>
            <w:vAlign w:val="center"/>
          </w:tcPr>
          <w:p w14:paraId="75D19997" w14:textId="77777777" w:rsidR="008B6FEA" w:rsidRPr="00726ACD" w:rsidRDefault="00C044D6" w:rsidP="00726ACD">
            <w:pPr>
              <w:keepNext/>
              <w:keepLines/>
              <w:jc w:val="center"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-</w:t>
            </w:r>
          </w:p>
        </w:tc>
      </w:tr>
      <w:tr w:rsidR="00C044D6" w:rsidRPr="00A357E1" w14:paraId="010BEDD2" w14:textId="77777777" w:rsidTr="004E441C">
        <w:tc>
          <w:tcPr>
            <w:tcW w:w="1350" w:type="dxa"/>
          </w:tcPr>
          <w:p w14:paraId="26FF741D" w14:textId="73141C35" w:rsidR="00C044D6" w:rsidRPr="00726ACD" w:rsidRDefault="0021076B" w:rsidP="0021076B">
            <w:pPr>
              <w:keepNext/>
              <w:keepLines/>
              <w:outlineLvl w:val="4"/>
              <w:rPr>
                <w:lang w:val="en-GB"/>
              </w:rPr>
            </w:pPr>
            <w:r>
              <w:rPr>
                <w:lang w:val="en-GB"/>
              </w:rPr>
              <w:t>15:0</w:t>
            </w:r>
            <w:r w:rsidR="00C044D6" w:rsidRPr="00726ACD">
              <w:rPr>
                <w:lang w:val="en-GB"/>
              </w:rPr>
              <w:t>0</w:t>
            </w:r>
            <w:r w:rsidR="00F142A1" w:rsidRPr="00726ACD">
              <w:rPr>
                <w:lang w:val="en-GB"/>
              </w:rPr>
              <w:t>–</w:t>
            </w:r>
            <w:r w:rsidR="00C044D6" w:rsidRPr="00726ACD">
              <w:rPr>
                <w:lang w:val="en-GB"/>
              </w:rPr>
              <w:t>1</w:t>
            </w:r>
            <w:r w:rsidR="00F415D9">
              <w:rPr>
                <w:lang w:val="en-GB"/>
              </w:rPr>
              <w:t>5</w:t>
            </w:r>
            <w:r w:rsidR="00C044D6" w:rsidRPr="00726ACD">
              <w:rPr>
                <w:lang w:val="en-GB"/>
              </w:rPr>
              <w:t>:</w:t>
            </w:r>
            <w:r>
              <w:rPr>
                <w:lang w:val="en-GB"/>
              </w:rPr>
              <w:t>2</w:t>
            </w:r>
            <w:r w:rsidR="00C044D6" w:rsidRPr="00726ACD">
              <w:rPr>
                <w:lang w:val="en-GB"/>
              </w:rPr>
              <w:t>0</w:t>
            </w:r>
          </w:p>
        </w:tc>
        <w:tc>
          <w:tcPr>
            <w:tcW w:w="5220" w:type="dxa"/>
          </w:tcPr>
          <w:p w14:paraId="311639AE" w14:textId="24926801" w:rsidR="00C044D6" w:rsidRPr="00726ACD" w:rsidRDefault="00C044D6" w:rsidP="00726ACD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Questions and answers on presentations (20 min)</w:t>
            </w:r>
          </w:p>
        </w:tc>
        <w:tc>
          <w:tcPr>
            <w:tcW w:w="2790" w:type="dxa"/>
          </w:tcPr>
          <w:p w14:paraId="346AD220" w14:textId="75DECA77" w:rsidR="00C044D6" w:rsidRPr="00726ACD" w:rsidRDefault="00E05DBC" w:rsidP="00726ACD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All presenters</w:t>
            </w:r>
          </w:p>
        </w:tc>
      </w:tr>
      <w:tr w:rsidR="00C044D6" w:rsidRPr="00A357E1" w14:paraId="42747360" w14:textId="77777777" w:rsidTr="004E441C">
        <w:tc>
          <w:tcPr>
            <w:tcW w:w="1350" w:type="dxa"/>
          </w:tcPr>
          <w:p w14:paraId="41AF3CBF" w14:textId="25DBD8E8" w:rsidR="00C044D6" w:rsidRPr="00726ACD" w:rsidRDefault="00C044D6" w:rsidP="0021076B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1</w:t>
            </w:r>
            <w:r w:rsidR="00F415D9">
              <w:rPr>
                <w:lang w:val="en-GB"/>
              </w:rPr>
              <w:t>5</w:t>
            </w:r>
            <w:r w:rsidRPr="00726ACD">
              <w:rPr>
                <w:lang w:val="en-GB"/>
              </w:rPr>
              <w:t>:</w:t>
            </w:r>
            <w:r w:rsidR="0021076B">
              <w:rPr>
                <w:lang w:val="en-GB"/>
              </w:rPr>
              <w:t>2</w:t>
            </w:r>
            <w:r w:rsidR="00F415D9">
              <w:rPr>
                <w:lang w:val="en-GB"/>
              </w:rPr>
              <w:t>0</w:t>
            </w:r>
            <w:r w:rsidR="00F142A1" w:rsidRPr="00726ACD">
              <w:rPr>
                <w:lang w:val="en-GB"/>
              </w:rPr>
              <w:t>–</w:t>
            </w:r>
            <w:r w:rsidRPr="00726ACD">
              <w:rPr>
                <w:lang w:val="en-GB"/>
              </w:rPr>
              <w:t>16:</w:t>
            </w:r>
            <w:r w:rsidR="00F415D9">
              <w:rPr>
                <w:lang w:val="en-GB"/>
              </w:rPr>
              <w:t>2</w:t>
            </w:r>
            <w:r w:rsidRPr="00726ACD">
              <w:rPr>
                <w:lang w:val="en-GB"/>
              </w:rPr>
              <w:t>0</w:t>
            </w:r>
          </w:p>
        </w:tc>
        <w:tc>
          <w:tcPr>
            <w:tcW w:w="5220" w:type="dxa"/>
          </w:tcPr>
          <w:p w14:paraId="7ABA52B6" w14:textId="3A981472" w:rsidR="00C044D6" w:rsidRPr="00726ACD" w:rsidRDefault="00E05DBC" w:rsidP="0021076B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Panel discussion on the achievements of</w:t>
            </w:r>
            <w:r w:rsidR="00665BA4">
              <w:rPr>
                <w:lang w:val="en-GB"/>
              </w:rPr>
              <w:t>,</w:t>
            </w:r>
            <w:r w:rsidRPr="00726ACD">
              <w:rPr>
                <w:lang w:val="en-GB"/>
              </w:rPr>
              <w:t xml:space="preserve"> and challenges and opportunities for</w:t>
            </w:r>
            <w:r w:rsidR="00665BA4">
              <w:rPr>
                <w:lang w:val="en-GB"/>
              </w:rPr>
              <w:t>,</w:t>
            </w:r>
            <w:r w:rsidRPr="00726ACD">
              <w:rPr>
                <w:lang w:val="en-GB"/>
              </w:rPr>
              <w:t xml:space="preserve"> further action </w:t>
            </w:r>
            <w:r w:rsidR="00A357E1" w:rsidRPr="00726ACD">
              <w:rPr>
                <w:lang w:val="en-GB"/>
              </w:rPr>
              <w:t xml:space="preserve">to </w:t>
            </w:r>
            <w:r w:rsidRPr="00726ACD">
              <w:rPr>
                <w:lang w:val="en-GB"/>
              </w:rPr>
              <w:t>reduc</w:t>
            </w:r>
            <w:r w:rsidR="00A357E1" w:rsidRPr="00726ACD">
              <w:rPr>
                <w:lang w:val="en-GB"/>
              </w:rPr>
              <w:t>e</w:t>
            </w:r>
            <w:r w:rsidRPr="00726ACD">
              <w:rPr>
                <w:lang w:val="en-GB"/>
              </w:rPr>
              <w:t xml:space="preserve"> illegal logging and enhanc</w:t>
            </w:r>
            <w:r w:rsidR="00A357E1" w:rsidRPr="00726ACD">
              <w:rPr>
                <w:lang w:val="en-GB"/>
              </w:rPr>
              <w:t>e</w:t>
            </w:r>
            <w:r w:rsidRPr="00726ACD">
              <w:rPr>
                <w:lang w:val="en-GB"/>
              </w:rPr>
              <w:t xml:space="preserve"> timber legality assurance (</w:t>
            </w:r>
            <w:r w:rsidR="0021076B">
              <w:rPr>
                <w:lang w:val="en-GB"/>
              </w:rPr>
              <w:t>6</w:t>
            </w:r>
            <w:r w:rsidRPr="00726ACD">
              <w:rPr>
                <w:lang w:val="en-GB"/>
              </w:rPr>
              <w:t>0 min)</w:t>
            </w:r>
          </w:p>
        </w:tc>
        <w:tc>
          <w:tcPr>
            <w:tcW w:w="2790" w:type="dxa"/>
          </w:tcPr>
          <w:p w14:paraId="597ED900" w14:textId="77777777" w:rsidR="00E00F0A" w:rsidRDefault="00E05DBC" w:rsidP="00E00F0A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All</w:t>
            </w:r>
            <w:r w:rsidR="00D95D92">
              <w:rPr>
                <w:lang w:val="en-GB"/>
              </w:rPr>
              <w:t xml:space="preserve"> </w:t>
            </w:r>
            <w:r w:rsidRPr="00726ACD">
              <w:rPr>
                <w:lang w:val="en-GB"/>
              </w:rPr>
              <w:t>presenters</w:t>
            </w:r>
            <w:r w:rsidR="00D95D92">
              <w:rPr>
                <w:lang w:val="en-GB"/>
              </w:rPr>
              <w:t xml:space="preserve">, Dr B.C.Y. Freezailah, Chairperson of ITTC, </w:t>
            </w:r>
            <w:r w:rsidR="00800B1C">
              <w:rPr>
                <w:lang w:val="en-GB"/>
              </w:rPr>
              <w:t>Ms Erika Suzuki</w:t>
            </w:r>
            <w:r w:rsidR="008E5779">
              <w:rPr>
                <w:lang w:val="en-GB"/>
              </w:rPr>
              <w:t xml:space="preserve">, </w:t>
            </w:r>
            <w:r w:rsidR="001015AE">
              <w:rPr>
                <w:lang w:val="en-GB"/>
              </w:rPr>
              <w:t>Green Spatial Designer</w:t>
            </w:r>
            <w:r w:rsidR="00D95D92">
              <w:rPr>
                <w:lang w:val="en-GB"/>
              </w:rPr>
              <w:t>,</w:t>
            </w:r>
            <w:r w:rsidR="009A62D0">
              <w:rPr>
                <w:lang w:val="en-GB"/>
              </w:rPr>
              <w:t xml:space="preserve"> and </w:t>
            </w:r>
          </w:p>
          <w:p w14:paraId="0AB0FA06" w14:textId="1BB3EB2D" w:rsidR="00E05DBC" w:rsidRPr="00726ACD" w:rsidRDefault="00E00F0A" w:rsidP="00E00F0A">
            <w:pPr>
              <w:keepNext/>
              <w:keepLines/>
              <w:outlineLvl w:val="4"/>
              <w:rPr>
                <w:lang w:val="en-GB"/>
              </w:rPr>
            </w:pPr>
            <w:r>
              <w:rPr>
                <w:lang w:val="en-GB"/>
              </w:rPr>
              <w:t>Mr Tatsuya Sasaki, Editorial,  Yomiuri Shimbun</w:t>
            </w:r>
          </w:p>
        </w:tc>
      </w:tr>
      <w:tr w:rsidR="00C044D6" w:rsidRPr="00A357E1" w14:paraId="6C6771EF" w14:textId="77777777" w:rsidTr="004E441C">
        <w:tc>
          <w:tcPr>
            <w:tcW w:w="1350" w:type="dxa"/>
          </w:tcPr>
          <w:p w14:paraId="087AF063" w14:textId="27FDDDE3" w:rsidR="00C044D6" w:rsidRPr="00726ACD" w:rsidRDefault="00C044D6" w:rsidP="00F415D9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16:</w:t>
            </w:r>
            <w:r w:rsidR="00F415D9">
              <w:rPr>
                <w:lang w:val="en-GB"/>
              </w:rPr>
              <w:t>2</w:t>
            </w:r>
            <w:r w:rsidRPr="00726ACD">
              <w:rPr>
                <w:lang w:val="en-GB"/>
              </w:rPr>
              <w:t>0</w:t>
            </w:r>
            <w:r w:rsidR="00F142A1" w:rsidRPr="00726ACD">
              <w:rPr>
                <w:lang w:val="en-GB"/>
              </w:rPr>
              <w:t>–</w:t>
            </w:r>
            <w:r w:rsidRPr="00726ACD">
              <w:rPr>
                <w:lang w:val="en-GB"/>
              </w:rPr>
              <w:t>1</w:t>
            </w:r>
            <w:r w:rsidR="00F415D9">
              <w:rPr>
                <w:lang w:val="en-GB"/>
              </w:rPr>
              <w:t>6</w:t>
            </w:r>
            <w:r w:rsidRPr="00726ACD">
              <w:rPr>
                <w:lang w:val="en-GB"/>
              </w:rPr>
              <w:t>:</w:t>
            </w:r>
            <w:r w:rsidR="00F415D9">
              <w:rPr>
                <w:lang w:val="en-GB"/>
              </w:rPr>
              <w:t>30</w:t>
            </w:r>
          </w:p>
        </w:tc>
        <w:tc>
          <w:tcPr>
            <w:tcW w:w="5220" w:type="dxa"/>
          </w:tcPr>
          <w:p w14:paraId="6F64B684" w14:textId="4A5B29B1" w:rsidR="00C044D6" w:rsidRPr="00726ACD" w:rsidRDefault="00E05DBC" w:rsidP="00726ACD">
            <w:pPr>
              <w:keepNext/>
              <w:keepLines/>
              <w:outlineLvl w:val="4"/>
              <w:rPr>
                <w:lang w:val="en-GB"/>
              </w:rPr>
            </w:pPr>
            <w:r w:rsidRPr="00726ACD">
              <w:rPr>
                <w:lang w:val="en-GB"/>
              </w:rPr>
              <w:t>Wrap</w:t>
            </w:r>
            <w:r w:rsidR="00F142A1" w:rsidRPr="00726ACD">
              <w:rPr>
                <w:lang w:val="en-GB"/>
              </w:rPr>
              <w:t>-</w:t>
            </w:r>
            <w:r w:rsidRPr="00726ACD">
              <w:rPr>
                <w:lang w:val="en-GB"/>
              </w:rPr>
              <w:t>up remarks (10 min)</w:t>
            </w:r>
          </w:p>
        </w:tc>
        <w:tc>
          <w:tcPr>
            <w:tcW w:w="2790" w:type="dxa"/>
          </w:tcPr>
          <w:p w14:paraId="05BADAC5" w14:textId="6051DA30" w:rsidR="00C044D6" w:rsidRPr="00726ACD" w:rsidRDefault="00E00F0A" w:rsidP="00E00F0A">
            <w:pPr>
              <w:keepNext/>
              <w:keepLines/>
              <w:outlineLvl w:val="4"/>
              <w:rPr>
                <w:lang w:val="en-GB"/>
              </w:rPr>
            </w:pPr>
            <w:r>
              <w:rPr>
                <w:lang w:val="en-GB"/>
              </w:rPr>
              <w:t>Mr Tatsuya Sasaki, Editorial, Yomiuri Shimbun</w:t>
            </w:r>
          </w:p>
        </w:tc>
      </w:tr>
    </w:tbl>
    <w:p w14:paraId="578ACAC5" w14:textId="00510901" w:rsidR="009967D6" w:rsidRPr="00726ACD" w:rsidRDefault="00E00F0A" w:rsidP="009967D6">
      <w:pPr>
        <w:spacing w:before="120" w:after="120"/>
        <w:ind w:firstLine="360"/>
        <w:jc w:val="both"/>
        <w:rPr>
          <w:lang w:val="en-GB"/>
        </w:rPr>
      </w:pPr>
      <w:r>
        <w:rPr>
          <w:lang w:val="en-GB"/>
        </w:rPr>
        <w:t xml:space="preserve">Mr Tatsuya Sasaki, </w:t>
      </w:r>
      <w:r w:rsidR="0021076B">
        <w:rPr>
          <w:lang w:val="en-GB"/>
        </w:rPr>
        <w:t xml:space="preserve">Editorial of Yomiuri Shimbun will serve as Facilitator for the panel discussion, and </w:t>
      </w:r>
      <w:r w:rsidR="009967D6" w:rsidRPr="00726ACD">
        <w:rPr>
          <w:lang w:val="en-GB"/>
        </w:rPr>
        <w:t>Mr Takeshi Goto, Assistant Director, ITTO</w:t>
      </w:r>
      <w:r w:rsidR="00A357E1" w:rsidRPr="00726ACD">
        <w:rPr>
          <w:lang w:val="en-GB"/>
        </w:rPr>
        <w:t xml:space="preserve"> will </w:t>
      </w:r>
      <w:r w:rsidR="00763525">
        <w:rPr>
          <w:lang w:val="en-GB"/>
        </w:rPr>
        <w:t>serve as</w:t>
      </w:r>
      <w:r w:rsidR="00A357E1" w:rsidRPr="00726ACD">
        <w:rPr>
          <w:lang w:val="en-GB"/>
        </w:rPr>
        <w:t xml:space="preserve"> Master of Ceremonies</w:t>
      </w:r>
      <w:r w:rsidR="00726ACD">
        <w:rPr>
          <w:lang w:val="en-GB"/>
        </w:rPr>
        <w:t xml:space="preserve"> for the symposium</w:t>
      </w:r>
      <w:r w:rsidR="009967D6" w:rsidRPr="00726ACD">
        <w:rPr>
          <w:lang w:val="en-GB"/>
        </w:rPr>
        <w:t>.</w:t>
      </w:r>
    </w:p>
    <w:p w14:paraId="0291C59B" w14:textId="77777777" w:rsidR="009967D6" w:rsidRPr="00726ACD" w:rsidRDefault="009967D6" w:rsidP="00726ACD">
      <w:pPr>
        <w:spacing w:after="0"/>
        <w:jc w:val="both"/>
        <w:rPr>
          <w:b/>
          <w:lang w:val="en-GB"/>
        </w:rPr>
      </w:pPr>
    </w:p>
    <w:p w14:paraId="2D567D36" w14:textId="77777777" w:rsidR="009967D6" w:rsidRPr="00726ACD" w:rsidRDefault="009967D6" w:rsidP="009967D6">
      <w:pPr>
        <w:pStyle w:val="ListParagraph"/>
        <w:numPr>
          <w:ilvl w:val="0"/>
          <w:numId w:val="7"/>
        </w:numPr>
        <w:tabs>
          <w:tab w:val="left" w:pos="360"/>
        </w:tabs>
        <w:spacing w:after="120"/>
        <w:ind w:left="360"/>
        <w:jc w:val="both"/>
        <w:rPr>
          <w:b/>
          <w:i/>
          <w:color w:val="0070C0"/>
          <w:sz w:val="24"/>
          <w:szCs w:val="24"/>
          <w:lang w:val="en-GB"/>
        </w:rPr>
      </w:pPr>
      <w:r w:rsidRPr="00726ACD">
        <w:rPr>
          <w:b/>
          <w:i/>
          <w:color w:val="0070C0"/>
          <w:sz w:val="24"/>
          <w:szCs w:val="24"/>
          <w:lang w:val="en-GB"/>
        </w:rPr>
        <w:t>Distribution materials</w:t>
      </w:r>
    </w:p>
    <w:p w14:paraId="6A0E5968" w14:textId="36A62D3B" w:rsidR="00A83A30" w:rsidRPr="00726ACD" w:rsidRDefault="00A83A30" w:rsidP="00687255">
      <w:pPr>
        <w:spacing w:after="120"/>
        <w:ind w:firstLine="360"/>
        <w:jc w:val="both"/>
        <w:rPr>
          <w:lang w:val="en-GB"/>
        </w:rPr>
      </w:pPr>
      <w:r w:rsidRPr="00726ACD">
        <w:rPr>
          <w:lang w:val="en-GB"/>
        </w:rPr>
        <w:lastRenderedPageBreak/>
        <w:t xml:space="preserve">The following </w:t>
      </w:r>
      <w:r w:rsidR="00F12DC3" w:rsidRPr="00726ACD">
        <w:rPr>
          <w:lang w:val="en-GB"/>
        </w:rPr>
        <w:t>materials</w:t>
      </w:r>
      <w:r w:rsidR="00C0677B">
        <w:rPr>
          <w:lang w:val="en-GB"/>
        </w:rPr>
        <w:t xml:space="preserve"> will be distributed </w:t>
      </w:r>
      <w:r w:rsidRPr="00726ACD">
        <w:rPr>
          <w:lang w:val="en-GB"/>
        </w:rPr>
        <w:t xml:space="preserve">at the </w:t>
      </w:r>
      <w:r w:rsidR="00A357E1" w:rsidRPr="00726ACD">
        <w:rPr>
          <w:lang w:val="en-GB"/>
        </w:rPr>
        <w:t>s</w:t>
      </w:r>
      <w:r w:rsidRPr="00726ACD">
        <w:rPr>
          <w:lang w:val="en-GB"/>
        </w:rPr>
        <w:t xml:space="preserve">ymposium: </w:t>
      </w:r>
    </w:p>
    <w:p w14:paraId="4388E4FD" w14:textId="525AD15C" w:rsidR="00A83A30" w:rsidRPr="00726ACD" w:rsidRDefault="00A357E1" w:rsidP="00A83A30">
      <w:pPr>
        <w:pStyle w:val="ListParagraph"/>
        <w:numPr>
          <w:ilvl w:val="0"/>
          <w:numId w:val="6"/>
        </w:numPr>
        <w:spacing w:after="120"/>
        <w:ind w:left="720"/>
        <w:jc w:val="both"/>
        <w:rPr>
          <w:lang w:val="en-GB"/>
        </w:rPr>
      </w:pPr>
      <w:r w:rsidRPr="00726ACD">
        <w:rPr>
          <w:lang w:val="en-GB"/>
        </w:rPr>
        <w:t>s</w:t>
      </w:r>
      <w:r w:rsidR="00A83A30" w:rsidRPr="00726ACD">
        <w:rPr>
          <w:lang w:val="en-GB"/>
        </w:rPr>
        <w:t>ymposium programme</w:t>
      </w:r>
      <w:r w:rsidR="00DE4EF8" w:rsidRPr="00726ACD">
        <w:rPr>
          <w:lang w:val="en-GB"/>
        </w:rPr>
        <w:t xml:space="preserve">, including </w:t>
      </w:r>
      <w:r w:rsidR="00C354AA" w:rsidRPr="00726ACD">
        <w:rPr>
          <w:lang w:val="en-GB"/>
        </w:rPr>
        <w:t xml:space="preserve">the </w:t>
      </w:r>
      <w:r w:rsidR="005B3886" w:rsidRPr="00726ACD">
        <w:rPr>
          <w:lang w:val="en-GB"/>
        </w:rPr>
        <w:t>background</w:t>
      </w:r>
      <w:r w:rsidR="00C354AA" w:rsidRPr="00726ACD">
        <w:rPr>
          <w:lang w:val="en-GB"/>
        </w:rPr>
        <w:t xml:space="preserve"> and</w:t>
      </w:r>
      <w:r w:rsidR="005B3886" w:rsidRPr="00726ACD">
        <w:rPr>
          <w:lang w:val="en-GB"/>
        </w:rPr>
        <w:t xml:space="preserve"> objectives </w:t>
      </w:r>
      <w:r w:rsidR="00C354AA" w:rsidRPr="00726ACD">
        <w:rPr>
          <w:lang w:val="en-GB"/>
        </w:rPr>
        <w:t xml:space="preserve">of the </w:t>
      </w:r>
      <w:r w:rsidRPr="00726ACD">
        <w:rPr>
          <w:lang w:val="en-GB"/>
        </w:rPr>
        <w:t>s</w:t>
      </w:r>
      <w:r w:rsidR="00C354AA" w:rsidRPr="00726ACD">
        <w:rPr>
          <w:lang w:val="en-GB"/>
        </w:rPr>
        <w:t xml:space="preserve">ymposium </w:t>
      </w:r>
      <w:r w:rsidRPr="00726ACD">
        <w:rPr>
          <w:lang w:val="en-GB"/>
        </w:rPr>
        <w:t>and</w:t>
      </w:r>
      <w:r w:rsidR="00C354AA" w:rsidRPr="00726ACD">
        <w:rPr>
          <w:lang w:val="en-GB"/>
        </w:rPr>
        <w:t xml:space="preserve"> </w:t>
      </w:r>
      <w:r w:rsidR="00DE4EF8" w:rsidRPr="00726ACD">
        <w:rPr>
          <w:lang w:val="en-GB"/>
        </w:rPr>
        <w:t xml:space="preserve">brief </w:t>
      </w:r>
      <w:r w:rsidRPr="00726ACD">
        <w:rPr>
          <w:lang w:val="en-GB"/>
        </w:rPr>
        <w:t xml:space="preserve">curricula vitae </w:t>
      </w:r>
      <w:r w:rsidR="00DE4EF8" w:rsidRPr="00726ACD">
        <w:rPr>
          <w:lang w:val="en-GB"/>
        </w:rPr>
        <w:t>of presenters</w:t>
      </w:r>
      <w:r w:rsidR="006C1A61">
        <w:rPr>
          <w:lang w:val="en-GB"/>
        </w:rPr>
        <w:t xml:space="preserve"> </w:t>
      </w:r>
      <w:r w:rsidR="00270B67">
        <w:rPr>
          <w:lang w:val="en-GB"/>
        </w:rPr>
        <w:t xml:space="preserve">and panellists </w:t>
      </w:r>
      <w:r w:rsidR="006C1A61">
        <w:rPr>
          <w:lang w:val="en-GB"/>
        </w:rPr>
        <w:t>(</w:t>
      </w:r>
      <w:r w:rsidR="0021076B">
        <w:rPr>
          <w:lang w:val="en-GB"/>
        </w:rPr>
        <w:t xml:space="preserve">300 copies </w:t>
      </w:r>
      <w:r w:rsidR="006C1A61">
        <w:rPr>
          <w:lang w:val="en-GB"/>
        </w:rPr>
        <w:t>in both Japanese and English)</w:t>
      </w:r>
    </w:p>
    <w:p w14:paraId="75C5A190" w14:textId="1789CC9E" w:rsidR="00687255" w:rsidRPr="00726ACD" w:rsidRDefault="00763525" w:rsidP="00A83A30">
      <w:pPr>
        <w:pStyle w:val="ListParagraph"/>
        <w:numPr>
          <w:ilvl w:val="0"/>
          <w:numId w:val="6"/>
        </w:numPr>
        <w:spacing w:after="120"/>
        <w:ind w:left="720"/>
        <w:jc w:val="both"/>
        <w:rPr>
          <w:lang w:val="en-GB"/>
        </w:rPr>
      </w:pPr>
      <w:r>
        <w:rPr>
          <w:lang w:val="en-GB"/>
        </w:rPr>
        <w:t>c</w:t>
      </w:r>
      <w:r w:rsidR="00A83A30" w:rsidRPr="00726ACD">
        <w:rPr>
          <w:lang w:val="en-GB"/>
        </w:rPr>
        <w:t xml:space="preserve">opies of </w:t>
      </w:r>
      <w:r w:rsidR="00A357E1">
        <w:rPr>
          <w:lang w:val="en-GB"/>
        </w:rPr>
        <w:t xml:space="preserve">all </w:t>
      </w:r>
      <w:r w:rsidR="00A83A30" w:rsidRPr="00726ACD">
        <w:rPr>
          <w:lang w:val="en-GB"/>
        </w:rPr>
        <w:t>PowerPoint presentations</w:t>
      </w:r>
      <w:r w:rsidR="006C1A61">
        <w:rPr>
          <w:lang w:val="en-GB"/>
        </w:rPr>
        <w:t xml:space="preserve"> (</w:t>
      </w:r>
      <w:r w:rsidR="0021076B">
        <w:rPr>
          <w:lang w:val="en-GB"/>
        </w:rPr>
        <w:t xml:space="preserve">300 copies of </w:t>
      </w:r>
      <w:r w:rsidR="006C1A61">
        <w:rPr>
          <w:lang w:val="en-GB"/>
        </w:rPr>
        <w:t xml:space="preserve">Japanese </w:t>
      </w:r>
      <w:r w:rsidR="00270B67">
        <w:rPr>
          <w:lang w:val="en-GB"/>
        </w:rPr>
        <w:t xml:space="preserve">version and 300 copies of </w:t>
      </w:r>
      <w:r w:rsidR="006C1A61">
        <w:rPr>
          <w:lang w:val="en-GB"/>
        </w:rPr>
        <w:t xml:space="preserve">English version) </w:t>
      </w:r>
    </w:p>
    <w:p w14:paraId="39D4017B" w14:textId="64FE4EC1" w:rsidR="00687255" w:rsidRPr="00726ACD" w:rsidRDefault="00687255" w:rsidP="00A83A30">
      <w:pPr>
        <w:pStyle w:val="ListParagraph"/>
        <w:numPr>
          <w:ilvl w:val="0"/>
          <w:numId w:val="6"/>
        </w:numPr>
        <w:spacing w:after="120"/>
        <w:ind w:left="720"/>
        <w:jc w:val="both"/>
        <w:rPr>
          <w:lang w:val="en-GB"/>
        </w:rPr>
      </w:pPr>
      <w:r w:rsidRPr="00726ACD">
        <w:rPr>
          <w:i/>
          <w:lang w:val="en-GB"/>
        </w:rPr>
        <w:t>Tropical Forest Update</w:t>
      </w:r>
      <w:r w:rsidR="00DE14B4" w:rsidRPr="00726ACD">
        <w:rPr>
          <w:lang w:val="en-GB"/>
        </w:rPr>
        <w:t xml:space="preserve"> </w:t>
      </w:r>
      <w:r w:rsidR="00A83A30" w:rsidRPr="00726ACD">
        <w:rPr>
          <w:lang w:val="en-GB"/>
        </w:rPr>
        <w:t>(</w:t>
      </w:r>
      <w:r w:rsidR="00DE14B4" w:rsidRPr="00726ACD">
        <w:rPr>
          <w:lang w:val="en-GB"/>
        </w:rPr>
        <w:t>Volume 24 Number 1</w:t>
      </w:r>
      <w:r w:rsidR="00270B67">
        <w:rPr>
          <w:lang w:val="en-GB"/>
        </w:rPr>
        <w:t xml:space="preserve"> on public </w:t>
      </w:r>
      <w:r w:rsidR="00DE14B4" w:rsidRPr="00726ACD">
        <w:rPr>
          <w:lang w:val="en-GB"/>
        </w:rPr>
        <w:t xml:space="preserve">procurement </w:t>
      </w:r>
      <w:r w:rsidR="00270B67">
        <w:rPr>
          <w:lang w:val="en-GB"/>
        </w:rPr>
        <w:t xml:space="preserve">policies and timber </w:t>
      </w:r>
      <w:r w:rsidR="00DE14B4" w:rsidRPr="00726ACD">
        <w:rPr>
          <w:lang w:val="en-GB"/>
        </w:rPr>
        <w:t xml:space="preserve">legality </w:t>
      </w:r>
      <w:r w:rsidR="00270B67">
        <w:rPr>
          <w:lang w:val="en-GB"/>
        </w:rPr>
        <w:t>verification</w:t>
      </w:r>
      <w:r w:rsidR="00A83A30" w:rsidRPr="00726ACD">
        <w:rPr>
          <w:lang w:val="en-GB"/>
        </w:rPr>
        <w:t>)</w:t>
      </w:r>
      <w:r w:rsidR="006C1A61">
        <w:rPr>
          <w:lang w:val="en-GB"/>
        </w:rPr>
        <w:t xml:space="preserve"> (</w:t>
      </w:r>
      <w:r w:rsidR="0021076B">
        <w:rPr>
          <w:lang w:val="en-GB"/>
        </w:rPr>
        <w:t xml:space="preserve">250 copies of </w:t>
      </w:r>
      <w:r w:rsidR="006C1A61">
        <w:rPr>
          <w:lang w:val="en-GB"/>
        </w:rPr>
        <w:t xml:space="preserve">Japanese version and </w:t>
      </w:r>
      <w:r w:rsidR="0021076B">
        <w:rPr>
          <w:lang w:val="en-GB"/>
        </w:rPr>
        <w:t xml:space="preserve">50 copies of </w:t>
      </w:r>
      <w:r w:rsidR="006C1A61">
        <w:rPr>
          <w:lang w:val="en-GB"/>
        </w:rPr>
        <w:t>English version)</w:t>
      </w:r>
    </w:p>
    <w:p w14:paraId="1549A261" w14:textId="77C84A38" w:rsidR="00FF6B28" w:rsidRPr="00726ACD" w:rsidRDefault="00FF6B28" w:rsidP="00A83A30">
      <w:pPr>
        <w:pStyle w:val="ListParagraph"/>
        <w:numPr>
          <w:ilvl w:val="0"/>
          <w:numId w:val="6"/>
        </w:numPr>
        <w:spacing w:after="120"/>
        <w:ind w:left="720"/>
        <w:jc w:val="both"/>
        <w:rPr>
          <w:lang w:val="en-GB"/>
        </w:rPr>
      </w:pPr>
      <w:r w:rsidRPr="00726ACD">
        <w:rPr>
          <w:lang w:val="en-GB"/>
        </w:rPr>
        <w:t xml:space="preserve">Sheet for questions </w:t>
      </w:r>
      <w:r w:rsidR="00C354AA" w:rsidRPr="00726ACD">
        <w:rPr>
          <w:lang w:val="en-GB"/>
        </w:rPr>
        <w:t>from the audience</w:t>
      </w:r>
      <w:r w:rsidR="006C1A61">
        <w:rPr>
          <w:lang w:val="en-GB"/>
        </w:rPr>
        <w:t xml:space="preserve"> (</w:t>
      </w:r>
      <w:r w:rsidR="0021076B">
        <w:rPr>
          <w:lang w:val="en-GB"/>
        </w:rPr>
        <w:t xml:space="preserve">300 copies </w:t>
      </w:r>
      <w:r w:rsidR="006C1A61">
        <w:rPr>
          <w:lang w:val="en-GB"/>
        </w:rPr>
        <w:t>in both Japanese and English)</w:t>
      </w:r>
    </w:p>
    <w:p w14:paraId="714811AD" w14:textId="000CDB0E" w:rsidR="00BD4121" w:rsidRPr="00726ACD" w:rsidRDefault="00BD4121" w:rsidP="00A83A30">
      <w:pPr>
        <w:pStyle w:val="ListParagraph"/>
        <w:numPr>
          <w:ilvl w:val="0"/>
          <w:numId w:val="6"/>
        </w:numPr>
        <w:spacing w:after="120"/>
        <w:ind w:left="720"/>
        <w:jc w:val="both"/>
        <w:rPr>
          <w:lang w:val="en-GB"/>
        </w:rPr>
      </w:pPr>
      <w:r w:rsidRPr="00726ACD">
        <w:rPr>
          <w:lang w:val="en-GB"/>
        </w:rPr>
        <w:t>ITTO brochure</w:t>
      </w:r>
      <w:r w:rsidR="006C1A61">
        <w:rPr>
          <w:lang w:val="en-GB"/>
        </w:rPr>
        <w:t xml:space="preserve"> (</w:t>
      </w:r>
      <w:r w:rsidR="0021076B">
        <w:rPr>
          <w:lang w:val="en-GB"/>
        </w:rPr>
        <w:t xml:space="preserve">250 copies of </w:t>
      </w:r>
      <w:r w:rsidR="006C1A61">
        <w:rPr>
          <w:lang w:val="en-GB"/>
        </w:rPr>
        <w:t xml:space="preserve">Japanese version and </w:t>
      </w:r>
      <w:r w:rsidR="0021076B">
        <w:rPr>
          <w:lang w:val="en-GB"/>
        </w:rPr>
        <w:t xml:space="preserve">50 copies of </w:t>
      </w:r>
      <w:r w:rsidR="006C1A61">
        <w:rPr>
          <w:lang w:val="en-GB"/>
        </w:rPr>
        <w:t>English version)</w:t>
      </w:r>
    </w:p>
    <w:p w14:paraId="74DAFEB3" w14:textId="0EBBB5AF" w:rsidR="00BD4121" w:rsidRPr="00D95D92" w:rsidRDefault="00270B67" w:rsidP="00800B1C">
      <w:pPr>
        <w:spacing w:after="120"/>
        <w:ind w:firstLine="360"/>
        <w:jc w:val="both"/>
        <w:rPr>
          <w:lang w:val="en-GB"/>
        </w:rPr>
      </w:pPr>
      <w:r>
        <w:rPr>
          <w:lang w:val="en-GB"/>
        </w:rPr>
        <w:t>Besides</w:t>
      </w:r>
      <w:r w:rsidR="00D95D92">
        <w:rPr>
          <w:lang w:val="en-GB"/>
        </w:rPr>
        <w:t xml:space="preserve"> the above publications, </w:t>
      </w:r>
      <w:r w:rsidR="00BD4121" w:rsidRPr="00D95D92">
        <w:rPr>
          <w:lang w:val="en-GB"/>
        </w:rPr>
        <w:t xml:space="preserve">ITTO </w:t>
      </w:r>
      <w:r w:rsidR="0021076B" w:rsidRPr="00D95D92">
        <w:rPr>
          <w:lang w:val="en-GB"/>
        </w:rPr>
        <w:t xml:space="preserve">general </w:t>
      </w:r>
      <w:r w:rsidR="00BD4121" w:rsidRPr="00D95D92">
        <w:rPr>
          <w:lang w:val="en-GB"/>
        </w:rPr>
        <w:t>promotion video</w:t>
      </w:r>
      <w:r>
        <w:rPr>
          <w:lang w:val="en-GB"/>
        </w:rPr>
        <w:t xml:space="preserve">, which will be shown </w:t>
      </w:r>
      <w:r w:rsidRPr="00D95D92">
        <w:rPr>
          <w:lang w:val="en-GB"/>
        </w:rPr>
        <w:t>during the refreshments and before and after the symposium</w:t>
      </w:r>
      <w:r>
        <w:rPr>
          <w:lang w:val="en-GB"/>
        </w:rPr>
        <w:t>, may</w:t>
      </w:r>
      <w:r w:rsidR="00D95D92">
        <w:rPr>
          <w:lang w:val="en-GB"/>
        </w:rPr>
        <w:t xml:space="preserve"> be produced.</w:t>
      </w:r>
    </w:p>
    <w:p w14:paraId="106A05C0" w14:textId="14AF24EE" w:rsidR="00FC377D" w:rsidRPr="00726ACD" w:rsidRDefault="00FC377D" w:rsidP="00C67D0F">
      <w:pPr>
        <w:spacing w:after="0"/>
        <w:ind w:firstLine="360"/>
        <w:contextualSpacing/>
        <w:jc w:val="both"/>
        <w:rPr>
          <w:b/>
          <w:lang w:val="en-GB"/>
        </w:rPr>
      </w:pPr>
    </w:p>
    <w:p w14:paraId="4E6B5FCE" w14:textId="269ACB44" w:rsidR="008C1C00" w:rsidRPr="00726ACD" w:rsidRDefault="00C23E59" w:rsidP="00E05DBC">
      <w:pPr>
        <w:pStyle w:val="ListParagraph"/>
        <w:numPr>
          <w:ilvl w:val="0"/>
          <w:numId w:val="7"/>
        </w:numPr>
        <w:spacing w:after="120"/>
        <w:ind w:left="360"/>
        <w:jc w:val="both"/>
        <w:rPr>
          <w:b/>
          <w:i/>
          <w:color w:val="0070C0"/>
          <w:sz w:val="24"/>
          <w:szCs w:val="24"/>
          <w:lang w:val="en-GB"/>
        </w:rPr>
      </w:pPr>
      <w:r>
        <w:rPr>
          <w:b/>
          <w:i/>
          <w:color w:val="0070C0"/>
          <w:sz w:val="24"/>
          <w:szCs w:val="24"/>
          <w:lang w:val="en-GB"/>
        </w:rPr>
        <w:t>O</w:t>
      </w:r>
      <w:r w:rsidR="0010376D" w:rsidRPr="00726ACD">
        <w:rPr>
          <w:b/>
          <w:i/>
          <w:color w:val="0070C0"/>
          <w:sz w:val="24"/>
          <w:szCs w:val="24"/>
          <w:lang w:val="en-GB"/>
        </w:rPr>
        <w:t>utputs</w:t>
      </w:r>
    </w:p>
    <w:p w14:paraId="08473F80" w14:textId="69A133F6" w:rsidR="002443AF" w:rsidRPr="00726ACD" w:rsidRDefault="006E2E06" w:rsidP="0010376D">
      <w:pPr>
        <w:spacing w:after="120"/>
        <w:ind w:firstLine="360"/>
        <w:jc w:val="both"/>
        <w:rPr>
          <w:lang w:val="en-GB"/>
        </w:rPr>
      </w:pPr>
      <w:r w:rsidRPr="00726ACD">
        <w:rPr>
          <w:lang w:val="en-GB"/>
        </w:rPr>
        <w:t xml:space="preserve">The </w:t>
      </w:r>
      <w:r w:rsidR="002C5A66">
        <w:rPr>
          <w:lang w:val="en-GB"/>
        </w:rPr>
        <w:t xml:space="preserve">symposium will generate the </w:t>
      </w:r>
      <w:r w:rsidRPr="00726ACD">
        <w:rPr>
          <w:lang w:val="en-GB"/>
        </w:rPr>
        <w:t xml:space="preserve">following </w:t>
      </w:r>
      <w:r w:rsidR="008E672F">
        <w:rPr>
          <w:lang w:val="en-GB"/>
        </w:rPr>
        <w:t>results</w:t>
      </w:r>
      <w:r w:rsidR="002443AF" w:rsidRPr="00726ACD">
        <w:rPr>
          <w:lang w:val="en-GB"/>
        </w:rPr>
        <w:t>:</w:t>
      </w:r>
    </w:p>
    <w:p w14:paraId="305BC6ED" w14:textId="4DEC86CA" w:rsidR="008C1C00" w:rsidRPr="00726ACD" w:rsidRDefault="00A45526" w:rsidP="0010376D">
      <w:pPr>
        <w:pStyle w:val="ListParagraph"/>
        <w:numPr>
          <w:ilvl w:val="0"/>
          <w:numId w:val="2"/>
        </w:numPr>
        <w:spacing w:after="120"/>
        <w:jc w:val="both"/>
        <w:rPr>
          <w:lang w:val="en-GB"/>
        </w:rPr>
      </w:pPr>
      <w:r>
        <w:rPr>
          <w:lang w:val="en-GB"/>
        </w:rPr>
        <w:t>Increased</w:t>
      </w:r>
      <w:r w:rsidR="008C1C00" w:rsidRPr="00726ACD">
        <w:rPr>
          <w:lang w:val="en-GB"/>
        </w:rPr>
        <w:t xml:space="preserve"> awareness </w:t>
      </w:r>
      <w:r w:rsidR="00FF6B28" w:rsidRPr="00726ACD">
        <w:rPr>
          <w:lang w:val="en-GB"/>
        </w:rPr>
        <w:t xml:space="preserve">and knowledge </w:t>
      </w:r>
      <w:r w:rsidR="00E62A63" w:rsidRPr="00726ACD">
        <w:rPr>
          <w:lang w:val="en-GB"/>
        </w:rPr>
        <w:t>o</w:t>
      </w:r>
      <w:r w:rsidR="002C5A66">
        <w:rPr>
          <w:lang w:val="en-GB"/>
        </w:rPr>
        <w:t>f</w:t>
      </w:r>
      <w:r w:rsidR="00E62A63" w:rsidRPr="00726ACD">
        <w:rPr>
          <w:lang w:val="en-GB"/>
        </w:rPr>
        <w:t xml:space="preserve"> achievements in reducing illegal logging and promoting timber legality</w:t>
      </w:r>
      <w:r>
        <w:rPr>
          <w:lang w:val="en-GB"/>
        </w:rPr>
        <w:t>,</w:t>
      </w:r>
      <w:r w:rsidR="00E62A63" w:rsidRPr="00726ACD">
        <w:rPr>
          <w:lang w:val="en-GB"/>
        </w:rPr>
        <w:t xml:space="preserve"> both in tropical timber</w:t>
      </w:r>
      <w:r w:rsidR="00C23E59">
        <w:rPr>
          <w:lang w:val="en-GB"/>
        </w:rPr>
        <w:t>-</w:t>
      </w:r>
      <w:r w:rsidR="00E62A63" w:rsidRPr="00726ACD">
        <w:rPr>
          <w:lang w:val="en-GB"/>
        </w:rPr>
        <w:t xml:space="preserve">importing and </w:t>
      </w:r>
      <w:r w:rsidR="00C23E59">
        <w:rPr>
          <w:lang w:val="en-GB"/>
        </w:rPr>
        <w:t>tropical timber-</w:t>
      </w:r>
      <w:r w:rsidR="00E62A63" w:rsidRPr="00726ACD">
        <w:rPr>
          <w:lang w:val="en-GB"/>
        </w:rPr>
        <w:t>exporting countries</w:t>
      </w:r>
      <w:r w:rsidR="00C23E59">
        <w:rPr>
          <w:lang w:val="en-GB"/>
        </w:rPr>
        <w:t>,</w:t>
      </w:r>
      <w:r w:rsidR="00E62A63" w:rsidRPr="00726ACD">
        <w:rPr>
          <w:lang w:val="en-GB"/>
        </w:rPr>
        <w:t xml:space="preserve"> and the </w:t>
      </w:r>
      <w:r w:rsidR="002443AF" w:rsidRPr="00726ACD">
        <w:rPr>
          <w:lang w:val="en-GB"/>
        </w:rPr>
        <w:t xml:space="preserve">status of </w:t>
      </w:r>
      <w:r w:rsidR="00BD4121" w:rsidRPr="00726ACD">
        <w:rPr>
          <w:lang w:val="en-GB"/>
        </w:rPr>
        <w:t xml:space="preserve">actions </w:t>
      </w:r>
      <w:r w:rsidR="00E62A63" w:rsidRPr="00726ACD">
        <w:rPr>
          <w:lang w:val="en-GB"/>
        </w:rPr>
        <w:t xml:space="preserve">to </w:t>
      </w:r>
      <w:r w:rsidR="00726ACD">
        <w:rPr>
          <w:lang w:val="en-GB"/>
        </w:rPr>
        <w:t xml:space="preserve">achieve </w:t>
      </w:r>
      <w:r w:rsidR="00E62A63" w:rsidRPr="00726ACD">
        <w:rPr>
          <w:lang w:val="en-GB"/>
        </w:rPr>
        <w:t>these ends</w:t>
      </w:r>
      <w:r w:rsidR="002C5A66">
        <w:rPr>
          <w:lang w:val="en-GB"/>
        </w:rPr>
        <w:t>.</w:t>
      </w:r>
    </w:p>
    <w:p w14:paraId="4BEB3921" w14:textId="4EA9015E" w:rsidR="006E2E06" w:rsidRDefault="00A45526" w:rsidP="0010376D">
      <w:pPr>
        <w:pStyle w:val="ListParagraph"/>
        <w:numPr>
          <w:ilvl w:val="0"/>
          <w:numId w:val="2"/>
        </w:numPr>
        <w:spacing w:after="120"/>
        <w:jc w:val="both"/>
        <w:rPr>
          <w:lang w:val="en-GB"/>
        </w:rPr>
      </w:pPr>
      <w:r>
        <w:rPr>
          <w:lang w:val="en-GB"/>
        </w:rPr>
        <w:t>Greater</w:t>
      </w:r>
      <w:r w:rsidRPr="00726ACD">
        <w:rPr>
          <w:lang w:val="en-GB"/>
        </w:rPr>
        <w:t xml:space="preserve"> </w:t>
      </w:r>
      <w:r w:rsidR="001A1FF1" w:rsidRPr="00726ACD">
        <w:rPr>
          <w:lang w:val="en-GB"/>
        </w:rPr>
        <w:t xml:space="preserve">recognition </w:t>
      </w:r>
      <w:r w:rsidR="00E62A63" w:rsidRPr="00726ACD">
        <w:rPr>
          <w:lang w:val="en-GB"/>
        </w:rPr>
        <w:t xml:space="preserve">of the </w:t>
      </w:r>
      <w:r w:rsidR="001A1FF1" w:rsidRPr="00726ACD">
        <w:rPr>
          <w:lang w:val="en-GB"/>
        </w:rPr>
        <w:t>opportunities and challenges for further action</w:t>
      </w:r>
      <w:r w:rsidR="00E62A63" w:rsidRPr="00726ACD">
        <w:rPr>
          <w:lang w:val="en-GB"/>
        </w:rPr>
        <w:t xml:space="preserve"> to </w:t>
      </w:r>
      <w:r w:rsidR="00C23E59">
        <w:rPr>
          <w:lang w:val="en-GB"/>
        </w:rPr>
        <w:t>address</w:t>
      </w:r>
      <w:r>
        <w:rPr>
          <w:lang w:val="en-GB"/>
        </w:rPr>
        <w:t xml:space="preserve"> </w:t>
      </w:r>
      <w:r w:rsidR="00E62A63" w:rsidRPr="00726ACD">
        <w:rPr>
          <w:lang w:val="en-GB"/>
        </w:rPr>
        <w:t xml:space="preserve">illegal logging and </w:t>
      </w:r>
      <w:r w:rsidR="00C23E59">
        <w:rPr>
          <w:lang w:val="en-GB"/>
        </w:rPr>
        <w:t>develop</w:t>
      </w:r>
      <w:r>
        <w:rPr>
          <w:lang w:val="en-GB"/>
        </w:rPr>
        <w:t xml:space="preserve"> </w:t>
      </w:r>
      <w:r w:rsidR="00E62A63" w:rsidRPr="00726ACD">
        <w:rPr>
          <w:lang w:val="en-GB"/>
        </w:rPr>
        <w:t xml:space="preserve">timber legality assurance </w:t>
      </w:r>
      <w:r>
        <w:rPr>
          <w:lang w:val="en-GB"/>
        </w:rPr>
        <w:t xml:space="preserve">systems, </w:t>
      </w:r>
      <w:r w:rsidR="00E62A63" w:rsidRPr="00726ACD">
        <w:rPr>
          <w:lang w:val="en-GB"/>
        </w:rPr>
        <w:t xml:space="preserve">and </w:t>
      </w:r>
      <w:r>
        <w:rPr>
          <w:lang w:val="en-GB"/>
        </w:rPr>
        <w:t>increased</w:t>
      </w:r>
      <w:r w:rsidRPr="00726ACD">
        <w:rPr>
          <w:lang w:val="en-GB"/>
        </w:rPr>
        <w:t xml:space="preserve"> </w:t>
      </w:r>
      <w:r w:rsidR="00E62A63" w:rsidRPr="00726ACD">
        <w:rPr>
          <w:lang w:val="en-GB"/>
        </w:rPr>
        <w:t xml:space="preserve">momentum </w:t>
      </w:r>
      <w:r w:rsidR="00997907" w:rsidRPr="00726ACD">
        <w:rPr>
          <w:lang w:val="en-GB"/>
        </w:rPr>
        <w:t>towards such action</w:t>
      </w:r>
      <w:r w:rsidR="002C5A66">
        <w:rPr>
          <w:lang w:val="en-GB"/>
        </w:rPr>
        <w:t>.</w:t>
      </w:r>
    </w:p>
    <w:p w14:paraId="1C178929" w14:textId="7CC82953" w:rsidR="00800B1C" w:rsidRPr="00726ACD" w:rsidRDefault="00800B1C" w:rsidP="0010376D">
      <w:pPr>
        <w:pStyle w:val="ListParagraph"/>
        <w:numPr>
          <w:ilvl w:val="0"/>
          <w:numId w:val="2"/>
        </w:numPr>
        <w:spacing w:after="120"/>
        <w:jc w:val="both"/>
        <w:rPr>
          <w:lang w:val="en-GB"/>
        </w:rPr>
      </w:pPr>
      <w:r>
        <w:rPr>
          <w:lang w:val="en-GB"/>
        </w:rPr>
        <w:t xml:space="preserve">A full-page article </w:t>
      </w:r>
      <w:r w:rsidR="004E441C">
        <w:rPr>
          <w:lang w:val="en-GB"/>
        </w:rPr>
        <w:t>on the symposium i</w:t>
      </w:r>
      <w:r>
        <w:rPr>
          <w:lang w:val="en-GB"/>
        </w:rPr>
        <w:t xml:space="preserve">n one of the major Japanese newspapers.  </w:t>
      </w:r>
    </w:p>
    <w:p w14:paraId="19FB8853" w14:textId="432111BA" w:rsidR="00997907" w:rsidRPr="00726ACD" w:rsidRDefault="00997907" w:rsidP="00997907">
      <w:pPr>
        <w:pStyle w:val="ListParagraph"/>
        <w:numPr>
          <w:ilvl w:val="0"/>
          <w:numId w:val="2"/>
        </w:numPr>
        <w:spacing w:after="120"/>
        <w:jc w:val="both"/>
        <w:rPr>
          <w:lang w:val="en-GB"/>
        </w:rPr>
      </w:pPr>
      <w:r w:rsidRPr="00726ACD">
        <w:rPr>
          <w:lang w:val="en-GB"/>
        </w:rPr>
        <w:t xml:space="preserve">Improved visibility of ITTO and its efforts </w:t>
      </w:r>
      <w:r w:rsidR="00726ACD">
        <w:rPr>
          <w:lang w:val="en-GB"/>
        </w:rPr>
        <w:t>to reduce</w:t>
      </w:r>
      <w:r w:rsidRPr="00726ACD">
        <w:rPr>
          <w:lang w:val="en-GB"/>
        </w:rPr>
        <w:t xml:space="preserve"> illegal logging</w:t>
      </w:r>
      <w:r w:rsidR="00A45526">
        <w:rPr>
          <w:lang w:val="en-GB"/>
        </w:rPr>
        <w:t>,</w:t>
      </w:r>
      <w:r w:rsidR="00726ACD">
        <w:rPr>
          <w:lang w:val="en-GB"/>
        </w:rPr>
        <w:t xml:space="preserve"> enhance</w:t>
      </w:r>
      <w:r w:rsidRPr="00726ACD">
        <w:rPr>
          <w:lang w:val="en-GB"/>
        </w:rPr>
        <w:t xml:space="preserve"> the legality of tropical timber and timber products and </w:t>
      </w:r>
      <w:r w:rsidR="00A45526">
        <w:rPr>
          <w:lang w:val="en-GB"/>
        </w:rPr>
        <w:t>increas</w:t>
      </w:r>
      <w:r w:rsidR="00726ACD">
        <w:rPr>
          <w:lang w:val="en-GB"/>
        </w:rPr>
        <w:t>e</w:t>
      </w:r>
      <w:r w:rsidRPr="00726ACD">
        <w:rPr>
          <w:lang w:val="en-GB"/>
        </w:rPr>
        <w:t xml:space="preserve"> capacity </w:t>
      </w:r>
      <w:r w:rsidR="00A45526">
        <w:rPr>
          <w:lang w:val="en-GB"/>
        </w:rPr>
        <w:t>in</w:t>
      </w:r>
      <w:r w:rsidR="00A45526" w:rsidRPr="00726ACD">
        <w:rPr>
          <w:lang w:val="en-GB"/>
        </w:rPr>
        <w:t xml:space="preserve"> </w:t>
      </w:r>
      <w:r w:rsidR="00C23E59">
        <w:rPr>
          <w:lang w:val="en-GB"/>
        </w:rPr>
        <w:t>its</w:t>
      </w:r>
      <w:r w:rsidR="00C23E59" w:rsidRPr="00726ACD">
        <w:rPr>
          <w:lang w:val="en-GB"/>
        </w:rPr>
        <w:t xml:space="preserve"> </w:t>
      </w:r>
      <w:r w:rsidR="00C23E59">
        <w:rPr>
          <w:lang w:val="en-GB"/>
        </w:rPr>
        <w:t>producer</w:t>
      </w:r>
      <w:r w:rsidRPr="00726ACD">
        <w:rPr>
          <w:lang w:val="en-GB"/>
        </w:rPr>
        <w:t xml:space="preserve"> </w:t>
      </w:r>
      <w:r w:rsidR="00C23E59">
        <w:rPr>
          <w:lang w:val="en-GB"/>
        </w:rPr>
        <w:t xml:space="preserve">member </w:t>
      </w:r>
      <w:r w:rsidR="00726ACD">
        <w:rPr>
          <w:lang w:val="en-GB"/>
        </w:rPr>
        <w:t>countries.</w:t>
      </w:r>
    </w:p>
    <w:p w14:paraId="61A989C1" w14:textId="77777777" w:rsidR="00E77905" w:rsidRPr="00726ACD" w:rsidRDefault="00E77905" w:rsidP="00E77905">
      <w:pPr>
        <w:spacing w:after="0"/>
        <w:contextualSpacing/>
        <w:jc w:val="both"/>
        <w:rPr>
          <w:b/>
          <w:lang w:val="en-GB"/>
        </w:rPr>
      </w:pPr>
    </w:p>
    <w:p w14:paraId="40169465" w14:textId="0208865F" w:rsidR="008C1C00" w:rsidRPr="00726ACD" w:rsidRDefault="00E77905" w:rsidP="00E05DBC">
      <w:pPr>
        <w:pStyle w:val="ListParagraph"/>
        <w:numPr>
          <w:ilvl w:val="0"/>
          <w:numId w:val="7"/>
        </w:numPr>
        <w:spacing w:after="120"/>
        <w:ind w:left="360"/>
        <w:jc w:val="both"/>
        <w:rPr>
          <w:b/>
          <w:i/>
          <w:color w:val="0070C0"/>
          <w:sz w:val="24"/>
          <w:szCs w:val="24"/>
          <w:lang w:val="en-GB"/>
        </w:rPr>
      </w:pPr>
      <w:r w:rsidRPr="00726ACD">
        <w:rPr>
          <w:b/>
          <w:i/>
          <w:color w:val="0070C0"/>
          <w:sz w:val="24"/>
          <w:szCs w:val="24"/>
          <w:lang w:val="en-GB"/>
        </w:rPr>
        <w:t xml:space="preserve">Contact </w:t>
      </w:r>
      <w:r w:rsidR="00A45526">
        <w:rPr>
          <w:b/>
          <w:i/>
          <w:color w:val="0070C0"/>
          <w:sz w:val="24"/>
          <w:szCs w:val="24"/>
          <w:lang w:val="en-GB"/>
        </w:rPr>
        <w:t>p</w:t>
      </w:r>
      <w:r w:rsidRPr="00726ACD">
        <w:rPr>
          <w:b/>
          <w:i/>
          <w:color w:val="0070C0"/>
          <w:sz w:val="24"/>
          <w:szCs w:val="24"/>
          <w:lang w:val="en-GB"/>
        </w:rPr>
        <w:t>erson</w:t>
      </w:r>
      <w:r w:rsidR="00800B1C">
        <w:rPr>
          <w:b/>
          <w:i/>
          <w:color w:val="0070C0"/>
          <w:sz w:val="24"/>
          <w:szCs w:val="24"/>
          <w:lang w:val="en-GB"/>
        </w:rPr>
        <w:t>s</w:t>
      </w:r>
    </w:p>
    <w:p w14:paraId="3D47B405" w14:textId="2A235F86" w:rsidR="00E77905" w:rsidRPr="00726ACD" w:rsidRDefault="00E77905" w:rsidP="0010376D">
      <w:pPr>
        <w:spacing w:after="120"/>
        <w:ind w:firstLine="360"/>
        <w:contextualSpacing/>
        <w:jc w:val="both"/>
        <w:rPr>
          <w:lang w:val="en-GB"/>
        </w:rPr>
      </w:pPr>
      <w:r w:rsidRPr="00726ACD">
        <w:rPr>
          <w:lang w:val="en-GB"/>
        </w:rPr>
        <w:t>Mr Takeshi Goto</w:t>
      </w:r>
    </w:p>
    <w:p w14:paraId="02D1E8AE" w14:textId="77777777" w:rsidR="00E77905" w:rsidRPr="00726ACD" w:rsidRDefault="00E77905" w:rsidP="0010376D">
      <w:pPr>
        <w:spacing w:after="120"/>
        <w:ind w:firstLine="360"/>
        <w:contextualSpacing/>
        <w:jc w:val="both"/>
        <w:rPr>
          <w:lang w:val="en-GB"/>
        </w:rPr>
      </w:pPr>
      <w:r w:rsidRPr="00726ACD">
        <w:rPr>
          <w:lang w:val="en-GB"/>
        </w:rPr>
        <w:t>Assistant Director, Forest Management</w:t>
      </w:r>
    </w:p>
    <w:p w14:paraId="49D80BEA" w14:textId="77777777" w:rsidR="00E77905" w:rsidRPr="00726ACD" w:rsidRDefault="00E77905" w:rsidP="0010376D">
      <w:pPr>
        <w:spacing w:after="120"/>
        <w:ind w:firstLine="360"/>
        <w:contextualSpacing/>
        <w:jc w:val="both"/>
        <w:rPr>
          <w:lang w:val="en-GB"/>
        </w:rPr>
      </w:pPr>
      <w:r w:rsidRPr="00726ACD">
        <w:rPr>
          <w:lang w:val="en-GB"/>
        </w:rPr>
        <w:t>International Tropical Timber Organization (ITTO)</w:t>
      </w:r>
    </w:p>
    <w:p w14:paraId="004DEC67" w14:textId="77777777" w:rsidR="00E77905" w:rsidRPr="00726ACD" w:rsidRDefault="00E77905" w:rsidP="0010376D">
      <w:pPr>
        <w:spacing w:after="120"/>
        <w:ind w:firstLine="360"/>
        <w:contextualSpacing/>
        <w:jc w:val="both"/>
        <w:rPr>
          <w:lang w:val="es-ES"/>
        </w:rPr>
      </w:pPr>
      <w:r w:rsidRPr="00726ACD">
        <w:rPr>
          <w:lang w:val="es-ES"/>
        </w:rPr>
        <w:t>1-1-1 Minato-mirai, Nishi-ku, Yokohama 220-0012</w:t>
      </w:r>
    </w:p>
    <w:p w14:paraId="4872CE1C" w14:textId="77777777" w:rsidR="00E77905" w:rsidRPr="00726ACD" w:rsidRDefault="00E77905" w:rsidP="0010376D">
      <w:pPr>
        <w:spacing w:after="120"/>
        <w:ind w:firstLine="360"/>
        <w:contextualSpacing/>
        <w:jc w:val="both"/>
        <w:rPr>
          <w:lang w:val="es-ES"/>
        </w:rPr>
      </w:pPr>
      <w:r w:rsidRPr="00726ACD">
        <w:rPr>
          <w:lang w:val="es-ES"/>
        </w:rPr>
        <w:t>Japan</w:t>
      </w:r>
    </w:p>
    <w:p w14:paraId="7759E5D5" w14:textId="77777777" w:rsidR="00E77905" w:rsidRPr="00726ACD" w:rsidRDefault="00E77905" w:rsidP="0010376D">
      <w:pPr>
        <w:spacing w:after="120"/>
        <w:ind w:firstLine="360"/>
        <w:contextualSpacing/>
        <w:jc w:val="both"/>
        <w:rPr>
          <w:lang w:val="en-GB"/>
        </w:rPr>
      </w:pPr>
      <w:r w:rsidRPr="00726ACD">
        <w:rPr>
          <w:lang w:val="en-GB"/>
        </w:rPr>
        <w:t>Tel.: +81-45-223-1110</w:t>
      </w:r>
    </w:p>
    <w:p w14:paraId="4ED3068D" w14:textId="77777777" w:rsidR="008C1C00" w:rsidRDefault="00E77905" w:rsidP="0010376D">
      <w:pPr>
        <w:spacing w:after="120"/>
        <w:ind w:firstLine="360"/>
        <w:contextualSpacing/>
        <w:jc w:val="both"/>
        <w:rPr>
          <w:lang w:val="en-GB"/>
        </w:rPr>
      </w:pPr>
      <w:r w:rsidRPr="00726ACD">
        <w:rPr>
          <w:lang w:val="en-GB"/>
        </w:rPr>
        <w:t>Fax: +81-45-223-1111</w:t>
      </w:r>
    </w:p>
    <w:p w14:paraId="2D0042E1" w14:textId="5CD3305E" w:rsidR="008C1C00" w:rsidRDefault="00726ACD" w:rsidP="00726ACD">
      <w:pPr>
        <w:spacing w:after="120"/>
        <w:ind w:firstLine="360"/>
        <w:contextualSpacing/>
        <w:jc w:val="both"/>
        <w:rPr>
          <w:lang w:val="en-GB"/>
        </w:rPr>
      </w:pPr>
      <w:r>
        <w:rPr>
          <w:lang w:val="en-GB"/>
        </w:rPr>
        <w:t xml:space="preserve">Email: </w:t>
      </w:r>
      <w:hyperlink r:id="rId9" w:history="1">
        <w:r w:rsidR="00D95D92" w:rsidRPr="00BF7E74">
          <w:rPr>
            <w:rStyle w:val="Hyperlink"/>
            <w:lang w:val="en-GB"/>
          </w:rPr>
          <w:t>goto@itto.int</w:t>
        </w:r>
      </w:hyperlink>
    </w:p>
    <w:p w14:paraId="28A6DEDB" w14:textId="77777777" w:rsidR="00D95D92" w:rsidRDefault="00D95D92" w:rsidP="00726ACD">
      <w:pPr>
        <w:spacing w:after="120"/>
        <w:ind w:firstLine="360"/>
        <w:contextualSpacing/>
        <w:jc w:val="both"/>
        <w:rPr>
          <w:lang w:val="en-GB"/>
        </w:rPr>
      </w:pPr>
    </w:p>
    <w:p w14:paraId="2CF36888" w14:textId="78E6DB0D" w:rsidR="00D95D92" w:rsidRDefault="00D95D92" w:rsidP="00726ACD">
      <w:pPr>
        <w:spacing w:after="120"/>
        <w:ind w:firstLine="360"/>
        <w:contextualSpacing/>
        <w:jc w:val="both"/>
        <w:rPr>
          <w:lang w:val="en-GB"/>
        </w:rPr>
      </w:pPr>
      <w:r>
        <w:rPr>
          <w:lang w:val="en-GB"/>
        </w:rPr>
        <w:t>Ms Masako Sakai,</w:t>
      </w:r>
    </w:p>
    <w:p w14:paraId="10FDEFD8" w14:textId="31E3593D" w:rsidR="00D95D92" w:rsidRDefault="00800B1C" w:rsidP="00726ACD">
      <w:pPr>
        <w:spacing w:after="120"/>
        <w:ind w:firstLine="360"/>
        <w:contextualSpacing/>
        <w:jc w:val="both"/>
        <w:rPr>
          <w:lang w:val="en-GB"/>
        </w:rPr>
      </w:pPr>
      <w:r>
        <w:rPr>
          <w:lang w:val="en-GB"/>
        </w:rPr>
        <w:t>Secretary</w:t>
      </w:r>
    </w:p>
    <w:p w14:paraId="63B5C77C" w14:textId="77777777" w:rsidR="00800B1C" w:rsidRPr="00726ACD" w:rsidRDefault="00800B1C" w:rsidP="00800B1C">
      <w:pPr>
        <w:spacing w:after="120"/>
        <w:ind w:firstLine="360"/>
        <w:contextualSpacing/>
        <w:jc w:val="both"/>
        <w:rPr>
          <w:lang w:val="en-GB"/>
        </w:rPr>
      </w:pPr>
      <w:r w:rsidRPr="00726ACD">
        <w:rPr>
          <w:lang w:val="en-GB"/>
        </w:rPr>
        <w:lastRenderedPageBreak/>
        <w:t>International Tropical Timber Organization (ITTO)</w:t>
      </w:r>
    </w:p>
    <w:p w14:paraId="4FB2C13A" w14:textId="77777777" w:rsidR="00800B1C" w:rsidRPr="00726ACD" w:rsidRDefault="00800B1C" w:rsidP="00800B1C">
      <w:pPr>
        <w:spacing w:after="120"/>
        <w:ind w:firstLine="360"/>
        <w:contextualSpacing/>
        <w:jc w:val="both"/>
        <w:rPr>
          <w:lang w:val="es-ES"/>
        </w:rPr>
      </w:pPr>
      <w:r w:rsidRPr="00726ACD">
        <w:rPr>
          <w:lang w:val="es-ES"/>
        </w:rPr>
        <w:t>1-1-1 Minato-mirai, Nishi-ku, Yokohama 220-0012</w:t>
      </w:r>
    </w:p>
    <w:p w14:paraId="17ABBE77" w14:textId="77777777" w:rsidR="00800B1C" w:rsidRPr="00726ACD" w:rsidRDefault="00800B1C" w:rsidP="00800B1C">
      <w:pPr>
        <w:spacing w:after="120"/>
        <w:ind w:firstLine="360"/>
        <w:contextualSpacing/>
        <w:jc w:val="both"/>
        <w:rPr>
          <w:lang w:val="es-ES"/>
        </w:rPr>
      </w:pPr>
      <w:r w:rsidRPr="00726ACD">
        <w:rPr>
          <w:lang w:val="es-ES"/>
        </w:rPr>
        <w:t>Japan</w:t>
      </w:r>
    </w:p>
    <w:p w14:paraId="32B6A064" w14:textId="77777777" w:rsidR="00800B1C" w:rsidRPr="00726ACD" w:rsidRDefault="00800B1C" w:rsidP="00800B1C">
      <w:pPr>
        <w:spacing w:after="120"/>
        <w:ind w:firstLine="360"/>
        <w:contextualSpacing/>
        <w:jc w:val="both"/>
        <w:rPr>
          <w:lang w:val="en-GB"/>
        </w:rPr>
      </w:pPr>
      <w:r w:rsidRPr="00726ACD">
        <w:rPr>
          <w:lang w:val="en-GB"/>
        </w:rPr>
        <w:t>Tel.: +81-45-223-1110</w:t>
      </w:r>
    </w:p>
    <w:p w14:paraId="2333E8E8" w14:textId="77777777" w:rsidR="00800B1C" w:rsidRDefault="00800B1C" w:rsidP="00800B1C">
      <w:pPr>
        <w:spacing w:after="120"/>
        <w:ind w:firstLine="360"/>
        <w:contextualSpacing/>
        <w:jc w:val="both"/>
        <w:rPr>
          <w:lang w:val="en-GB"/>
        </w:rPr>
      </w:pPr>
      <w:r w:rsidRPr="00726ACD">
        <w:rPr>
          <w:lang w:val="en-GB"/>
        </w:rPr>
        <w:t>Fax: +81-45-223-1111</w:t>
      </w:r>
    </w:p>
    <w:p w14:paraId="67834462" w14:textId="722EA1F7" w:rsidR="00800B1C" w:rsidRDefault="00800B1C" w:rsidP="00800B1C">
      <w:pPr>
        <w:spacing w:after="120"/>
        <w:ind w:firstLine="360"/>
        <w:contextualSpacing/>
        <w:jc w:val="both"/>
        <w:rPr>
          <w:lang w:val="en-GB"/>
        </w:rPr>
      </w:pPr>
      <w:r>
        <w:rPr>
          <w:lang w:val="en-GB"/>
        </w:rPr>
        <w:t xml:space="preserve">Email: </w:t>
      </w:r>
      <w:hyperlink r:id="rId10" w:history="1">
        <w:r w:rsidRPr="00BF7E74">
          <w:rPr>
            <w:rStyle w:val="Hyperlink"/>
            <w:lang w:val="en-GB"/>
          </w:rPr>
          <w:t>sakai@itto.int</w:t>
        </w:r>
      </w:hyperlink>
    </w:p>
    <w:p w14:paraId="18C45CFE" w14:textId="77777777" w:rsidR="00800B1C" w:rsidRPr="00726ACD" w:rsidRDefault="00800B1C" w:rsidP="00800B1C">
      <w:pPr>
        <w:spacing w:after="120"/>
        <w:ind w:firstLine="360"/>
        <w:contextualSpacing/>
        <w:jc w:val="both"/>
        <w:rPr>
          <w:b/>
          <w:lang w:val="en-GB"/>
        </w:rPr>
      </w:pPr>
    </w:p>
    <w:sectPr w:rsidR="00800B1C" w:rsidRPr="00726AC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215BC" w14:textId="77777777" w:rsidR="00831A90" w:rsidRDefault="00831A90" w:rsidP="007C6E84">
      <w:pPr>
        <w:spacing w:after="0" w:line="240" w:lineRule="auto"/>
      </w:pPr>
      <w:r>
        <w:separator/>
      </w:r>
    </w:p>
  </w:endnote>
  <w:endnote w:type="continuationSeparator" w:id="0">
    <w:p w14:paraId="5B39ABDE" w14:textId="77777777" w:rsidR="00831A90" w:rsidRDefault="00831A90" w:rsidP="007C6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6901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B313E6" w14:textId="77777777" w:rsidR="000917A8" w:rsidRDefault="00091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18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0F57CA" w14:textId="77777777" w:rsidR="000917A8" w:rsidRDefault="000917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1E9EE" w14:textId="77777777" w:rsidR="00831A90" w:rsidRDefault="00831A90" w:rsidP="007C6E84">
      <w:pPr>
        <w:spacing w:after="0" w:line="240" w:lineRule="auto"/>
      </w:pPr>
      <w:r>
        <w:separator/>
      </w:r>
    </w:p>
  </w:footnote>
  <w:footnote w:type="continuationSeparator" w:id="0">
    <w:p w14:paraId="1C75E889" w14:textId="77777777" w:rsidR="00831A90" w:rsidRDefault="00831A90" w:rsidP="007C6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FFA61" w14:textId="11608CA1" w:rsidR="00461AA0" w:rsidRPr="00461AA0" w:rsidRDefault="00461AA0" w:rsidP="00461AA0">
    <w:pPr>
      <w:pStyle w:val="Header"/>
      <w:rPr>
        <w:b/>
        <w:i/>
        <w:color w:val="FF0000"/>
      </w:rPr>
    </w:pPr>
    <w:r w:rsidRPr="00461AA0">
      <w:rPr>
        <w:b/>
        <w:i/>
        <w:color w:val="FF0000"/>
      </w:rPr>
      <w:t xml:space="preserve">Draft as of </w:t>
    </w:r>
    <w:r w:rsidR="00E00F0A">
      <w:rPr>
        <w:b/>
        <w:i/>
        <w:color w:val="FF0000"/>
      </w:rPr>
      <w:t>20</w:t>
    </w:r>
    <w:r w:rsidRPr="00461AA0">
      <w:rPr>
        <w:b/>
        <w:i/>
        <w:color w:val="FF0000"/>
      </w:rPr>
      <w:t xml:space="preserve"> </w:t>
    </w:r>
    <w:r w:rsidR="00E00F0A">
      <w:rPr>
        <w:b/>
        <w:i/>
        <w:color w:val="FF0000"/>
      </w:rPr>
      <w:t>May</w:t>
    </w:r>
    <w:r w:rsidRPr="00461AA0">
      <w:rPr>
        <w:b/>
        <w:i/>
        <w:color w:val="FF0000"/>
      </w:rPr>
      <w:t xml:space="preserve"> 2015</w:t>
    </w:r>
  </w:p>
  <w:p w14:paraId="037A88F2" w14:textId="0BEA1256" w:rsidR="000917A8" w:rsidRPr="00461AA0" w:rsidRDefault="00461AA0" w:rsidP="00461AA0">
    <w:pPr>
      <w:pStyle w:val="Header"/>
      <w:jc w:val="right"/>
    </w:pPr>
    <w:r>
      <w:rPr>
        <w:b/>
        <w:noProof/>
        <w:lang w:eastAsia="en-US"/>
      </w:rPr>
      <w:drawing>
        <wp:inline distT="0" distB="0" distL="0" distR="0" wp14:anchorId="2DCE3074" wp14:editId="5A25A95B">
          <wp:extent cx="895350" cy="670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781" cy="671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5A2"/>
    <w:multiLevelType w:val="hybridMultilevel"/>
    <w:tmpl w:val="8DE4EB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3D4971"/>
    <w:multiLevelType w:val="hybridMultilevel"/>
    <w:tmpl w:val="4F8A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27BC7"/>
    <w:multiLevelType w:val="hybridMultilevel"/>
    <w:tmpl w:val="3FD8BD16"/>
    <w:lvl w:ilvl="0" w:tplc="97D696B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E5162"/>
    <w:multiLevelType w:val="hybridMultilevel"/>
    <w:tmpl w:val="EA704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0034E"/>
    <w:multiLevelType w:val="hybridMultilevel"/>
    <w:tmpl w:val="0986C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E06D6"/>
    <w:multiLevelType w:val="hybridMultilevel"/>
    <w:tmpl w:val="4A249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E075CA"/>
    <w:multiLevelType w:val="hybridMultilevel"/>
    <w:tmpl w:val="11F40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00D97"/>
    <w:multiLevelType w:val="hybridMultilevel"/>
    <w:tmpl w:val="1334F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00"/>
    <w:rsid w:val="000354DE"/>
    <w:rsid w:val="000544FF"/>
    <w:rsid w:val="00065CEB"/>
    <w:rsid w:val="00082835"/>
    <w:rsid w:val="000917A8"/>
    <w:rsid w:val="000F7A0C"/>
    <w:rsid w:val="001015AE"/>
    <w:rsid w:val="0010376D"/>
    <w:rsid w:val="00111A70"/>
    <w:rsid w:val="00151E5A"/>
    <w:rsid w:val="001A1FF1"/>
    <w:rsid w:val="001B6F4C"/>
    <w:rsid w:val="001E759C"/>
    <w:rsid w:val="001F2B73"/>
    <w:rsid w:val="0021076B"/>
    <w:rsid w:val="00220178"/>
    <w:rsid w:val="00233619"/>
    <w:rsid w:val="002443AF"/>
    <w:rsid w:val="00270B67"/>
    <w:rsid w:val="002B76BF"/>
    <w:rsid w:val="002C5A66"/>
    <w:rsid w:val="002D138A"/>
    <w:rsid w:val="00307390"/>
    <w:rsid w:val="00361940"/>
    <w:rsid w:val="00363039"/>
    <w:rsid w:val="003A1408"/>
    <w:rsid w:val="003C2490"/>
    <w:rsid w:val="004149D4"/>
    <w:rsid w:val="00417B47"/>
    <w:rsid w:val="00461AA0"/>
    <w:rsid w:val="00463647"/>
    <w:rsid w:val="00492186"/>
    <w:rsid w:val="004A1F00"/>
    <w:rsid w:val="004E441C"/>
    <w:rsid w:val="005742FB"/>
    <w:rsid w:val="00584091"/>
    <w:rsid w:val="005B3886"/>
    <w:rsid w:val="005D6713"/>
    <w:rsid w:val="005F4778"/>
    <w:rsid w:val="0060408F"/>
    <w:rsid w:val="00632207"/>
    <w:rsid w:val="006546D6"/>
    <w:rsid w:val="00665BA4"/>
    <w:rsid w:val="00687255"/>
    <w:rsid w:val="00687495"/>
    <w:rsid w:val="006C1A61"/>
    <w:rsid w:val="006C2D40"/>
    <w:rsid w:val="006E2E06"/>
    <w:rsid w:val="00705A34"/>
    <w:rsid w:val="00726ACD"/>
    <w:rsid w:val="00732D37"/>
    <w:rsid w:val="00750AB8"/>
    <w:rsid w:val="00763525"/>
    <w:rsid w:val="007777CB"/>
    <w:rsid w:val="007B5CAE"/>
    <w:rsid w:val="007C6E84"/>
    <w:rsid w:val="007E4AFE"/>
    <w:rsid w:val="00800B1C"/>
    <w:rsid w:val="00831A90"/>
    <w:rsid w:val="00842C54"/>
    <w:rsid w:val="00875E14"/>
    <w:rsid w:val="00881468"/>
    <w:rsid w:val="00882077"/>
    <w:rsid w:val="008B6FEA"/>
    <w:rsid w:val="008C1C00"/>
    <w:rsid w:val="008E4BEF"/>
    <w:rsid w:val="008E5779"/>
    <w:rsid w:val="008E672F"/>
    <w:rsid w:val="00923948"/>
    <w:rsid w:val="00974E13"/>
    <w:rsid w:val="009826B7"/>
    <w:rsid w:val="0098517C"/>
    <w:rsid w:val="009967D6"/>
    <w:rsid w:val="00997907"/>
    <w:rsid w:val="009A62D0"/>
    <w:rsid w:val="009E3DEC"/>
    <w:rsid w:val="009F6557"/>
    <w:rsid w:val="00A101D3"/>
    <w:rsid w:val="00A357E1"/>
    <w:rsid w:val="00A45526"/>
    <w:rsid w:val="00A83A30"/>
    <w:rsid w:val="00A9778A"/>
    <w:rsid w:val="00AA29EC"/>
    <w:rsid w:val="00AC4244"/>
    <w:rsid w:val="00B03217"/>
    <w:rsid w:val="00B37185"/>
    <w:rsid w:val="00B771D9"/>
    <w:rsid w:val="00B80258"/>
    <w:rsid w:val="00BD4121"/>
    <w:rsid w:val="00BE552D"/>
    <w:rsid w:val="00C044D6"/>
    <w:rsid w:val="00C0677B"/>
    <w:rsid w:val="00C23E59"/>
    <w:rsid w:val="00C354AA"/>
    <w:rsid w:val="00C67D0F"/>
    <w:rsid w:val="00CA382B"/>
    <w:rsid w:val="00CF3C9C"/>
    <w:rsid w:val="00D41352"/>
    <w:rsid w:val="00D95D92"/>
    <w:rsid w:val="00DC40EC"/>
    <w:rsid w:val="00DE0E10"/>
    <w:rsid w:val="00DE14B4"/>
    <w:rsid w:val="00DE4EF8"/>
    <w:rsid w:val="00E00F0A"/>
    <w:rsid w:val="00E05DBC"/>
    <w:rsid w:val="00E15988"/>
    <w:rsid w:val="00E27B16"/>
    <w:rsid w:val="00E62A63"/>
    <w:rsid w:val="00E6323D"/>
    <w:rsid w:val="00E67868"/>
    <w:rsid w:val="00E77905"/>
    <w:rsid w:val="00E87D94"/>
    <w:rsid w:val="00EC710B"/>
    <w:rsid w:val="00EE10A2"/>
    <w:rsid w:val="00F12DC3"/>
    <w:rsid w:val="00F142A1"/>
    <w:rsid w:val="00F36167"/>
    <w:rsid w:val="00F415D9"/>
    <w:rsid w:val="00F97385"/>
    <w:rsid w:val="00FB2F0C"/>
    <w:rsid w:val="00FC377D"/>
    <w:rsid w:val="00FD4BA0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A40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E84"/>
  </w:style>
  <w:style w:type="paragraph" w:styleId="Footer">
    <w:name w:val="footer"/>
    <w:basedOn w:val="Normal"/>
    <w:link w:val="FooterChar"/>
    <w:uiPriority w:val="99"/>
    <w:unhideWhenUsed/>
    <w:rsid w:val="007C6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E84"/>
  </w:style>
  <w:style w:type="paragraph" w:styleId="BalloonText">
    <w:name w:val="Balloon Text"/>
    <w:basedOn w:val="Normal"/>
    <w:link w:val="BalloonTextChar"/>
    <w:uiPriority w:val="99"/>
    <w:semiHidden/>
    <w:unhideWhenUsed/>
    <w:rsid w:val="002D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142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2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2A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2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2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42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D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6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E84"/>
  </w:style>
  <w:style w:type="paragraph" w:styleId="Footer">
    <w:name w:val="footer"/>
    <w:basedOn w:val="Normal"/>
    <w:link w:val="FooterChar"/>
    <w:uiPriority w:val="99"/>
    <w:unhideWhenUsed/>
    <w:rsid w:val="007C6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E84"/>
  </w:style>
  <w:style w:type="paragraph" w:styleId="BalloonText">
    <w:name w:val="Balloon Text"/>
    <w:basedOn w:val="Normal"/>
    <w:link w:val="BalloonTextChar"/>
    <w:uiPriority w:val="99"/>
    <w:semiHidden/>
    <w:unhideWhenUsed/>
    <w:rsid w:val="002D1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3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142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2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2A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2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2A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42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5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goto@itto.int" TargetMode="External"/><Relationship Id="rId10" Type="http://schemas.openxmlformats.org/officeDocument/2006/relationships/hyperlink" Target="mailto:sakai@itto.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FD10-DC6A-664C-B6A5-1995CEFF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1393</Words>
  <Characters>7942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 Takeshi</dc:creator>
  <cp:lastModifiedBy>Kenneth Sato</cp:lastModifiedBy>
  <cp:revision>2</cp:revision>
  <cp:lastPrinted>2015-04-03T08:06:00Z</cp:lastPrinted>
  <dcterms:created xsi:type="dcterms:W3CDTF">2015-05-20T08:49:00Z</dcterms:created>
  <dcterms:modified xsi:type="dcterms:W3CDTF">2015-05-20T08:49:00Z</dcterms:modified>
</cp:coreProperties>
</file>