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A07E2" w14:textId="1C72D7FB" w:rsidR="00EC74BB" w:rsidRPr="001925C2" w:rsidRDefault="00B85932" w:rsidP="2E5E722D">
      <w:pPr>
        <w:jc w:val="center"/>
      </w:pPr>
      <w:r>
        <w:rPr>
          <w:noProof/>
        </w:rPr>
        <w:drawing>
          <wp:inline distT="0" distB="0" distL="0" distR="0" wp14:anchorId="3AF10B07" wp14:editId="00711F75">
            <wp:extent cx="1628775" cy="1252121"/>
            <wp:effectExtent l="0" t="0" r="0" b="0"/>
            <wp:docPr id="1159421336" name="Imagen 115942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942133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8775" cy="1252121"/>
                    </a:xfrm>
                    <a:prstGeom prst="rect">
                      <a:avLst/>
                    </a:prstGeom>
                  </pic:spPr>
                </pic:pic>
              </a:graphicData>
            </a:graphic>
          </wp:inline>
        </w:drawing>
      </w:r>
    </w:p>
    <w:p w14:paraId="33929681" w14:textId="4025176D" w:rsidR="424D0D1D" w:rsidRPr="001925C2" w:rsidRDefault="424D0D1D" w:rsidP="00F7312D"/>
    <w:p w14:paraId="2BDCA4BE" w14:textId="4AF10B58" w:rsidR="424D0D1D" w:rsidRPr="000A5D63" w:rsidRDefault="3EFB26EF" w:rsidP="000A5D63">
      <w:pPr>
        <w:jc w:val="center"/>
        <w:rPr>
          <w:b/>
          <w:bCs/>
          <w:sz w:val="32"/>
          <w:szCs w:val="32"/>
        </w:rPr>
      </w:pPr>
      <w:r w:rsidRPr="000A5D63">
        <w:rPr>
          <w:b/>
          <w:bCs/>
          <w:sz w:val="32"/>
          <w:szCs w:val="32"/>
        </w:rPr>
        <w:t>Aumento del valor del bosque natural secundario mediante su uso sostenible, generando empleo rural, en un contexto post COVID</w:t>
      </w:r>
    </w:p>
    <w:p w14:paraId="7FB1EC68" w14:textId="73498470" w:rsidR="424D0D1D" w:rsidRPr="001925C2" w:rsidRDefault="3EFB26EF" w:rsidP="00F7312D">
      <w:r w:rsidRPr="3EFB26EF">
        <w:t xml:space="preserve"> </w:t>
      </w:r>
    </w:p>
    <w:p w14:paraId="41A1EEDF" w14:textId="443DA428" w:rsidR="424D0D1D" w:rsidRPr="000A5D63" w:rsidRDefault="3EFB26EF" w:rsidP="000A5D63">
      <w:pPr>
        <w:jc w:val="center"/>
        <w:rPr>
          <w:sz w:val="32"/>
          <w:szCs w:val="32"/>
        </w:rPr>
      </w:pPr>
      <w:r w:rsidRPr="000A5D63">
        <w:rPr>
          <w:sz w:val="32"/>
          <w:szCs w:val="32"/>
        </w:rPr>
        <w:t>Avance Técnico 2</w:t>
      </w:r>
    </w:p>
    <w:p w14:paraId="624B7E2B" w14:textId="72DD5671" w:rsidR="424D0D1D" w:rsidRPr="000A5D63" w:rsidRDefault="3EFB26EF" w:rsidP="000A5D63">
      <w:pPr>
        <w:jc w:val="center"/>
        <w:rPr>
          <w:sz w:val="32"/>
          <w:szCs w:val="32"/>
        </w:rPr>
      </w:pPr>
      <w:r w:rsidRPr="000A5D63">
        <w:rPr>
          <w:sz w:val="32"/>
          <w:szCs w:val="32"/>
        </w:rPr>
        <w:t>“Estrategia para mejorar la gobernanza de la gestión sostenible de los bosques secundarios en aras de mejorar la competitividad”</w:t>
      </w:r>
    </w:p>
    <w:p w14:paraId="6C7062ED" w14:textId="1C68BB55" w:rsidR="424D0D1D" w:rsidRPr="00FA6AF5" w:rsidRDefault="3EFB26EF" w:rsidP="00F7312D">
      <w:r w:rsidRPr="00FA6AF5">
        <w:t xml:space="preserve"> </w:t>
      </w:r>
    </w:p>
    <w:p w14:paraId="044F64F0" w14:textId="26793C6C" w:rsidR="424D0D1D" w:rsidRPr="00FA6AF5" w:rsidRDefault="3EFB26EF" w:rsidP="00F7312D">
      <w:r w:rsidRPr="00FA6AF5">
        <w:t xml:space="preserve"> </w:t>
      </w:r>
    </w:p>
    <w:p w14:paraId="71731A8F" w14:textId="6A7F9312" w:rsidR="424D0D1D" w:rsidRPr="000A5D63" w:rsidRDefault="3EFB26EF" w:rsidP="000A5D63">
      <w:pPr>
        <w:jc w:val="center"/>
        <w:rPr>
          <w:sz w:val="32"/>
          <w:szCs w:val="32"/>
        </w:rPr>
      </w:pPr>
      <w:r w:rsidRPr="000A5D63">
        <w:rPr>
          <w:sz w:val="32"/>
          <w:szCs w:val="32"/>
        </w:rPr>
        <w:t>Preparado por:</w:t>
      </w:r>
    </w:p>
    <w:p w14:paraId="77893819" w14:textId="407282B1" w:rsidR="424D0D1D" w:rsidRPr="000A5D63" w:rsidRDefault="3EFB26EF" w:rsidP="000A5D63">
      <w:pPr>
        <w:jc w:val="center"/>
        <w:rPr>
          <w:sz w:val="32"/>
          <w:szCs w:val="32"/>
        </w:rPr>
      </w:pPr>
      <w:r w:rsidRPr="000A5D63">
        <w:rPr>
          <w:sz w:val="32"/>
          <w:szCs w:val="32"/>
        </w:rPr>
        <w:t>Asociación Cámara Forestal Madera e Industria de Costa Rica</w:t>
      </w:r>
    </w:p>
    <w:p w14:paraId="3FD57301" w14:textId="2CBDA46A" w:rsidR="424D0D1D" w:rsidRPr="000A5D63" w:rsidRDefault="3EFB26EF" w:rsidP="000A5D63">
      <w:pPr>
        <w:jc w:val="center"/>
        <w:rPr>
          <w:sz w:val="32"/>
          <w:szCs w:val="32"/>
        </w:rPr>
      </w:pPr>
      <w:proofErr w:type="spellStart"/>
      <w:r w:rsidRPr="000A5D63">
        <w:rPr>
          <w:sz w:val="32"/>
          <w:szCs w:val="32"/>
        </w:rPr>
        <w:t>Carbon</w:t>
      </w:r>
      <w:proofErr w:type="spellEnd"/>
      <w:r w:rsidRPr="000A5D63">
        <w:rPr>
          <w:sz w:val="32"/>
          <w:szCs w:val="32"/>
        </w:rPr>
        <w:t xml:space="preserve"> Renueve </w:t>
      </w:r>
      <w:proofErr w:type="spellStart"/>
      <w:r w:rsidRPr="000A5D63">
        <w:rPr>
          <w:sz w:val="32"/>
          <w:szCs w:val="32"/>
        </w:rPr>
        <w:t>Service</w:t>
      </w:r>
      <w:r w:rsidR="00AA1C14">
        <w:rPr>
          <w:sz w:val="32"/>
          <w:szCs w:val="32"/>
        </w:rPr>
        <w:t>s</w:t>
      </w:r>
      <w:proofErr w:type="spellEnd"/>
      <w:r w:rsidRPr="000A5D63">
        <w:rPr>
          <w:sz w:val="32"/>
          <w:szCs w:val="32"/>
        </w:rPr>
        <w:t xml:space="preserve"> – CRS</w:t>
      </w:r>
    </w:p>
    <w:p w14:paraId="4EAEBD69" w14:textId="6C6E4BA6" w:rsidR="424D0D1D" w:rsidRPr="001925C2" w:rsidRDefault="424D0D1D" w:rsidP="00F7312D">
      <w:r w:rsidRPr="001925C2">
        <w:br/>
      </w:r>
    </w:p>
    <w:p w14:paraId="11D65F16" w14:textId="36194FF2" w:rsidR="424D0D1D" w:rsidRPr="001925C2" w:rsidRDefault="424D0D1D" w:rsidP="00F7312D"/>
    <w:p w14:paraId="1901D1C8" w14:textId="3A706AC4" w:rsidR="424D0D1D" w:rsidRPr="001925C2" w:rsidRDefault="424D0D1D" w:rsidP="00F7312D"/>
    <w:p w14:paraId="229F0C85" w14:textId="133F9CBB" w:rsidR="424D0D1D" w:rsidRPr="001925C2" w:rsidRDefault="424D0D1D" w:rsidP="00F7312D"/>
    <w:p w14:paraId="0AB085B1" w14:textId="79E1967B" w:rsidR="424D0D1D" w:rsidRPr="001925C2" w:rsidRDefault="424D0D1D" w:rsidP="00F7312D"/>
    <w:p w14:paraId="74370C5C" w14:textId="6D978210" w:rsidR="424D0D1D" w:rsidRPr="001925C2" w:rsidRDefault="424D0D1D" w:rsidP="00F7312D"/>
    <w:p w14:paraId="6CCC06A1" w14:textId="65A2F4F9" w:rsidR="008E4907" w:rsidRDefault="008E4907" w:rsidP="00F7312D">
      <w:r>
        <w:br w:type="page"/>
      </w:r>
    </w:p>
    <w:p w14:paraId="688BF670" w14:textId="02594676" w:rsidR="424D0D1D" w:rsidRPr="001925C2" w:rsidRDefault="3EFB26EF" w:rsidP="00F7312D">
      <w:r w:rsidRPr="3EFB26EF">
        <w:lastRenderedPageBreak/>
        <w:t xml:space="preserve">Entidad colaboradora: </w:t>
      </w:r>
      <w:proofErr w:type="spellStart"/>
      <w:r w:rsidRPr="3EFB26EF">
        <w:t>Carbon</w:t>
      </w:r>
      <w:proofErr w:type="spellEnd"/>
      <w:r w:rsidRPr="3EFB26EF">
        <w:t xml:space="preserve"> Renueve </w:t>
      </w:r>
      <w:proofErr w:type="spellStart"/>
      <w:r w:rsidRPr="3EFB26EF">
        <w:t>Service</w:t>
      </w:r>
      <w:r w:rsidR="00AA1C14">
        <w:t>s</w:t>
      </w:r>
      <w:proofErr w:type="spellEnd"/>
      <w:r w:rsidRPr="3EFB26EF">
        <w:t xml:space="preserve"> (CRS)</w:t>
      </w:r>
    </w:p>
    <w:p w14:paraId="7F257AC5" w14:textId="5AD8796E" w:rsidR="424D0D1D" w:rsidRPr="001925C2" w:rsidRDefault="424D0D1D" w:rsidP="00F7312D">
      <w:r w:rsidRPr="001925C2">
        <w:t>Institución responsable: Ministerio de Ambiente y Energía, San José, Costa Rica</w:t>
      </w:r>
    </w:p>
    <w:p w14:paraId="0CF8744A" w14:textId="10D860E2" w:rsidR="424D0D1D" w:rsidRPr="004E018F" w:rsidRDefault="3EFB26EF" w:rsidP="00F7312D">
      <w:r w:rsidRPr="3EFB26EF">
        <w:t xml:space="preserve">Lugar y fecha de expedición del informe: San José, </w:t>
      </w:r>
      <w:r w:rsidR="24AD7F7B" w:rsidRPr="004E018F">
        <w:t>26</w:t>
      </w:r>
      <w:r w:rsidRPr="004E018F">
        <w:t xml:space="preserve"> de setiembre de 2023</w:t>
      </w:r>
    </w:p>
    <w:p w14:paraId="33C8A966" w14:textId="7AD4CF6D" w:rsidR="424D0D1D" w:rsidRPr="00330EC7" w:rsidRDefault="37D474A1" w:rsidP="00F7312D">
      <w:r w:rsidRPr="00330EC7">
        <w:t xml:space="preserve">El contenido del sitio este documento está protegido por derechos de autor. La OIMT ofrece libre acceso a </w:t>
      </w:r>
      <w:r w:rsidRPr="00F7312D">
        <w:t>estos</w:t>
      </w:r>
      <w:r w:rsidRPr="00330EC7">
        <w:t xml:space="preserve"> productos de información y alienta el uso, la reproducción y la difusión de los textos, materiales multimedia y datos presentados en su sitio web. La utilización, reproducción o difusión de este producto puede estar sujeta a restricciones, que se especifican para dichos productos. Salvo que se indique lo contrario, todo el contenido de la OIMT protegido por derechos de autor se puede copiar, imprimir y descargar con fines de estudio, investigación y docencia, y para su uso en productos o servicios no comerciales, siempre que se cite debidamente a la OIMT y la CFMI como fuente y titular de los derechos de autor y que no se indique ni implique de modo alguno que la OIMT aprueba las opiniones, productos o servicios de los usuarios.</w:t>
      </w:r>
    </w:p>
    <w:p w14:paraId="65BB8013" w14:textId="695E592B" w:rsidR="424D0D1D" w:rsidRPr="001925C2" w:rsidRDefault="424D0D1D" w:rsidP="00F7312D">
      <w:r w:rsidRPr="001925C2">
        <w:br/>
      </w:r>
    </w:p>
    <w:p w14:paraId="45EA12AE" w14:textId="0AD228A3" w:rsidR="424D0D1D" w:rsidRPr="001925C2" w:rsidRDefault="424D0D1D" w:rsidP="00F7312D">
      <w:r w:rsidRPr="001925C2">
        <w:t xml:space="preserve"> </w:t>
      </w:r>
    </w:p>
    <w:p w14:paraId="5D0CCA42" w14:textId="125E7B27" w:rsidR="424D0D1D" w:rsidRPr="001925C2" w:rsidRDefault="424D0D1D" w:rsidP="00F7312D"/>
    <w:p w14:paraId="640136C2" w14:textId="5E274932" w:rsidR="424D0D1D" w:rsidRPr="001925C2" w:rsidRDefault="424D0D1D" w:rsidP="00F7312D"/>
    <w:p w14:paraId="4F5AF7AB" w14:textId="57789254" w:rsidR="424D0D1D" w:rsidRPr="001925C2" w:rsidRDefault="424D0D1D" w:rsidP="00F7312D"/>
    <w:p w14:paraId="2934F529" w14:textId="3E446CCD" w:rsidR="424D0D1D" w:rsidRPr="001925C2" w:rsidRDefault="424D0D1D" w:rsidP="00F7312D"/>
    <w:p w14:paraId="64321D85" w14:textId="1BE5983D" w:rsidR="424D0D1D" w:rsidRPr="001925C2" w:rsidRDefault="424D0D1D" w:rsidP="00F7312D"/>
    <w:p w14:paraId="6D74B6DE" w14:textId="27245799" w:rsidR="424D0D1D" w:rsidRPr="001925C2" w:rsidRDefault="424D0D1D" w:rsidP="00F7312D"/>
    <w:p w14:paraId="7FD1CBA9" w14:textId="2CE92F3B" w:rsidR="424D0D1D" w:rsidRPr="001925C2" w:rsidRDefault="424D0D1D" w:rsidP="00F7312D"/>
    <w:p w14:paraId="03D77C21" w14:textId="059BDA28" w:rsidR="424D0D1D" w:rsidRPr="001925C2" w:rsidRDefault="424D0D1D" w:rsidP="00F7312D"/>
    <w:p w14:paraId="5C359790" w14:textId="7541C161" w:rsidR="424D0D1D" w:rsidRPr="001925C2" w:rsidRDefault="424D0D1D" w:rsidP="00F7312D"/>
    <w:p w14:paraId="20DF284A" w14:textId="2F9D097B" w:rsidR="424D0D1D" w:rsidRPr="001925C2" w:rsidRDefault="424D0D1D" w:rsidP="00F7312D"/>
    <w:p w14:paraId="61BB0F28" w14:textId="0826D8D8" w:rsidR="424D0D1D" w:rsidRPr="001925C2" w:rsidRDefault="424D0D1D" w:rsidP="00F7312D"/>
    <w:p w14:paraId="7EEDDA2F" w14:textId="3C05F3CA" w:rsidR="424D0D1D" w:rsidRPr="001925C2" w:rsidRDefault="424D0D1D" w:rsidP="00F7312D"/>
    <w:p w14:paraId="30B3529F" w14:textId="65DE845E" w:rsidR="424D0D1D" w:rsidRPr="001925C2" w:rsidRDefault="424D0D1D" w:rsidP="00F7312D"/>
    <w:p w14:paraId="0F52313F" w14:textId="2592AC13" w:rsidR="424D0D1D" w:rsidRPr="001925C2" w:rsidRDefault="424D0D1D" w:rsidP="00F7312D"/>
    <w:p w14:paraId="7DC2AC04" w14:textId="765ED497" w:rsidR="424D0D1D" w:rsidRPr="001925C2" w:rsidRDefault="424D0D1D" w:rsidP="00F7312D"/>
    <w:p w14:paraId="0F2BF89F" w14:textId="7BFAD12C" w:rsidR="3EFB26EF" w:rsidRDefault="3EFB26EF" w:rsidP="00F7312D"/>
    <w:p w14:paraId="0436AA39" w14:textId="1A644808" w:rsidR="005D3C8C" w:rsidRDefault="005D3C8C">
      <w:pPr>
        <w:spacing w:after="200" w:line="288" w:lineRule="auto"/>
        <w:jc w:val="left"/>
      </w:pPr>
      <w:r>
        <w:br w:type="page"/>
      </w:r>
    </w:p>
    <w:p w14:paraId="38290993" w14:textId="535D36CD" w:rsidR="424D0D1D" w:rsidRPr="005D3C8C" w:rsidRDefault="424D0D1D" w:rsidP="00F7312D">
      <w:pPr>
        <w:rPr>
          <w:b/>
          <w:bCs/>
        </w:rPr>
      </w:pPr>
      <w:r w:rsidRPr="005D3C8C">
        <w:rPr>
          <w:b/>
          <w:bCs/>
        </w:rPr>
        <w:lastRenderedPageBreak/>
        <w:t>Número de proyecto: PP-A-59-353 CN-21004</w:t>
      </w:r>
    </w:p>
    <w:p w14:paraId="0B4E96C2" w14:textId="7E27E20D" w:rsidR="424D0D1D" w:rsidRPr="001925C2" w:rsidRDefault="424D0D1D" w:rsidP="00F7312D">
      <w:r w:rsidRPr="001925C2">
        <w:t>Gobierno anfitrión: Gobierno de Costa Rica</w:t>
      </w:r>
    </w:p>
    <w:p w14:paraId="02B9F410" w14:textId="5C5F8692" w:rsidR="424D0D1D" w:rsidRPr="001925C2" w:rsidRDefault="424D0D1D" w:rsidP="00F7312D">
      <w:r w:rsidRPr="001925C2">
        <w:t>Organismo ejecutor: Asociación Cámara Forestal Madera e Industria de Costa Rica (CFMI)</w:t>
      </w:r>
    </w:p>
    <w:p w14:paraId="327BA826" w14:textId="38B4E6D1" w:rsidR="424D0D1D" w:rsidRPr="001925C2" w:rsidRDefault="424D0D1D" w:rsidP="00F7312D">
      <w:r w:rsidRPr="001925C2">
        <w:t>Natalia Chacón Cid, coordinadora</w:t>
      </w:r>
    </w:p>
    <w:p w14:paraId="66E25C8A" w14:textId="1F6D7252" w:rsidR="424D0D1D" w:rsidRPr="001925C2" w:rsidRDefault="424D0D1D" w:rsidP="00F7312D">
      <w:r w:rsidRPr="001925C2">
        <w:t>Fecha de inicio: Septiembre, 2023</w:t>
      </w:r>
    </w:p>
    <w:p w14:paraId="13A6B6A8" w14:textId="5D77724D" w:rsidR="424D0D1D" w:rsidRDefault="424D0D1D" w:rsidP="00F7312D">
      <w:r w:rsidRPr="001925C2">
        <w:t>Duración del proyecto: 8 meses</w:t>
      </w:r>
    </w:p>
    <w:p w14:paraId="5B612F15" w14:textId="1C947306" w:rsidR="00AF57DC" w:rsidRDefault="00AF57DC">
      <w:pPr>
        <w:spacing w:after="200" w:line="288" w:lineRule="auto"/>
        <w:jc w:val="left"/>
      </w:pPr>
      <w:r>
        <w:br w:type="page"/>
      </w:r>
    </w:p>
    <w:bookmarkStart w:id="0" w:name="_Toc146445861" w:displacedByCustomXml="next"/>
    <w:bookmarkStart w:id="1" w:name="_Toc146718023" w:displacedByCustomXml="next"/>
    <w:sdt>
      <w:sdtPr>
        <w:rPr>
          <w:rFonts w:asciiTheme="minorHAnsi" w:eastAsiaTheme="minorEastAsia" w:hAnsiTheme="minorHAnsi" w:cstheme="minorBidi"/>
          <w:b w:val="0"/>
          <w:bCs w:val="0"/>
          <w:color w:val="auto"/>
          <w:sz w:val="22"/>
          <w:szCs w:val="22"/>
          <w:lang w:val="es-ES"/>
        </w:rPr>
        <w:id w:val="-574358370"/>
        <w:docPartObj>
          <w:docPartGallery w:val="Table of Contents"/>
          <w:docPartUnique/>
        </w:docPartObj>
      </w:sdtPr>
      <w:sdtEndPr/>
      <w:sdtContent>
        <w:p w14:paraId="68846DAC" w14:textId="4BCC61CD" w:rsidR="005D3C8C" w:rsidRDefault="002806A7" w:rsidP="00BA6407">
          <w:pPr>
            <w:pStyle w:val="Ttulo1"/>
            <w:numPr>
              <w:ilvl w:val="0"/>
              <w:numId w:val="0"/>
            </w:numPr>
          </w:pPr>
          <w:r>
            <w:t xml:space="preserve">Índice </w:t>
          </w:r>
          <w:r w:rsidRPr="002806A7">
            <w:t>general</w:t>
          </w:r>
          <w:bookmarkEnd w:id="1"/>
          <w:bookmarkEnd w:id="0"/>
        </w:p>
        <w:p w14:paraId="19C6EBD0" w14:textId="374577BD" w:rsidR="00AD0C6C" w:rsidRDefault="00C6582F">
          <w:pPr>
            <w:pStyle w:val="TDC1"/>
            <w:tabs>
              <w:tab w:val="right" w:leader="dot" w:pos="9016"/>
            </w:tabs>
            <w:rPr>
              <w:rFonts w:cstheme="minorBidi"/>
              <w:b w:val="0"/>
              <w:bCs w:val="0"/>
              <w:i w:val="0"/>
              <w:iCs w:val="0"/>
              <w:caps w:val="0"/>
              <w:noProof/>
              <w:u w:val="none"/>
              <w:lang w:val="es-MX" w:eastAsia="es-MX"/>
            </w:rPr>
          </w:pPr>
          <w:r>
            <w:rPr>
              <w:b w:val="0"/>
              <w:bCs w:val="0"/>
              <w:i w:val="0"/>
              <w:iCs w:val="0"/>
              <w:caps w:val="0"/>
            </w:rPr>
            <w:fldChar w:fldCharType="begin"/>
          </w:r>
          <w:r>
            <w:rPr>
              <w:b w:val="0"/>
              <w:bCs w:val="0"/>
              <w:i w:val="0"/>
              <w:iCs w:val="0"/>
              <w:caps w:val="0"/>
            </w:rPr>
            <w:instrText xml:space="preserve"> TOC \o "1-6" \h \z \u </w:instrText>
          </w:r>
          <w:r>
            <w:rPr>
              <w:b w:val="0"/>
              <w:bCs w:val="0"/>
              <w:i w:val="0"/>
              <w:iCs w:val="0"/>
              <w:caps w:val="0"/>
            </w:rPr>
            <w:fldChar w:fldCharType="separate"/>
          </w:r>
          <w:hyperlink w:anchor="_Toc146718023" w:history="1">
            <w:r w:rsidR="00AD0C6C" w:rsidRPr="00C841EA">
              <w:rPr>
                <w:rStyle w:val="Hipervnculo"/>
                <w:noProof/>
              </w:rPr>
              <w:t>Índice general</w:t>
            </w:r>
            <w:r w:rsidR="00AD0C6C">
              <w:rPr>
                <w:noProof/>
                <w:webHidden/>
              </w:rPr>
              <w:tab/>
            </w:r>
            <w:r w:rsidR="00AD0C6C">
              <w:rPr>
                <w:noProof/>
                <w:webHidden/>
              </w:rPr>
              <w:fldChar w:fldCharType="begin"/>
            </w:r>
            <w:r w:rsidR="00AD0C6C">
              <w:rPr>
                <w:noProof/>
                <w:webHidden/>
              </w:rPr>
              <w:instrText xml:space="preserve"> PAGEREF _Toc146718023 \h </w:instrText>
            </w:r>
            <w:r w:rsidR="00AD0C6C">
              <w:rPr>
                <w:noProof/>
                <w:webHidden/>
              </w:rPr>
            </w:r>
            <w:r w:rsidR="00AD0C6C">
              <w:rPr>
                <w:noProof/>
                <w:webHidden/>
              </w:rPr>
              <w:fldChar w:fldCharType="separate"/>
            </w:r>
            <w:r w:rsidR="00654279">
              <w:rPr>
                <w:noProof/>
                <w:webHidden/>
              </w:rPr>
              <w:t>4</w:t>
            </w:r>
            <w:r w:rsidR="00AD0C6C">
              <w:rPr>
                <w:noProof/>
                <w:webHidden/>
              </w:rPr>
              <w:fldChar w:fldCharType="end"/>
            </w:r>
          </w:hyperlink>
        </w:p>
        <w:p w14:paraId="7F514EF8" w14:textId="6876DE2F" w:rsidR="00AD0C6C" w:rsidRDefault="00654279">
          <w:pPr>
            <w:pStyle w:val="TDC1"/>
            <w:tabs>
              <w:tab w:val="right" w:leader="dot" w:pos="9016"/>
            </w:tabs>
            <w:rPr>
              <w:rFonts w:cstheme="minorBidi"/>
              <w:b w:val="0"/>
              <w:bCs w:val="0"/>
              <w:i w:val="0"/>
              <w:iCs w:val="0"/>
              <w:caps w:val="0"/>
              <w:noProof/>
              <w:u w:val="none"/>
              <w:lang w:val="es-MX" w:eastAsia="es-MX"/>
            </w:rPr>
          </w:pPr>
          <w:hyperlink w:anchor="_Toc146718024" w:history="1">
            <w:r w:rsidR="00AD0C6C" w:rsidRPr="00C841EA">
              <w:rPr>
                <w:rStyle w:val="Hipervnculo"/>
                <w:noProof/>
              </w:rPr>
              <w:t>Índice de cuadros</w:t>
            </w:r>
            <w:r w:rsidR="00AD0C6C">
              <w:rPr>
                <w:noProof/>
                <w:webHidden/>
              </w:rPr>
              <w:tab/>
            </w:r>
            <w:r w:rsidR="00AD0C6C">
              <w:rPr>
                <w:noProof/>
                <w:webHidden/>
              </w:rPr>
              <w:fldChar w:fldCharType="begin"/>
            </w:r>
            <w:r w:rsidR="00AD0C6C">
              <w:rPr>
                <w:noProof/>
                <w:webHidden/>
              </w:rPr>
              <w:instrText xml:space="preserve"> PAGEREF _Toc146718024 \h </w:instrText>
            </w:r>
            <w:r w:rsidR="00AD0C6C">
              <w:rPr>
                <w:noProof/>
                <w:webHidden/>
              </w:rPr>
            </w:r>
            <w:r w:rsidR="00AD0C6C">
              <w:rPr>
                <w:noProof/>
                <w:webHidden/>
              </w:rPr>
              <w:fldChar w:fldCharType="separate"/>
            </w:r>
            <w:r>
              <w:rPr>
                <w:noProof/>
                <w:webHidden/>
              </w:rPr>
              <w:t>6</w:t>
            </w:r>
            <w:r w:rsidR="00AD0C6C">
              <w:rPr>
                <w:noProof/>
                <w:webHidden/>
              </w:rPr>
              <w:fldChar w:fldCharType="end"/>
            </w:r>
          </w:hyperlink>
        </w:p>
        <w:p w14:paraId="6D4F7A13" w14:textId="04EF4249" w:rsidR="00AD0C6C" w:rsidRDefault="00654279">
          <w:pPr>
            <w:pStyle w:val="TDC1"/>
            <w:tabs>
              <w:tab w:val="right" w:leader="dot" w:pos="9016"/>
            </w:tabs>
            <w:rPr>
              <w:rFonts w:cstheme="minorBidi"/>
              <w:b w:val="0"/>
              <w:bCs w:val="0"/>
              <w:i w:val="0"/>
              <w:iCs w:val="0"/>
              <w:caps w:val="0"/>
              <w:noProof/>
              <w:u w:val="none"/>
              <w:lang w:val="es-MX" w:eastAsia="es-MX"/>
            </w:rPr>
          </w:pPr>
          <w:hyperlink w:anchor="_Toc146718025" w:history="1">
            <w:r w:rsidR="00AD0C6C" w:rsidRPr="00C841EA">
              <w:rPr>
                <w:rStyle w:val="Hipervnculo"/>
                <w:noProof/>
              </w:rPr>
              <w:t>Índice de figuras</w:t>
            </w:r>
            <w:r w:rsidR="00AD0C6C">
              <w:rPr>
                <w:noProof/>
                <w:webHidden/>
              </w:rPr>
              <w:tab/>
            </w:r>
            <w:r w:rsidR="00AD0C6C">
              <w:rPr>
                <w:noProof/>
                <w:webHidden/>
              </w:rPr>
              <w:fldChar w:fldCharType="begin"/>
            </w:r>
            <w:r w:rsidR="00AD0C6C">
              <w:rPr>
                <w:noProof/>
                <w:webHidden/>
              </w:rPr>
              <w:instrText xml:space="preserve"> PAGEREF _Toc146718025 \h </w:instrText>
            </w:r>
            <w:r w:rsidR="00AD0C6C">
              <w:rPr>
                <w:noProof/>
                <w:webHidden/>
              </w:rPr>
            </w:r>
            <w:r w:rsidR="00AD0C6C">
              <w:rPr>
                <w:noProof/>
                <w:webHidden/>
              </w:rPr>
              <w:fldChar w:fldCharType="separate"/>
            </w:r>
            <w:r>
              <w:rPr>
                <w:noProof/>
                <w:webHidden/>
              </w:rPr>
              <w:t>6</w:t>
            </w:r>
            <w:r w:rsidR="00AD0C6C">
              <w:rPr>
                <w:noProof/>
                <w:webHidden/>
              </w:rPr>
              <w:fldChar w:fldCharType="end"/>
            </w:r>
          </w:hyperlink>
        </w:p>
        <w:p w14:paraId="1D0B2005" w14:textId="4C4DF627" w:rsidR="00AD0C6C" w:rsidRDefault="00654279">
          <w:pPr>
            <w:pStyle w:val="TDC1"/>
            <w:tabs>
              <w:tab w:val="right" w:leader="dot" w:pos="9016"/>
            </w:tabs>
            <w:rPr>
              <w:rFonts w:cstheme="minorBidi"/>
              <w:b w:val="0"/>
              <w:bCs w:val="0"/>
              <w:i w:val="0"/>
              <w:iCs w:val="0"/>
              <w:caps w:val="0"/>
              <w:noProof/>
              <w:u w:val="none"/>
              <w:lang w:val="es-MX" w:eastAsia="es-MX"/>
            </w:rPr>
          </w:pPr>
          <w:hyperlink w:anchor="_Toc146718026" w:history="1">
            <w:r w:rsidR="00AD0C6C" w:rsidRPr="00C841EA">
              <w:rPr>
                <w:rStyle w:val="Hipervnculo"/>
                <w:noProof/>
              </w:rPr>
              <w:t>Índice de anexos</w:t>
            </w:r>
            <w:r w:rsidR="00AD0C6C">
              <w:rPr>
                <w:noProof/>
                <w:webHidden/>
              </w:rPr>
              <w:tab/>
            </w:r>
            <w:r w:rsidR="00AD0C6C">
              <w:rPr>
                <w:noProof/>
                <w:webHidden/>
              </w:rPr>
              <w:fldChar w:fldCharType="begin"/>
            </w:r>
            <w:r w:rsidR="00AD0C6C">
              <w:rPr>
                <w:noProof/>
                <w:webHidden/>
              </w:rPr>
              <w:instrText xml:space="preserve"> PAGEREF _Toc146718026 \h </w:instrText>
            </w:r>
            <w:r w:rsidR="00AD0C6C">
              <w:rPr>
                <w:noProof/>
                <w:webHidden/>
              </w:rPr>
            </w:r>
            <w:r w:rsidR="00AD0C6C">
              <w:rPr>
                <w:noProof/>
                <w:webHidden/>
              </w:rPr>
              <w:fldChar w:fldCharType="separate"/>
            </w:r>
            <w:r>
              <w:rPr>
                <w:noProof/>
                <w:webHidden/>
              </w:rPr>
              <w:t>6</w:t>
            </w:r>
            <w:r w:rsidR="00AD0C6C">
              <w:rPr>
                <w:noProof/>
                <w:webHidden/>
              </w:rPr>
              <w:fldChar w:fldCharType="end"/>
            </w:r>
          </w:hyperlink>
        </w:p>
        <w:p w14:paraId="4ED80FB2" w14:textId="4EF0B58E" w:rsidR="00AD0C6C" w:rsidRDefault="00654279">
          <w:pPr>
            <w:pStyle w:val="TDC1"/>
            <w:tabs>
              <w:tab w:val="right" w:leader="dot" w:pos="9016"/>
            </w:tabs>
            <w:rPr>
              <w:rFonts w:cstheme="minorBidi"/>
              <w:b w:val="0"/>
              <w:bCs w:val="0"/>
              <w:i w:val="0"/>
              <w:iCs w:val="0"/>
              <w:caps w:val="0"/>
              <w:noProof/>
              <w:u w:val="none"/>
              <w:lang w:val="es-MX" w:eastAsia="es-MX"/>
            </w:rPr>
          </w:pPr>
          <w:hyperlink w:anchor="_Toc146718027" w:history="1">
            <w:r w:rsidR="00AD0C6C" w:rsidRPr="00C841EA">
              <w:rPr>
                <w:rStyle w:val="Hipervnculo"/>
                <w:noProof/>
              </w:rPr>
              <w:t>Resumen</w:t>
            </w:r>
            <w:r w:rsidR="00AD0C6C">
              <w:rPr>
                <w:noProof/>
                <w:webHidden/>
              </w:rPr>
              <w:tab/>
            </w:r>
            <w:r w:rsidR="00AD0C6C">
              <w:rPr>
                <w:noProof/>
                <w:webHidden/>
              </w:rPr>
              <w:fldChar w:fldCharType="begin"/>
            </w:r>
            <w:r w:rsidR="00AD0C6C">
              <w:rPr>
                <w:noProof/>
                <w:webHidden/>
              </w:rPr>
              <w:instrText xml:space="preserve"> PAGEREF _Toc146718027 \h </w:instrText>
            </w:r>
            <w:r w:rsidR="00AD0C6C">
              <w:rPr>
                <w:noProof/>
                <w:webHidden/>
              </w:rPr>
            </w:r>
            <w:r w:rsidR="00AD0C6C">
              <w:rPr>
                <w:noProof/>
                <w:webHidden/>
              </w:rPr>
              <w:fldChar w:fldCharType="separate"/>
            </w:r>
            <w:r>
              <w:rPr>
                <w:noProof/>
                <w:webHidden/>
              </w:rPr>
              <w:t>8</w:t>
            </w:r>
            <w:r w:rsidR="00AD0C6C">
              <w:rPr>
                <w:noProof/>
                <w:webHidden/>
              </w:rPr>
              <w:fldChar w:fldCharType="end"/>
            </w:r>
          </w:hyperlink>
        </w:p>
        <w:p w14:paraId="51DEFC20" w14:textId="2FC17849" w:rsidR="00AD0C6C" w:rsidRDefault="00654279">
          <w:pPr>
            <w:pStyle w:val="TDC1"/>
            <w:tabs>
              <w:tab w:val="left" w:pos="390"/>
              <w:tab w:val="right" w:leader="dot" w:pos="9016"/>
            </w:tabs>
            <w:rPr>
              <w:rFonts w:cstheme="minorBidi"/>
              <w:b w:val="0"/>
              <w:bCs w:val="0"/>
              <w:i w:val="0"/>
              <w:iCs w:val="0"/>
              <w:caps w:val="0"/>
              <w:noProof/>
              <w:u w:val="none"/>
              <w:lang w:val="es-MX" w:eastAsia="es-MX"/>
            </w:rPr>
          </w:pPr>
          <w:hyperlink w:anchor="_Toc146718028" w:history="1">
            <w:r w:rsidR="00AD0C6C" w:rsidRPr="00C841EA">
              <w:rPr>
                <w:rStyle w:val="Hipervnculo"/>
                <w:noProof/>
              </w:rPr>
              <w:t>1.</w:t>
            </w:r>
            <w:r w:rsidR="00AD0C6C">
              <w:rPr>
                <w:rFonts w:cstheme="minorBidi"/>
                <w:b w:val="0"/>
                <w:bCs w:val="0"/>
                <w:i w:val="0"/>
                <w:iCs w:val="0"/>
                <w:caps w:val="0"/>
                <w:noProof/>
                <w:u w:val="none"/>
                <w:lang w:val="es-MX" w:eastAsia="es-MX"/>
              </w:rPr>
              <w:tab/>
            </w:r>
            <w:r w:rsidR="00AD0C6C" w:rsidRPr="00C841EA">
              <w:rPr>
                <w:rStyle w:val="Hipervnculo"/>
                <w:rFonts w:cstheme="majorHAnsi"/>
                <w:noProof/>
              </w:rPr>
              <w:t>Introducc</w:t>
            </w:r>
            <w:r w:rsidR="00AD0C6C" w:rsidRPr="00C841EA">
              <w:rPr>
                <w:rStyle w:val="Hipervnculo"/>
                <w:noProof/>
              </w:rPr>
              <w:t>ión</w:t>
            </w:r>
            <w:r w:rsidR="00AD0C6C">
              <w:rPr>
                <w:noProof/>
                <w:webHidden/>
              </w:rPr>
              <w:tab/>
            </w:r>
            <w:r w:rsidR="00AD0C6C">
              <w:rPr>
                <w:noProof/>
                <w:webHidden/>
              </w:rPr>
              <w:fldChar w:fldCharType="begin"/>
            </w:r>
            <w:r w:rsidR="00AD0C6C">
              <w:rPr>
                <w:noProof/>
                <w:webHidden/>
              </w:rPr>
              <w:instrText xml:space="preserve"> PAGEREF _Toc146718028 \h </w:instrText>
            </w:r>
            <w:r w:rsidR="00AD0C6C">
              <w:rPr>
                <w:noProof/>
                <w:webHidden/>
              </w:rPr>
            </w:r>
            <w:r w:rsidR="00AD0C6C">
              <w:rPr>
                <w:noProof/>
                <w:webHidden/>
              </w:rPr>
              <w:fldChar w:fldCharType="separate"/>
            </w:r>
            <w:r>
              <w:rPr>
                <w:noProof/>
                <w:webHidden/>
              </w:rPr>
              <w:t>10</w:t>
            </w:r>
            <w:r w:rsidR="00AD0C6C">
              <w:rPr>
                <w:noProof/>
                <w:webHidden/>
              </w:rPr>
              <w:fldChar w:fldCharType="end"/>
            </w:r>
          </w:hyperlink>
        </w:p>
        <w:p w14:paraId="727B3702" w14:textId="16E67BF9" w:rsidR="00AD0C6C" w:rsidRDefault="00654279">
          <w:pPr>
            <w:pStyle w:val="TDC1"/>
            <w:tabs>
              <w:tab w:val="left" w:pos="390"/>
              <w:tab w:val="right" w:leader="dot" w:pos="9016"/>
            </w:tabs>
            <w:rPr>
              <w:rFonts w:cstheme="minorBidi"/>
              <w:b w:val="0"/>
              <w:bCs w:val="0"/>
              <w:i w:val="0"/>
              <w:iCs w:val="0"/>
              <w:caps w:val="0"/>
              <w:noProof/>
              <w:u w:val="none"/>
              <w:lang w:val="es-MX" w:eastAsia="es-MX"/>
            </w:rPr>
          </w:pPr>
          <w:hyperlink w:anchor="_Toc146718029" w:history="1">
            <w:r w:rsidR="00AD0C6C" w:rsidRPr="00C841EA">
              <w:rPr>
                <w:rStyle w:val="Hipervnculo"/>
                <w:rFonts w:eastAsia="Calibri Light"/>
                <w:noProof/>
              </w:rPr>
              <w:t>2.</w:t>
            </w:r>
            <w:r w:rsidR="00AD0C6C">
              <w:rPr>
                <w:rFonts w:cstheme="minorBidi"/>
                <w:b w:val="0"/>
                <w:bCs w:val="0"/>
                <w:i w:val="0"/>
                <w:iCs w:val="0"/>
                <w:caps w:val="0"/>
                <w:noProof/>
                <w:u w:val="none"/>
                <w:lang w:val="es-MX" w:eastAsia="es-MX"/>
              </w:rPr>
              <w:tab/>
            </w:r>
            <w:r w:rsidR="00AD0C6C" w:rsidRPr="00C841EA">
              <w:rPr>
                <w:rStyle w:val="Hipervnculo"/>
                <w:noProof/>
              </w:rPr>
              <w:t>Metodología aplicada</w:t>
            </w:r>
            <w:r w:rsidR="00AD0C6C">
              <w:rPr>
                <w:noProof/>
                <w:webHidden/>
              </w:rPr>
              <w:tab/>
            </w:r>
            <w:r w:rsidR="00AD0C6C">
              <w:rPr>
                <w:noProof/>
                <w:webHidden/>
              </w:rPr>
              <w:fldChar w:fldCharType="begin"/>
            </w:r>
            <w:r w:rsidR="00AD0C6C">
              <w:rPr>
                <w:noProof/>
                <w:webHidden/>
              </w:rPr>
              <w:instrText xml:space="preserve"> PAGEREF _Toc146718029 \h </w:instrText>
            </w:r>
            <w:r w:rsidR="00AD0C6C">
              <w:rPr>
                <w:noProof/>
                <w:webHidden/>
              </w:rPr>
            </w:r>
            <w:r w:rsidR="00AD0C6C">
              <w:rPr>
                <w:noProof/>
                <w:webHidden/>
              </w:rPr>
              <w:fldChar w:fldCharType="separate"/>
            </w:r>
            <w:r>
              <w:rPr>
                <w:noProof/>
                <w:webHidden/>
              </w:rPr>
              <w:t>11</w:t>
            </w:r>
            <w:r w:rsidR="00AD0C6C">
              <w:rPr>
                <w:noProof/>
                <w:webHidden/>
              </w:rPr>
              <w:fldChar w:fldCharType="end"/>
            </w:r>
          </w:hyperlink>
        </w:p>
        <w:p w14:paraId="7BFA2A54" w14:textId="3F7B5B8F" w:rsidR="00AD0C6C" w:rsidRDefault="00654279">
          <w:pPr>
            <w:pStyle w:val="TDC2"/>
            <w:tabs>
              <w:tab w:val="left" w:pos="502"/>
              <w:tab w:val="right" w:leader="dot" w:pos="9016"/>
            </w:tabs>
            <w:rPr>
              <w:rFonts w:cstheme="minorBidi"/>
              <w:b w:val="0"/>
              <w:bCs w:val="0"/>
              <w:i w:val="0"/>
              <w:iCs w:val="0"/>
              <w:smallCaps w:val="0"/>
              <w:noProof/>
              <w:lang w:val="es-MX" w:eastAsia="es-MX"/>
            </w:rPr>
          </w:pPr>
          <w:hyperlink w:anchor="_Toc146718030" w:history="1">
            <w:r w:rsidR="00AD0C6C" w:rsidRPr="00C841EA">
              <w:rPr>
                <w:rStyle w:val="Hipervnculo"/>
                <w:noProof/>
              </w:rPr>
              <w:t>2.1</w:t>
            </w:r>
            <w:r w:rsidR="00AD0C6C">
              <w:rPr>
                <w:rFonts w:cstheme="minorBidi"/>
                <w:b w:val="0"/>
                <w:bCs w:val="0"/>
                <w:i w:val="0"/>
                <w:iCs w:val="0"/>
                <w:smallCaps w:val="0"/>
                <w:noProof/>
                <w:lang w:val="es-MX" w:eastAsia="es-MX"/>
              </w:rPr>
              <w:tab/>
            </w:r>
            <w:r w:rsidR="00AD0C6C" w:rsidRPr="00C841EA">
              <w:rPr>
                <w:rStyle w:val="Hipervnculo"/>
                <w:noProof/>
              </w:rPr>
              <w:t>Ubicación del proyecto</w:t>
            </w:r>
            <w:r w:rsidR="00AD0C6C">
              <w:rPr>
                <w:noProof/>
                <w:webHidden/>
              </w:rPr>
              <w:tab/>
            </w:r>
            <w:r w:rsidR="00AD0C6C">
              <w:rPr>
                <w:noProof/>
                <w:webHidden/>
              </w:rPr>
              <w:fldChar w:fldCharType="begin"/>
            </w:r>
            <w:r w:rsidR="00AD0C6C">
              <w:rPr>
                <w:noProof/>
                <w:webHidden/>
              </w:rPr>
              <w:instrText xml:space="preserve"> PAGEREF _Toc146718030 \h </w:instrText>
            </w:r>
            <w:r w:rsidR="00AD0C6C">
              <w:rPr>
                <w:noProof/>
                <w:webHidden/>
              </w:rPr>
            </w:r>
            <w:r w:rsidR="00AD0C6C">
              <w:rPr>
                <w:noProof/>
                <w:webHidden/>
              </w:rPr>
              <w:fldChar w:fldCharType="separate"/>
            </w:r>
            <w:r>
              <w:rPr>
                <w:noProof/>
                <w:webHidden/>
              </w:rPr>
              <w:t>11</w:t>
            </w:r>
            <w:r w:rsidR="00AD0C6C">
              <w:rPr>
                <w:noProof/>
                <w:webHidden/>
              </w:rPr>
              <w:fldChar w:fldCharType="end"/>
            </w:r>
          </w:hyperlink>
        </w:p>
        <w:p w14:paraId="4736DA37" w14:textId="0DA6B45E" w:rsidR="00AD0C6C" w:rsidRDefault="00654279">
          <w:pPr>
            <w:pStyle w:val="TDC3"/>
            <w:tabs>
              <w:tab w:val="left" w:pos="666"/>
              <w:tab w:val="right" w:leader="dot" w:pos="9016"/>
            </w:tabs>
            <w:rPr>
              <w:rFonts w:cstheme="minorBidi"/>
              <w:i w:val="0"/>
              <w:iCs w:val="0"/>
              <w:smallCaps w:val="0"/>
              <w:noProof/>
              <w:lang w:val="es-MX" w:eastAsia="es-MX"/>
            </w:rPr>
          </w:pPr>
          <w:hyperlink w:anchor="_Toc146718031" w:history="1">
            <w:r w:rsidR="00AD0C6C" w:rsidRPr="00C841EA">
              <w:rPr>
                <w:rStyle w:val="Hipervnculo"/>
                <w:noProof/>
              </w:rPr>
              <w:t>2.1.1</w:t>
            </w:r>
            <w:r w:rsidR="00AD0C6C">
              <w:rPr>
                <w:rFonts w:cstheme="minorBidi"/>
                <w:i w:val="0"/>
                <w:iCs w:val="0"/>
                <w:smallCaps w:val="0"/>
                <w:noProof/>
                <w:lang w:val="es-MX" w:eastAsia="es-MX"/>
              </w:rPr>
              <w:tab/>
            </w:r>
            <w:r w:rsidR="00AD0C6C" w:rsidRPr="00C841EA">
              <w:rPr>
                <w:rStyle w:val="Hipervnculo"/>
                <w:noProof/>
              </w:rPr>
              <w:t>Región Chorotega</w:t>
            </w:r>
            <w:r w:rsidR="00AD0C6C">
              <w:rPr>
                <w:noProof/>
                <w:webHidden/>
              </w:rPr>
              <w:tab/>
            </w:r>
            <w:r w:rsidR="00AD0C6C">
              <w:rPr>
                <w:noProof/>
                <w:webHidden/>
              </w:rPr>
              <w:fldChar w:fldCharType="begin"/>
            </w:r>
            <w:r w:rsidR="00AD0C6C">
              <w:rPr>
                <w:noProof/>
                <w:webHidden/>
              </w:rPr>
              <w:instrText xml:space="preserve"> PAGEREF _Toc146718031 \h </w:instrText>
            </w:r>
            <w:r w:rsidR="00AD0C6C">
              <w:rPr>
                <w:noProof/>
                <w:webHidden/>
              </w:rPr>
            </w:r>
            <w:r w:rsidR="00AD0C6C">
              <w:rPr>
                <w:noProof/>
                <w:webHidden/>
              </w:rPr>
              <w:fldChar w:fldCharType="separate"/>
            </w:r>
            <w:r>
              <w:rPr>
                <w:noProof/>
                <w:webHidden/>
              </w:rPr>
              <w:t>11</w:t>
            </w:r>
            <w:r w:rsidR="00AD0C6C">
              <w:rPr>
                <w:noProof/>
                <w:webHidden/>
              </w:rPr>
              <w:fldChar w:fldCharType="end"/>
            </w:r>
          </w:hyperlink>
        </w:p>
        <w:p w14:paraId="1E5E5A02" w14:textId="355E6F2C" w:rsidR="00AD0C6C" w:rsidRDefault="00654279">
          <w:pPr>
            <w:pStyle w:val="TDC3"/>
            <w:tabs>
              <w:tab w:val="left" w:pos="666"/>
              <w:tab w:val="right" w:leader="dot" w:pos="9016"/>
            </w:tabs>
            <w:rPr>
              <w:rFonts w:cstheme="minorBidi"/>
              <w:i w:val="0"/>
              <w:iCs w:val="0"/>
              <w:smallCaps w:val="0"/>
              <w:noProof/>
              <w:lang w:val="es-MX" w:eastAsia="es-MX"/>
            </w:rPr>
          </w:pPr>
          <w:hyperlink w:anchor="_Toc146718032" w:history="1">
            <w:r w:rsidR="00AD0C6C" w:rsidRPr="00C841EA">
              <w:rPr>
                <w:rStyle w:val="Hipervnculo"/>
                <w:rFonts w:eastAsia="Calibri"/>
                <w:noProof/>
              </w:rPr>
              <w:t>2.1.2</w:t>
            </w:r>
            <w:r w:rsidR="00AD0C6C">
              <w:rPr>
                <w:rFonts w:cstheme="minorBidi"/>
                <w:i w:val="0"/>
                <w:iCs w:val="0"/>
                <w:smallCaps w:val="0"/>
                <w:noProof/>
                <w:lang w:val="es-MX" w:eastAsia="es-MX"/>
              </w:rPr>
              <w:tab/>
            </w:r>
            <w:r w:rsidR="00AD0C6C" w:rsidRPr="00C841EA">
              <w:rPr>
                <w:rStyle w:val="Hipervnculo"/>
                <w:noProof/>
              </w:rPr>
              <w:t>Región Huetar Norte</w:t>
            </w:r>
            <w:r w:rsidR="00AD0C6C">
              <w:rPr>
                <w:noProof/>
                <w:webHidden/>
              </w:rPr>
              <w:tab/>
            </w:r>
            <w:r w:rsidR="00AD0C6C">
              <w:rPr>
                <w:noProof/>
                <w:webHidden/>
              </w:rPr>
              <w:fldChar w:fldCharType="begin"/>
            </w:r>
            <w:r w:rsidR="00AD0C6C">
              <w:rPr>
                <w:noProof/>
                <w:webHidden/>
              </w:rPr>
              <w:instrText xml:space="preserve"> PAGEREF _Toc146718032 \h </w:instrText>
            </w:r>
            <w:r w:rsidR="00AD0C6C">
              <w:rPr>
                <w:noProof/>
                <w:webHidden/>
              </w:rPr>
            </w:r>
            <w:r w:rsidR="00AD0C6C">
              <w:rPr>
                <w:noProof/>
                <w:webHidden/>
              </w:rPr>
              <w:fldChar w:fldCharType="separate"/>
            </w:r>
            <w:r>
              <w:rPr>
                <w:noProof/>
                <w:webHidden/>
              </w:rPr>
              <w:t>11</w:t>
            </w:r>
            <w:r w:rsidR="00AD0C6C">
              <w:rPr>
                <w:noProof/>
                <w:webHidden/>
              </w:rPr>
              <w:fldChar w:fldCharType="end"/>
            </w:r>
          </w:hyperlink>
        </w:p>
        <w:p w14:paraId="24AFB307" w14:textId="3566728A" w:rsidR="00AD0C6C" w:rsidRDefault="00654279">
          <w:pPr>
            <w:pStyle w:val="TDC2"/>
            <w:tabs>
              <w:tab w:val="left" w:pos="502"/>
              <w:tab w:val="right" w:leader="dot" w:pos="9016"/>
            </w:tabs>
            <w:rPr>
              <w:rFonts w:cstheme="minorBidi"/>
              <w:b w:val="0"/>
              <w:bCs w:val="0"/>
              <w:i w:val="0"/>
              <w:iCs w:val="0"/>
              <w:smallCaps w:val="0"/>
              <w:noProof/>
              <w:lang w:val="es-MX" w:eastAsia="es-MX"/>
            </w:rPr>
          </w:pPr>
          <w:hyperlink w:anchor="_Toc146718033" w:history="1">
            <w:r w:rsidR="00AD0C6C" w:rsidRPr="00C841EA">
              <w:rPr>
                <w:rStyle w:val="Hipervnculo"/>
                <w:rFonts w:eastAsia="Calibri Light"/>
                <w:noProof/>
              </w:rPr>
              <w:t>2.2</w:t>
            </w:r>
            <w:r w:rsidR="00AD0C6C">
              <w:rPr>
                <w:rFonts w:cstheme="minorBidi"/>
                <w:b w:val="0"/>
                <w:bCs w:val="0"/>
                <w:i w:val="0"/>
                <w:iCs w:val="0"/>
                <w:smallCaps w:val="0"/>
                <w:noProof/>
                <w:lang w:val="es-MX" w:eastAsia="es-MX"/>
              </w:rPr>
              <w:tab/>
            </w:r>
            <w:r w:rsidR="00AD0C6C" w:rsidRPr="00C841EA">
              <w:rPr>
                <w:rStyle w:val="Hipervnculo"/>
                <w:noProof/>
              </w:rPr>
              <w:t>Revisión de las leyes, reglamentos y normativa referente al bosque secundario</w:t>
            </w:r>
            <w:r w:rsidR="00AD0C6C">
              <w:rPr>
                <w:noProof/>
                <w:webHidden/>
              </w:rPr>
              <w:tab/>
            </w:r>
            <w:r w:rsidR="00AD0C6C">
              <w:rPr>
                <w:noProof/>
                <w:webHidden/>
              </w:rPr>
              <w:fldChar w:fldCharType="begin"/>
            </w:r>
            <w:r w:rsidR="00AD0C6C">
              <w:rPr>
                <w:noProof/>
                <w:webHidden/>
              </w:rPr>
              <w:instrText xml:space="preserve"> PAGEREF _Toc146718033 \h </w:instrText>
            </w:r>
            <w:r w:rsidR="00AD0C6C">
              <w:rPr>
                <w:noProof/>
                <w:webHidden/>
              </w:rPr>
            </w:r>
            <w:r w:rsidR="00AD0C6C">
              <w:rPr>
                <w:noProof/>
                <w:webHidden/>
              </w:rPr>
              <w:fldChar w:fldCharType="separate"/>
            </w:r>
            <w:r>
              <w:rPr>
                <w:noProof/>
                <w:webHidden/>
              </w:rPr>
              <w:t>13</w:t>
            </w:r>
            <w:r w:rsidR="00AD0C6C">
              <w:rPr>
                <w:noProof/>
                <w:webHidden/>
              </w:rPr>
              <w:fldChar w:fldCharType="end"/>
            </w:r>
          </w:hyperlink>
        </w:p>
        <w:p w14:paraId="0373E525" w14:textId="6DDD65FF" w:rsidR="00AD0C6C" w:rsidRDefault="00654279">
          <w:pPr>
            <w:pStyle w:val="TDC2"/>
            <w:tabs>
              <w:tab w:val="left" w:pos="502"/>
              <w:tab w:val="right" w:leader="dot" w:pos="9016"/>
            </w:tabs>
            <w:rPr>
              <w:rFonts w:cstheme="minorBidi"/>
              <w:b w:val="0"/>
              <w:bCs w:val="0"/>
              <w:i w:val="0"/>
              <w:iCs w:val="0"/>
              <w:smallCaps w:val="0"/>
              <w:noProof/>
              <w:lang w:val="es-MX" w:eastAsia="es-MX"/>
            </w:rPr>
          </w:pPr>
          <w:hyperlink w:anchor="_Toc146718034" w:history="1">
            <w:r w:rsidR="00AD0C6C" w:rsidRPr="00C841EA">
              <w:rPr>
                <w:rStyle w:val="Hipervnculo"/>
                <w:noProof/>
              </w:rPr>
              <w:t>2.3</w:t>
            </w:r>
            <w:r w:rsidR="00AD0C6C">
              <w:rPr>
                <w:rFonts w:cstheme="minorBidi"/>
                <w:b w:val="0"/>
                <w:bCs w:val="0"/>
                <w:i w:val="0"/>
                <w:iCs w:val="0"/>
                <w:smallCaps w:val="0"/>
                <w:noProof/>
                <w:lang w:val="es-MX" w:eastAsia="es-MX"/>
              </w:rPr>
              <w:tab/>
            </w:r>
            <w:r w:rsidR="00AD0C6C" w:rsidRPr="00C841EA">
              <w:rPr>
                <w:rStyle w:val="Hipervnculo"/>
                <w:noProof/>
              </w:rPr>
              <w:t>Identificación las barreras de manejo de bosque secundario</w:t>
            </w:r>
            <w:r w:rsidR="00AD0C6C">
              <w:rPr>
                <w:noProof/>
                <w:webHidden/>
              </w:rPr>
              <w:tab/>
            </w:r>
            <w:r w:rsidR="00AD0C6C">
              <w:rPr>
                <w:noProof/>
                <w:webHidden/>
              </w:rPr>
              <w:fldChar w:fldCharType="begin"/>
            </w:r>
            <w:r w:rsidR="00AD0C6C">
              <w:rPr>
                <w:noProof/>
                <w:webHidden/>
              </w:rPr>
              <w:instrText xml:space="preserve"> PAGEREF _Toc146718034 \h </w:instrText>
            </w:r>
            <w:r w:rsidR="00AD0C6C">
              <w:rPr>
                <w:noProof/>
                <w:webHidden/>
              </w:rPr>
            </w:r>
            <w:r w:rsidR="00AD0C6C">
              <w:rPr>
                <w:noProof/>
                <w:webHidden/>
              </w:rPr>
              <w:fldChar w:fldCharType="separate"/>
            </w:r>
            <w:r>
              <w:rPr>
                <w:noProof/>
                <w:webHidden/>
              </w:rPr>
              <w:t>13</w:t>
            </w:r>
            <w:r w:rsidR="00AD0C6C">
              <w:rPr>
                <w:noProof/>
                <w:webHidden/>
              </w:rPr>
              <w:fldChar w:fldCharType="end"/>
            </w:r>
          </w:hyperlink>
        </w:p>
        <w:p w14:paraId="102A6881" w14:textId="6C2C9986" w:rsidR="00AD0C6C" w:rsidRDefault="00654279">
          <w:pPr>
            <w:pStyle w:val="TDC2"/>
            <w:tabs>
              <w:tab w:val="left" w:pos="502"/>
              <w:tab w:val="right" w:leader="dot" w:pos="9016"/>
            </w:tabs>
            <w:rPr>
              <w:rFonts w:cstheme="minorBidi"/>
              <w:b w:val="0"/>
              <w:bCs w:val="0"/>
              <w:i w:val="0"/>
              <w:iCs w:val="0"/>
              <w:smallCaps w:val="0"/>
              <w:noProof/>
              <w:lang w:val="es-MX" w:eastAsia="es-MX"/>
            </w:rPr>
          </w:pPr>
          <w:hyperlink w:anchor="_Toc146718035" w:history="1">
            <w:r w:rsidR="00AD0C6C" w:rsidRPr="00C841EA">
              <w:rPr>
                <w:rStyle w:val="Hipervnculo"/>
                <w:noProof/>
              </w:rPr>
              <w:t>2.4</w:t>
            </w:r>
            <w:r w:rsidR="00AD0C6C">
              <w:rPr>
                <w:rFonts w:cstheme="minorBidi"/>
                <w:b w:val="0"/>
                <w:bCs w:val="0"/>
                <w:i w:val="0"/>
                <w:iCs w:val="0"/>
                <w:smallCaps w:val="0"/>
                <w:noProof/>
                <w:lang w:val="es-MX" w:eastAsia="es-MX"/>
              </w:rPr>
              <w:tab/>
            </w:r>
            <w:r w:rsidR="00AD0C6C" w:rsidRPr="00C841EA">
              <w:rPr>
                <w:rStyle w:val="Hipervnculo"/>
                <w:noProof/>
              </w:rPr>
              <w:t>Consulta a actores relevantes</w:t>
            </w:r>
            <w:r w:rsidR="00AD0C6C">
              <w:rPr>
                <w:noProof/>
                <w:webHidden/>
              </w:rPr>
              <w:tab/>
            </w:r>
            <w:r w:rsidR="00AD0C6C">
              <w:rPr>
                <w:noProof/>
                <w:webHidden/>
              </w:rPr>
              <w:fldChar w:fldCharType="begin"/>
            </w:r>
            <w:r w:rsidR="00AD0C6C">
              <w:rPr>
                <w:noProof/>
                <w:webHidden/>
              </w:rPr>
              <w:instrText xml:space="preserve"> PAGEREF _Toc146718035 \h </w:instrText>
            </w:r>
            <w:r w:rsidR="00AD0C6C">
              <w:rPr>
                <w:noProof/>
                <w:webHidden/>
              </w:rPr>
            </w:r>
            <w:r w:rsidR="00AD0C6C">
              <w:rPr>
                <w:noProof/>
                <w:webHidden/>
              </w:rPr>
              <w:fldChar w:fldCharType="separate"/>
            </w:r>
            <w:r>
              <w:rPr>
                <w:noProof/>
                <w:webHidden/>
              </w:rPr>
              <w:t>14</w:t>
            </w:r>
            <w:r w:rsidR="00AD0C6C">
              <w:rPr>
                <w:noProof/>
                <w:webHidden/>
              </w:rPr>
              <w:fldChar w:fldCharType="end"/>
            </w:r>
          </w:hyperlink>
        </w:p>
        <w:p w14:paraId="45F7C8D9" w14:textId="002366BC" w:rsidR="00AD0C6C" w:rsidRDefault="00654279">
          <w:pPr>
            <w:pStyle w:val="TDC2"/>
            <w:tabs>
              <w:tab w:val="left" w:pos="502"/>
              <w:tab w:val="right" w:leader="dot" w:pos="9016"/>
            </w:tabs>
            <w:rPr>
              <w:rFonts w:cstheme="minorBidi"/>
              <w:b w:val="0"/>
              <w:bCs w:val="0"/>
              <w:i w:val="0"/>
              <w:iCs w:val="0"/>
              <w:smallCaps w:val="0"/>
              <w:noProof/>
              <w:lang w:val="es-MX" w:eastAsia="es-MX"/>
            </w:rPr>
          </w:pPr>
          <w:hyperlink w:anchor="_Toc146718036" w:history="1">
            <w:r w:rsidR="00AD0C6C" w:rsidRPr="00C841EA">
              <w:rPr>
                <w:rStyle w:val="Hipervnculo"/>
                <w:noProof/>
              </w:rPr>
              <w:t>2.5</w:t>
            </w:r>
            <w:r w:rsidR="00AD0C6C">
              <w:rPr>
                <w:rFonts w:cstheme="minorBidi"/>
                <w:b w:val="0"/>
                <w:bCs w:val="0"/>
                <w:i w:val="0"/>
                <w:iCs w:val="0"/>
                <w:smallCaps w:val="0"/>
                <w:noProof/>
                <w:lang w:val="es-MX" w:eastAsia="es-MX"/>
              </w:rPr>
              <w:tab/>
            </w:r>
            <w:r w:rsidR="00AD0C6C" w:rsidRPr="00C841EA">
              <w:rPr>
                <w:rStyle w:val="Hipervnculo"/>
                <w:noProof/>
              </w:rPr>
              <w:t>Elaboración de la propuesta de la mejora de gobernanza</w:t>
            </w:r>
            <w:r w:rsidR="00AD0C6C">
              <w:rPr>
                <w:noProof/>
                <w:webHidden/>
              </w:rPr>
              <w:tab/>
            </w:r>
            <w:r w:rsidR="00AD0C6C">
              <w:rPr>
                <w:noProof/>
                <w:webHidden/>
              </w:rPr>
              <w:fldChar w:fldCharType="begin"/>
            </w:r>
            <w:r w:rsidR="00AD0C6C">
              <w:rPr>
                <w:noProof/>
                <w:webHidden/>
              </w:rPr>
              <w:instrText xml:space="preserve"> PAGEREF _Toc146718036 \h </w:instrText>
            </w:r>
            <w:r w:rsidR="00AD0C6C">
              <w:rPr>
                <w:noProof/>
                <w:webHidden/>
              </w:rPr>
            </w:r>
            <w:r w:rsidR="00AD0C6C">
              <w:rPr>
                <w:noProof/>
                <w:webHidden/>
              </w:rPr>
              <w:fldChar w:fldCharType="separate"/>
            </w:r>
            <w:r>
              <w:rPr>
                <w:noProof/>
                <w:webHidden/>
              </w:rPr>
              <w:t>14</w:t>
            </w:r>
            <w:r w:rsidR="00AD0C6C">
              <w:rPr>
                <w:noProof/>
                <w:webHidden/>
              </w:rPr>
              <w:fldChar w:fldCharType="end"/>
            </w:r>
          </w:hyperlink>
        </w:p>
        <w:p w14:paraId="4DE0F836" w14:textId="317ED180" w:rsidR="00AD0C6C" w:rsidRDefault="00654279">
          <w:pPr>
            <w:pStyle w:val="TDC2"/>
            <w:tabs>
              <w:tab w:val="left" w:pos="502"/>
              <w:tab w:val="right" w:leader="dot" w:pos="9016"/>
            </w:tabs>
            <w:rPr>
              <w:rFonts w:cstheme="minorBidi"/>
              <w:b w:val="0"/>
              <w:bCs w:val="0"/>
              <w:i w:val="0"/>
              <w:iCs w:val="0"/>
              <w:smallCaps w:val="0"/>
              <w:noProof/>
              <w:lang w:val="es-MX" w:eastAsia="es-MX"/>
            </w:rPr>
          </w:pPr>
          <w:hyperlink w:anchor="_Toc146718037" w:history="1">
            <w:r w:rsidR="00AD0C6C" w:rsidRPr="00C841EA">
              <w:rPr>
                <w:rStyle w:val="Hipervnculo"/>
                <w:noProof/>
              </w:rPr>
              <w:t>2.6</w:t>
            </w:r>
            <w:r w:rsidR="00AD0C6C">
              <w:rPr>
                <w:rFonts w:cstheme="minorBidi"/>
                <w:b w:val="0"/>
                <w:bCs w:val="0"/>
                <w:i w:val="0"/>
                <w:iCs w:val="0"/>
                <w:smallCaps w:val="0"/>
                <w:noProof/>
                <w:lang w:val="es-MX" w:eastAsia="es-MX"/>
              </w:rPr>
              <w:tab/>
            </w:r>
            <w:r w:rsidR="00AD0C6C" w:rsidRPr="00C841EA">
              <w:rPr>
                <w:rStyle w:val="Hipervnculo"/>
                <w:noProof/>
              </w:rPr>
              <w:t>Diseño de un plan de capacitación</w:t>
            </w:r>
            <w:r w:rsidR="00AD0C6C">
              <w:rPr>
                <w:noProof/>
                <w:webHidden/>
              </w:rPr>
              <w:tab/>
            </w:r>
            <w:r w:rsidR="00AD0C6C">
              <w:rPr>
                <w:noProof/>
                <w:webHidden/>
              </w:rPr>
              <w:fldChar w:fldCharType="begin"/>
            </w:r>
            <w:r w:rsidR="00AD0C6C">
              <w:rPr>
                <w:noProof/>
                <w:webHidden/>
              </w:rPr>
              <w:instrText xml:space="preserve"> PAGEREF _Toc146718037 \h </w:instrText>
            </w:r>
            <w:r w:rsidR="00AD0C6C">
              <w:rPr>
                <w:noProof/>
                <w:webHidden/>
              </w:rPr>
            </w:r>
            <w:r w:rsidR="00AD0C6C">
              <w:rPr>
                <w:noProof/>
                <w:webHidden/>
              </w:rPr>
              <w:fldChar w:fldCharType="separate"/>
            </w:r>
            <w:r>
              <w:rPr>
                <w:noProof/>
                <w:webHidden/>
              </w:rPr>
              <w:t>14</w:t>
            </w:r>
            <w:r w:rsidR="00AD0C6C">
              <w:rPr>
                <w:noProof/>
                <w:webHidden/>
              </w:rPr>
              <w:fldChar w:fldCharType="end"/>
            </w:r>
          </w:hyperlink>
        </w:p>
        <w:p w14:paraId="4A9EFF1E" w14:textId="38049C38" w:rsidR="00AD0C6C" w:rsidRDefault="00654279">
          <w:pPr>
            <w:pStyle w:val="TDC1"/>
            <w:tabs>
              <w:tab w:val="left" w:pos="390"/>
              <w:tab w:val="right" w:leader="dot" w:pos="9016"/>
            </w:tabs>
            <w:rPr>
              <w:rFonts w:cstheme="minorBidi"/>
              <w:b w:val="0"/>
              <w:bCs w:val="0"/>
              <w:i w:val="0"/>
              <w:iCs w:val="0"/>
              <w:caps w:val="0"/>
              <w:noProof/>
              <w:u w:val="none"/>
              <w:lang w:val="es-MX" w:eastAsia="es-MX"/>
            </w:rPr>
          </w:pPr>
          <w:hyperlink w:anchor="_Toc146718038" w:history="1">
            <w:r w:rsidR="00AD0C6C" w:rsidRPr="00C841EA">
              <w:rPr>
                <w:rStyle w:val="Hipervnculo"/>
                <w:rFonts w:ascii="Calibri" w:eastAsia="Calibri" w:hAnsi="Calibri" w:cs="Calibri"/>
                <w:noProof/>
              </w:rPr>
              <w:t>3.</w:t>
            </w:r>
            <w:r w:rsidR="00AD0C6C">
              <w:rPr>
                <w:rFonts w:cstheme="minorBidi"/>
                <w:b w:val="0"/>
                <w:bCs w:val="0"/>
                <w:i w:val="0"/>
                <w:iCs w:val="0"/>
                <w:caps w:val="0"/>
                <w:noProof/>
                <w:u w:val="none"/>
                <w:lang w:val="es-MX" w:eastAsia="es-MX"/>
              </w:rPr>
              <w:tab/>
            </w:r>
            <w:r w:rsidR="00AD0C6C" w:rsidRPr="00C841EA">
              <w:rPr>
                <w:rStyle w:val="Hipervnculo"/>
                <w:noProof/>
                <w:lang w:val="es-ES"/>
              </w:rPr>
              <w:t>RESENTACIÓN DE DATOS</w:t>
            </w:r>
            <w:r w:rsidR="00AD0C6C">
              <w:rPr>
                <w:noProof/>
                <w:webHidden/>
              </w:rPr>
              <w:tab/>
            </w:r>
            <w:r w:rsidR="00AD0C6C">
              <w:rPr>
                <w:noProof/>
                <w:webHidden/>
              </w:rPr>
              <w:fldChar w:fldCharType="begin"/>
            </w:r>
            <w:r w:rsidR="00AD0C6C">
              <w:rPr>
                <w:noProof/>
                <w:webHidden/>
              </w:rPr>
              <w:instrText xml:space="preserve"> PAGEREF _Toc146718038 \h </w:instrText>
            </w:r>
            <w:r w:rsidR="00AD0C6C">
              <w:rPr>
                <w:noProof/>
                <w:webHidden/>
              </w:rPr>
            </w:r>
            <w:r w:rsidR="00AD0C6C">
              <w:rPr>
                <w:noProof/>
                <w:webHidden/>
              </w:rPr>
              <w:fldChar w:fldCharType="separate"/>
            </w:r>
            <w:r>
              <w:rPr>
                <w:noProof/>
                <w:webHidden/>
              </w:rPr>
              <w:t>15</w:t>
            </w:r>
            <w:r w:rsidR="00AD0C6C">
              <w:rPr>
                <w:noProof/>
                <w:webHidden/>
              </w:rPr>
              <w:fldChar w:fldCharType="end"/>
            </w:r>
          </w:hyperlink>
        </w:p>
        <w:p w14:paraId="50ADF106" w14:textId="6E9D4E89" w:rsidR="00AD0C6C" w:rsidRDefault="00654279">
          <w:pPr>
            <w:pStyle w:val="TDC2"/>
            <w:tabs>
              <w:tab w:val="left" w:pos="502"/>
              <w:tab w:val="right" w:leader="dot" w:pos="9016"/>
            </w:tabs>
            <w:rPr>
              <w:rFonts w:cstheme="minorBidi"/>
              <w:b w:val="0"/>
              <w:bCs w:val="0"/>
              <w:i w:val="0"/>
              <w:iCs w:val="0"/>
              <w:smallCaps w:val="0"/>
              <w:noProof/>
              <w:lang w:val="es-MX" w:eastAsia="es-MX"/>
            </w:rPr>
          </w:pPr>
          <w:hyperlink w:anchor="_Toc146718039" w:history="1">
            <w:r w:rsidR="00AD0C6C" w:rsidRPr="00C841EA">
              <w:rPr>
                <w:rStyle w:val="Hipervnculo"/>
                <w:noProof/>
              </w:rPr>
              <w:t>3.1</w:t>
            </w:r>
            <w:r w:rsidR="00AD0C6C">
              <w:rPr>
                <w:rFonts w:cstheme="minorBidi"/>
                <w:b w:val="0"/>
                <w:bCs w:val="0"/>
                <w:i w:val="0"/>
                <w:iCs w:val="0"/>
                <w:smallCaps w:val="0"/>
                <w:noProof/>
                <w:lang w:val="es-MX" w:eastAsia="es-MX"/>
              </w:rPr>
              <w:tab/>
            </w:r>
            <w:r w:rsidR="00AD0C6C" w:rsidRPr="00C841EA">
              <w:rPr>
                <w:rStyle w:val="Hipervnculo"/>
                <w:noProof/>
              </w:rPr>
              <w:t>Análisis de las leyes, reglamentos y normativa referente al bosque secundario</w:t>
            </w:r>
            <w:r w:rsidR="00AD0C6C">
              <w:rPr>
                <w:noProof/>
                <w:webHidden/>
              </w:rPr>
              <w:tab/>
            </w:r>
            <w:r w:rsidR="00AD0C6C">
              <w:rPr>
                <w:noProof/>
                <w:webHidden/>
              </w:rPr>
              <w:fldChar w:fldCharType="begin"/>
            </w:r>
            <w:r w:rsidR="00AD0C6C">
              <w:rPr>
                <w:noProof/>
                <w:webHidden/>
              </w:rPr>
              <w:instrText xml:space="preserve"> PAGEREF _Toc146718039 \h </w:instrText>
            </w:r>
            <w:r w:rsidR="00AD0C6C">
              <w:rPr>
                <w:noProof/>
                <w:webHidden/>
              </w:rPr>
            </w:r>
            <w:r w:rsidR="00AD0C6C">
              <w:rPr>
                <w:noProof/>
                <w:webHidden/>
              </w:rPr>
              <w:fldChar w:fldCharType="separate"/>
            </w:r>
            <w:r>
              <w:rPr>
                <w:noProof/>
                <w:webHidden/>
              </w:rPr>
              <w:t>15</w:t>
            </w:r>
            <w:r w:rsidR="00AD0C6C">
              <w:rPr>
                <w:noProof/>
                <w:webHidden/>
              </w:rPr>
              <w:fldChar w:fldCharType="end"/>
            </w:r>
          </w:hyperlink>
        </w:p>
        <w:p w14:paraId="3C0445D3" w14:textId="74BAD2A6" w:rsidR="00AD0C6C" w:rsidRDefault="00654279">
          <w:pPr>
            <w:pStyle w:val="TDC3"/>
            <w:tabs>
              <w:tab w:val="left" w:pos="666"/>
              <w:tab w:val="right" w:leader="dot" w:pos="9016"/>
            </w:tabs>
            <w:rPr>
              <w:rFonts w:cstheme="minorBidi"/>
              <w:i w:val="0"/>
              <w:iCs w:val="0"/>
              <w:smallCaps w:val="0"/>
              <w:noProof/>
              <w:lang w:val="es-MX" w:eastAsia="es-MX"/>
            </w:rPr>
          </w:pPr>
          <w:hyperlink w:anchor="_Toc146718040" w:history="1">
            <w:r w:rsidR="00AD0C6C" w:rsidRPr="00C841EA">
              <w:rPr>
                <w:rStyle w:val="Hipervnculo"/>
                <w:noProof/>
              </w:rPr>
              <w:t>3.1.1</w:t>
            </w:r>
            <w:r w:rsidR="00AD0C6C">
              <w:rPr>
                <w:rFonts w:cstheme="minorBidi"/>
                <w:i w:val="0"/>
                <w:iCs w:val="0"/>
                <w:smallCaps w:val="0"/>
                <w:noProof/>
                <w:lang w:val="es-MX" w:eastAsia="es-MX"/>
              </w:rPr>
              <w:tab/>
            </w:r>
            <w:r w:rsidR="00AD0C6C" w:rsidRPr="00C841EA">
              <w:rPr>
                <w:rStyle w:val="Hipervnculo"/>
                <w:noProof/>
              </w:rPr>
              <w:t>Ley</w:t>
            </w:r>
            <w:r w:rsidR="00AD0C6C" w:rsidRPr="00C841EA">
              <w:rPr>
                <w:rStyle w:val="Hipervnculo"/>
                <w:noProof/>
                <w:lang w:val="es-ES"/>
              </w:rPr>
              <w:t xml:space="preserve"> Forestal</w:t>
            </w:r>
            <w:r w:rsidR="00AD0C6C">
              <w:rPr>
                <w:noProof/>
                <w:webHidden/>
              </w:rPr>
              <w:tab/>
            </w:r>
            <w:r w:rsidR="00AD0C6C">
              <w:rPr>
                <w:noProof/>
                <w:webHidden/>
              </w:rPr>
              <w:fldChar w:fldCharType="begin"/>
            </w:r>
            <w:r w:rsidR="00AD0C6C">
              <w:rPr>
                <w:noProof/>
                <w:webHidden/>
              </w:rPr>
              <w:instrText xml:space="preserve"> PAGEREF _Toc146718040 \h </w:instrText>
            </w:r>
            <w:r w:rsidR="00AD0C6C">
              <w:rPr>
                <w:noProof/>
                <w:webHidden/>
              </w:rPr>
            </w:r>
            <w:r w:rsidR="00AD0C6C">
              <w:rPr>
                <w:noProof/>
                <w:webHidden/>
              </w:rPr>
              <w:fldChar w:fldCharType="separate"/>
            </w:r>
            <w:r>
              <w:rPr>
                <w:noProof/>
                <w:webHidden/>
              </w:rPr>
              <w:t>15</w:t>
            </w:r>
            <w:r w:rsidR="00AD0C6C">
              <w:rPr>
                <w:noProof/>
                <w:webHidden/>
              </w:rPr>
              <w:fldChar w:fldCharType="end"/>
            </w:r>
          </w:hyperlink>
        </w:p>
        <w:p w14:paraId="0AF796E8" w14:textId="5826F65F" w:rsidR="00AD0C6C" w:rsidRDefault="00654279">
          <w:pPr>
            <w:pStyle w:val="TDC3"/>
            <w:tabs>
              <w:tab w:val="left" w:pos="666"/>
              <w:tab w:val="right" w:leader="dot" w:pos="9016"/>
            </w:tabs>
            <w:rPr>
              <w:rFonts w:cstheme="minorBidi"/>
              <w:i w:val="0"/>
              <w:iCs w:val="0"/>
              <w:smallCaps w:val="0"/>
              <w:noProof/>
              <w:lang w:val="es-MX" w:eastAsia="es-MX"/>
            </w:rPr>
          </w:pPr>
          <w:hyperlink w:anchor="_Toc146718041" w:history="1">
            <w:r w:rsidR="00AD0C6C" w:rsidRPr="00C841EA">
              <w:rPr>
                <w:rStyle w:val="Hipervnculo"/>
                <w:noProof/>
              </w:rPr>
              <w:t>3.1.2</w:t>
            </w:r>
            <w:r w:rsidR="00AD0C6C">
              <w:rPr>
                <w:rFonts w:cstheme="minorBidi"/>
                <w:i w:val="0"/>
                <w:iCs w:val="0"/>
                <w:smallCaps w:val="0"/>
                <w:noProof/>
                <w:lang w:val="es-MX" w:eastAsia="es-MX"/>
              </w:rPr>
              <w:tab/>
            </w:r>
            <w:r w:rsidR="00AD0C6C" w:rsidRPr="00C841EA">
              <w:rPr>
                <w:rStyle w:val="Hipervnculo"/>
                <w:noProof/>
              </w:rPr>
              <w:t>Decreto</w:t>
            </w:r>
            <w:r w:rsidR="00AD0C6C" w:rsidRPr="00C841EA">
              <w:rPr>
                <w:rStyle w:val="Hipervnculo"/>
                <w:noProof/>
                <w:lang w:val="es"/>
              </w:rPr>
              <w:t xml:space="preserve"> Ejecutivo </w:t>
            </w:r>
            <w:r w:rsidR="00AD0C6C" w:rsidRPr="00C841EA">
              <w:rPr>
                <w:rStyle w:val="Hipervnculo"/>
                <w:noProof/>
                <w:lang w:val="es-ES"/>
              </w:rPr>
              <w:t>N° 39952-MINAE Estándares de Sostenibilidad para manejo de Bosques Secundarios, Principios, Criterios e Indicadores, Código de Prácticas y Manual de Procedimientos</w:t>
            </w:r>
            <w:r w:rsidR="00AD0C6C">
              <w:rPr>
                <w:noProof/>
                <w:webHidden/>
              </w:rPr>
              <w:tab/>
            </w:r>
            <w:r w:rsidR="00AD0C6C">
              <w:rPr>
                <w:noProof/>
                <w:webHidden/>
              </w:rPr>
              <w:fldChar w:fldCharType="begin"/>
            </w:r>
            <w:r w:rsidR="00AD0C6C">
              <w:rPr>
                <w:noProof/>
                <w:webHidden/>
              </w:rPr>
              <w:instrText xml:space="preserve"> PAGEREF _Toc146718041 \h </w:instrText>
            </w:r>
            <w:r w:rsidR="00AD0C6C">
              <w:rPr>
                <w:noProof/>
                <w:webHidden/>
              </w:rPr>
            </w:r>
            <w:r w:rsidR="00AD0C6C">
              <w:rPr>
                <w:noProof/>
                <w:webHidden/>
              </w:rPr>
              <w:fldChar w:fldCharType="separate"/>
            </w:r>
            <w:r>
              <w:rPr>
                <w:noProof/>
                <w:webHidden/>
              </w:rPr>
              <w:t>16</w:t>
            </w:r>
            <w:r w:rsidR="00AD0C6C">
              <w:rPr>
                <w:noProof/>
                <w:webHidden/>
              </w:rPr>
              <w:fldChar w:fldCharType="end"/>
            </w:r>
          </w:hyperlink>
        </w:p>
        <w:p w14:paraId="5765014B" w14:textId="08BDC089" w:rsidR="00AD0C6C" w:rsidRDefault="00654279">
          <w:pPr>
            <w:pStyle w:val="TDC3"/>
            <w:tabs>
              <w:tab w:val="left" w:pos="666"/>
              <w:tab w:val="right" w:leader="dot" w:pos="9016"/>
            </w:tabs>
            <w:rPr>
              <w:rFonts w:cstheme="minorBidi"/>
              <w:i w:val="0"/>
              <w:iCs w:val="0"/>
              <w:smallCaps w:val="0"/>
              <w:noProof/>
              <w:lang w:val="es-MX" w:eastAsia="es-MX"/>
            </w:rPr>
          </w:pPr>
          <w:hyperlink w:anchor="_Toc146718042" w:history="1">
            <w:r w:rsidR="00AD0C6C" w:rsidRPr="00C841EA">
              <w:rPr>
                <w:rStyle w:val="Hipervnculo"/>
                <w:rFonts w:eastAsiaTheme="majorEastAsia"/>
                <w:noProof/>
                <w:lang w:val="es-ES"/>
              </w:rPr>
              <w:t>3.1.3</w:t>
            </w:r>
            <w:r w:rsidR="00AD0C6C">
              <w:rPr>
                <w:rFonts w:cstheme="minorBidi"/>
                <w:i w:val="0"/>
                <w:iCs w:val="0"/>
                <w:smallCaps w:val="0"/>
                <w:noProof/>
                <w:lang w:val="es-MX" w:eastAsia="es-MX"/>
              </w:rPr>
              <w:tab/>
            </w:r>
            <w:r w:rsidR="00AD0C6C" w:rsidRPr="00C841EA">
              <w:rPr>
                <w:rStyle w:val="Hipervnculo"/>
                <w:noProof/>
              </w:rPr>
              <w:t>Manual</w:t>
            </w:r>
            <w:r w:rsidR="00AD0C6C" w:rsidRPr="00C841EA">
              <w:rPr>
                <w:rStyle w:val="Hipervnculo"/>
                <w:rFonts w:eastAsiaTheme="majorEastAsia"/>
                <w:noProof/>
                <w:lang w:val="es"/>
              </w:rPr>
              <w:t xml:space="preserve"> de procedimientos para el manejo de los bosques secundarios.</w:t>
            </w:r>
            <w:r w:rsidR="00AD0C6C">
              <w:rPr>
                <w:noProof/>
                <w:webHidden/>
              </w:rPr>
              <w:tab/>
            </w:r>
            <w:r w:rsidR="00AD0C6C">
              <w:rPr>
                <w:noProof/>
                <w:webHidden/>
              </w:rPr>
              <w:fldChar w:fldCharType="begin"/>
            </w:r>
            <w:r w:rsidR="00AD0C6C">
              <w:rPr>
                <w:noProof/>
                <w:webHidden/>
              </w:rPr>
              <w:instrText xml:space="preserve"> PAGEREF _Toc146718042 \h </w:instrText>
            </w:r>
            <w:r w:rsidR="00AD0C6C">
              <w:rPr>
                <w:noProof/>
                <w:webHidden/>
              </w:rPr>
            </w:r>
            <w:r w:rsidR="00AD0C6C">
              <w:rPr>
                <w:noProof/>
                <w:webHidden/>
              </w:rPr>
              <w:fldChar w:fldCharType="separate"/>
            </w:r>
            <w:r>
              <w:rPr>
                <w:noProof/>
                <w:webHidden/>
              </w:rPr>
              <w:t>17</w:t>
            </w:r>
            <w:r w:rsidR="00AD0C6C">
              <w:rPr>
                <w:noProof/>
                <w:webHidden/>
              </w:rPr>
              <w:fldChar w:fldCharType="end"/>
            </w:r>
          </w:hyperlink>
        </w:p>
        <w:p w14:paraId="58EF913B" w14:textId="45C266A2" w:rsidR="00AD0C6C" w:rsidRDefault="00654279">
          <w:pPr>
            <w:pStyle w:val="TDC3"/>
            <w:tabs>
              <w:tab w:val="left" w:pos="666"/>
              <w:tab w:val="right" w:leader="dot" w:pos="9016"/>
            </w:tabs>
            <w:rPr>
              <w:rFonts w:cstheme="minorBidi"/>
              <w:i w:val="0"/>
              <w:iCs w:val="0"/>
              <w:smallCaps w:val="0"/>
              <w:noProof/>
              <w:lang w:val="es-MX" w:eastAsia="es-MX"/>
            </w:rPr>
          </w:pPr>
          <w:hyperlink w:anchor="_Toc146718043" w:history="1">
            <w:r w:rsidR="00AD0C6C" w:rsidRPr="00C841EA">
              <w:rPr>
                <w:rStyle w:val="Hipervnculo"/>
                <w:rFonts w:ascii="Calibri" w:eastAsia="Calibri" w:hAnsi="Calibri" w:cs="Calibri"/>
                <w:noProof/>
              </w:rPr>
              <w:t>3.1.4</w:t>
            </w:r>
            <w:r w:rsidR="00AD0C6C">
              <w:rPr>
                <w:rFonts w:cstheme="minorBidi"/>
                <w:i w:val="0"/>
                <w:iCs w:val="0"/>
                <w:smallCaps w:val="0"/>
                <w:noProof/>
                <w:lang w:val="es-MX" w:eastAsia="es-MX"/>
              </w:rPr>
              <w:tab/>
            </w:r>
            <w:r w:rsidR="00AD0C6C" w:rsidRPr="00C841EA">
              <w:rPr>
                <w:rStyle w:val="Hipervnculo"/>
                <w:noProof/>
                <w:lang w:val="es"/>
              </w:rPr>
              <w:t>Principales organizaciones que tienen a cargo la gobernanza de los bosques secundarios</w:t>
            </w:r>
            <w:r w:rsidR="00AD0C6C">
              <w:rPr>
                <w:noProof/>
                <w:webHidden/>
              </w:rPr>
              <w:tab/>
            </w:r>
            <w:r w:rsidR="00AD0C6C">
              <w:rPr>
                <w:noProof/>
                <w:webHidden/>
              </w:rPr>
              <w:fldChar w:fldCharType="begin"/>
            </w:r>
            <w:r w:rsidR="00AD0C6C">
              <w:rPr>
                <w:noProof/>
                <w:webHidden/>
              </w:rPr>
              <w:instrText xml:space="preserve"> PAGEREF _Toc146718043 \h </w:instrText>
            </w:r>
            <w:r w:rsidR="00AD0C6C">
              <w:rPr>
                <w:noProof/>
                <w:webHidden/>
              </w:rPr>
            </w:r>
            <w:r w:rsidR="00AD0C6C">
              <w:rPr>
                <w:noProof/>
                <w:webHidden/>
              </w:rPr>
              <w:fldChar w:fldCharType="separate"/>
            </w:r>
            <w:r>
              <w:rPr>
                <w:noProof/>
                <w:webHidden/>
              </w:rPr>
              <w:t>18</w:t>
            </w:r>
            <w:r w:rsidR="00AD0C6C">
              <w:rPr>
                <w:noProof/>
                <w:webHidden/>
              </w:rPr>
              <w:fldChar w:fldCharType="end"/>
            </w:r>
          </w:hyperlink>
        </w:p>
        <w:p w14:paraId="79A36F5A" w14:textId="58A69A67" w:rsidR="00AD0C6C" w:rsidRDefault="00654279">
          <w:pPr>
            <w:pStyle w:val="TDC3"/>
            <w:tabs>
              <w:tab w:val="left" w:pos="666"/>
              <w:tab w:val="right" w:leader="dot" w:pos="9016"/>
            </w:tabs>
            <w:rPr>
              <w:rFonts w:cstheme="minorBidi"/>
              <w:i w:val="0"/>
              <w:iCs w:val="0"/>
              <w:smallCaps w:val="0"/>
              <w:noProof/>
              <w:lang w:val="es-MX" w:eastAsia="es-MX"/>
            </w:rPr>
          </w:pPr>
          <w:hyperlink w:anchor="_Toc146718044" w:history="1">
            <w:r w:rsidR="00AD0C6C" w:rsidRPr="00C841EA">
              <w:rPr>
                <w:rStyle w:val="Hipervnculo"/>
                <w:noProof/>
              </w:rPr>
              <w:t>3.1.5</w:t>
            </w:r>
            <w:r w:rsidR="00AD0C6C">
              <w:rPr>
                <w:rFonts w:cstheme="minorBidi"/>
                <w:i w:val="0"/>
                <w:iCs w:val="0"/>
                <w:smallCaps w:val="0"/>
                <w:noProof/>
                <w:lang w:val="es-MX" w:eastAsia="es-MX"/>
              </w:rPr>
              <w:tab/>
            </w:r>
            <w:r w:rsidR="00AD0C6C" w:rsidRPr="00C841EA">
              <w:rPr>
                <w:rStyle w:val="Hipervnculo"/>
                <w:noProof/>
              </w:rPr>
              <w:t>Principales retos en la gobernanza del Manejo del Bosque Secundario</w:t>
            </w:r>
            <w:r w:rsidR="00AD0C6C">
              <w:rPr>
                <w:noProof/>
                <w:webHidden/>
              </w:rPr>
              <w:tab/>
            </w:r>
            <w:r w:rsidR="00AD0C6C">
              <w:rPr>
                <w:noProof/>
                <w:webHidden/>
              </w:rPr>
              <w:fldChar w:fldCharType="begin"/>
            </w:r>
            <w:r w:rsidR="00AD0C6C">
              <w:rPr>
                <w:noProof/>
                <w:webHidden/>
              </w:rPr>
              <w:instrText xml:space="preserve"> PAGEREF _Toc146718044 \h </w:instrText>
            </w:r>
            <w:r w:rsidR="00AD0C6C">
              <w:rPr>
                <w:noProof/>
                <w:webHidden/>
              </w:rPr>
            </w:r>
            <w:r w:rsidR="00AD0C6C">
              <w:rPr>
                <w:noProof/>
                <w:webHidden/>
              </w:rPr>
              <w:fldChar w:fldCharType="separate"/>
            </w:r>
            <w:r>
              <w:rPr>
                <w:noProof/>
                <w:webHidden/>
              </w:rPr>
              <w:t>20</w:t>
            </w:r>
            <w:r w:rsidR="00AD0C6C">
              <w:rPr>
                <w:noProof/>
                <w:webHidden/>
              </w:rPr>
              <w:fldChar w:fldCharType="end"/>
            </w:r>
          </w:hyperlink>
        </w:p>
        <w:p w14:paraId="0DF3D79E" w14:textId="1C427C01" w:rsidR="00AD0C6C" w:rsidRDefault="00654279">
          <w:pPr>
            <w:pStyle w:val="TDC4"/>
            <w:tabs>
              <w:tab w:val="left" w:pos="833"/>
              <w:tab w:val="right" w:leader="dot" w:pos="9016"/>
            </w:tabs>
            <w:rPr>
              <w:rFonts w:cstheme="minorBidi"/>
              <w:i w:val="0"/>
              <w:iCs w:val="0"/>
              <w:noProof/>
              <w:lang w:val="es-MX" w:eastAsia="es-MX"/>
            </w:rPr>
          </w:pPr>
          <w:hyperlink w:anchor="_Toc146718045" w:history="1">
            <w:r w:rsidR="00AD0C6C" w:rsidRPr="00C841EA">
              <w:rPr>
                <w:rStyle w:val="Hipervnculo"/>
                <w:noProof/>
              </w:rPr>
              <w:t>3.1.5.1</w:t>
            </w:r>
            <w:r w:rsidR="00AD0C6C">
              <w:rPr>
                <w:rFonts w:cstheme="minorBidi"/>
                <w:i w:val="0"/>
                <w:iCs w:val="0"/>
                <w:noProof/>
                <w:lang w:val="es-MX" w:eastAsia="es-MX"/>
              </w:rPr>
              <w:tab/>
            </w:r>
            <w:r w:rsidR="00AD0C6C" w:rsidRPr="00C841EA">
              <w:rPr>
                <w:rStyle w:val="Hipervnculo"/>
                <w:noProof/>
              </w:rPr>
              <w:t>Barreras técnico – legales</w:t>
            </w:r>
            <w:r w:rsidR="00AD0C6C">
              <w:rPr>
                <w:noProof/>
                <w:webHidden/>
              </w:rPr>
              <w:tab/>
            </w:r>
            <w:r w:rsidR="00AD0C6C">
              <w:rPr>
                <w:noProof/>
                <w:webHidden/>
              </w:rPr>
              <w:fldChar w:fldCharType="begin"/>
            </w:r>
            <w:r w:rsidR="00AD0C6C">
              <w:rPr>
                <w:noProof/>
                <w:webHidden/>
              </w:rPr>
              <w:instrText xml:space="preserve"> PAGEREF _Toc146718045 \h </w:instrText>
            </w:r>
            <w:r w:rsidR="00AD0C6C">
              <w:rPr>
                <w:noProof/>
                <w:webHidden/>
              </w:rPr>
            </w:r>
            <w:r w:rsidR="00AD0C6C">
              <w:rPr>
                <w:noProof/>
                <w:webHidden/>
              </w:rPr>
              <w:fldChar w:fldCharType="separate"/>
            </w:r>
            <w:r>
              <w:rPr>
                <w:noProof/>
                <w:webHidden/>
              </w:rPr>
              <w:t>20</w:t>
            </w:r>
            <w:r w:rsidR="00AD0C6C">
              <w:rPr>
                <w:noProof/>
                <w:webHidden/>
              </w:rPr>
              <w:fldChar w:fldCharType="end"/>
            </w:r>
          </w:hyperlink>
        </w:p>
        <w:p w14:paraId="5EA38F0E" w14:textId="18076CBF" w:rsidR="00AD0C6C" w:rsidRDefault="00654279">
          <w:pPr>
            <w:pStyle w:val="TDC4"/>
            <w:tabs>
              <w:tab w:val="left" w:pos="833"/>
              <w:tab w:val="right" w:leader="dot" w:pos="9016"/>
            </w:tabs>
            <w:rPr>
              <w:rFonts w:cstheme="minorBidi"/>
              <w:i w:val="0"/>
              <w:iCs w:val="0"/>
              <w:noProof/>
              <w:lang w:val="es-MX" w:eastAsia="es-MX"/>
            </w:rPr>
          </w:pPr>
          <w:hyperlink w:anchor="_Toc146718046" w:history="1">
            <w:r w:rsidR="00AD0C6C" w:rsidRPr="00C841EA">
              <w:rPr>
                <w:rStyle w:val="Hipervnculo"/>
                <w:noProof/>
              </w:rPr>
              <w:t>3.1.5.2</w:t>
            </w:r>
            <w:r w:rsidR="00AD0C6C">
              <w:rPr>
                <w:rFonts w:cstheme="minorBidi"/>
                <w:i w:val="0"/>
                <w:iCs w:val="0"/>
                <w:noProof/>
                <w:lang w:val="es-MX" w:eastAsia="es-MX"/>
              </w:rPr>
              <w:tab/>
            </w:r>
            <w:r w:rsidR="00AD0C6C" w:rsidRPr="00C841EA">
              <w:rPr>
                <w:rStyle w:val="Hipervnculo"/>
                <w:noProof/>
              </w:rPr>
              <w:t>Barreras de Conocimiento</w:t>
            </w:r>
            <w:r w:rsidR="00AD0C6C">
              <w:rPr>
                <w:noProof/>
                <w:webHidden/>
              </w:rPr>
              <w:tab/>
            </w:r>
            <w:r w:rsidR="00AD0C6C">
              <w:rPr>
                <w:noProof/>
                <w:webHidden/>
              </w:rPr>
              <w:fldChar w:fldCharType="begin"/>
            </w:r>
            <w:r w:rsidR="00AD0C6C">
              <w:rPr>
                <w:noProof/>
                <w:webHidden/>
              </w:rPr>
              <w:instrText xml:space="preserve"> PAGEREF _Toc146718046 \h </w:instrText>
            </w:r>
            <w:r w:rsidR="00AD0C6C">
              <w:rPr>
                <w:noProof/>
                <w:webHidden/>
              </w:rPr>
            </w:r>
            <w:r w:rsidR="00AD0C6C">
              <w:rPr>
                <w:noProof/>
                <w:webHidden/>
              </w:rPr>
              <w:fldChar w:fldCharType="separate"/>
            </w:r>
            <w:r>
              <w:rPr>
                <w:noProof/>
                <w:webHidden/>
              </w:rPr>
              <w:t>21</w:t>
            </w:r>
            <w:r w:rsidR="00AD0C6C">
              <w:rPr>
                <w:noProof/>
                <w:webHidden/>
              </w:rPr>
              <w:fldChar w:fldCharType="end"/>
            </w:r>
          </w:hyperlink>
        </w:p>
        <w:p w14:paraId="43B3F0F1" w14:textId="00F39E53" w:rsidR="00AD0C6C" w:rsidRDefault="00654279">
          <w:pPr>
            <w:pStyle w:val="TDC4"/>
            <w:tabs>
              <w:tab w:val="left" w:pos="833"/>
              <w:tab w:val="right" w:leader="dot" w:pos="9016"/>
            </w:tabs>
            <w:rPr>
              <w:rFonts w:cstheme="minorBidi"/>
              <w:i w:val="0"/>
              <w:iCs w:val="0"/>
              <w:noProof/>
              <w:lang w:val="es-MX" w:eastAsia="es-MX"/>
            </w:rPr>
          </w:pPr>
          <w:hyperlink w:anchor="_Toc146718047" w:history="1">
            <w:r w:rsidR="00AD0C6C" w:rsidRPr="00C841EA">
              <w:rPr>
                <w:rStyle w:val="Hipervnculo"/>
                <w:noProof/>
              </w:rPr>
              <w:t>3.1.5.3</w:t>
            </w:r>
            <w:r w:rsidR="00AD0C6C">
              <w:rPr>
                <w:rFonts w:cstheme="minorBidi"/>
                <w:i w:val="0"/>
                <w:iCs w:val="0"/>
                <w:noProof/>
                <w:lang w:val="es-MX" w:eastAsia="es-MX"/>
              </w:rPr>
              <w:tab/>
            </w:r>
            <w:r w:rsidR="00AD0C6C" w:rsidRPr="00C841EA">
              <w:rPr>
                <w:rStyle w:val="Hipervnculo"/>
                <w:noProof/>
              </w:rPr>
              <w:t>Barreras financieras</w:t>
            </w:r>
            <w:r w:rsidR="00AD0C6C">
              <w:rPr>
                <w:noProof/>
                <w:webHidden/>
              </w:rPr>
              <w:tab/>
            </w:r>
            <w:r w:rsidR="00AD0C6C">
              <w:rPr>
                <w:noProof/>
                <w:webHidden/>
              </w:rPr>
              <w:fldChar w:fldCharType="begin"/>
            </w:r>
            <w:r w:rsidR="00AD0C6C">
              <w:rPr>
                <w:noProof/>
                <w:webHidden/>
              </w:rPr>
              <w:instrText xml:space="preserve"> PAGEREF _Toc146718047 \h </w:instrText>
            </w:r>
            <w:r w:rsidR="00AD0C6C">
              <w:rPr>
                <w:noProof/>
                <w:webHidden/>
              </w:rPr>
            </w:r>
            <w:r w:rsidR="00AD0C6C">
              <w:rPr>
                <w:noProof/>
                <w:webHidden/>
              </w:rPr>
              <w:fldChar w:fldCharType="separate"/>
            </w:r>
            <w:r>
              <w:rPr>
                <w:noProof/>
                <w:webHidden/>
              </w:rPr>
              <w:t>21</w:t>
            </w:r>
            <w:r w:rsidR="00AD0C6C">
              <w:rPr>
                <w:noProof/>
                <w:webHidden/>
              </w:rPr>
              <w:fldChar w:fldCharType="end"/>
            </w:r>
          </w:hyperlink>
        </w:p>
        <w:p w14:paraId="692F13C2" w14:textId="0C019873" w:rsidR="00AD0C6C" w:rsidRDefault="00654279">
          <w:pPr>
            <w:pStyle w:val="TDC4"/>
            <w:tabs>
              <w:tab w:val="left" w:pos="833"/>
              <w:tab w:val="right" w:leader="dot" w:pos="9016"/>
            </w:tabs>
            <w:rPr>
              <w:rFonts w:cstheme="minorBidi"/>
              <w:i w:val="0"/>
              <w:iCs w:val="0"/>
              <w:noProof/>
              <w:lang w:val="es-MX" w:eastAsia="es-MX"/>
            </w:rPr>
          </w:pPr>
          <w:hyperlink w:anchor="_Toc146718048" w:history="1">
            <w:r w:rsidR="00AD0C6C" w:rsidRPr="00C841EA">
              <w:rPr>
                <w:rStyle w:val="Hipervnculo"/>
                <w:noProof/>
                <w:lang w:val="es"/>
              </w:rPr>
              <w:t>3.1.5.4</w:t>
            </w:r>
            <w:r w:rsidR="00AD0C6C">
              <w:rPr>
                <w:rFonts w:cstheme="minorBidi"/>
                <w:i w:val="0"/>
                <w:iCs w:val="0"/>
                <w:noProof/>
                <w:lang w:val="es-MX" w:eastAsia="es-MX"/>
              </w:rPr>
              <w:tab/>
            </w:r>
            <w:r w:rsidR="00AD0C6C" w:rsidRPr="00C841EA">
              <w:rPr>
                <w:rStyle w:val="Hipervnculo"/>
                <w:noProof/>
              </w:rPr>
              <w:t>Barreras</w:t>
            </w:r>
            <w:r w:rsidR="00AD0C6C" w:rsidRPr="00C841EA">
              <w:rPr>
                <w:rStyle w:val="Hipervnculo"/>
                <w:noProof/>
                <w:lang w:val="es"/>
              </w:rPr>
              <w:t xml:space="preserve"> Políticas</w:t>
            </w:r>
            <w:r w:rsidR="00AD0C6C">
              <w:rPr>
                <w:noProof/>
                <w:webHidden/>
              </w:rPr>
              <w:tab/>
            </w:r>
            <w:r w:rsidR="00AD0C6C">
              <w:rPr>
                <w:noProof/>
                <w:webHidden/>
              </w:rPr>
              <w:fldChar w:fldCharType="begin"/>
            </w:r>
            <w:r w:rsidR="00AD0C6C">
              <w:rPr>
                <w:noProof/>
                <w:webHidden/>
              </w:rPr>
              <w:instrText xml:space="preserve"> PAGEREF _Toc146718048 \h </w:instrText>
            </w:r>
            <w:r w:rsidR="00AD0C6C">
              <w:rPr>
                <w:noProof/>
                <w:webHidden/>
              </w:rPr>
            </w:r>
            <w:r w:rsidR="00AD0C6C">
              <w:rPr>
                <w:noProof/>
                <w:webHidden/>
              </w:rPr>
              <w:fldChar w:fldCharType="separate"/>
            </w:r>
            <w:r>
              <w:rPr>
                <w:noProof/>
                <w:webHidden/>
              </w:rPr>
              <w:t>22</w:t>
            </w:r>
            <w:r w:rsidR="00AD0C6C">
              <w:rPr>
                <w:noProof/>
                <w:webHidden/>
              </w:rPr>
              <w:fldChar w:fldCharType="end"/>
            </w:r>
          </w:hyperlink>
        </w:p>
        <w:p w14:paraId="4E15DAE2" w14:textId="10955D6A" w:rsidR="00AD0C6C" w:rsidRDefault="00654279">
          <w:pPr>
            <w:pStyle w:val="TDC4"/>
            <w:tabs>
              <w:tab w:val="left" w:pos="833"/>
              <w:tab w:val="right" w:leader="dot" w:pos="9016"/>
            </w:tabs>
            <w:rPr>
              <w:rFonts w:cstheme="minorBidi"/>
              <w:i w:val="0"/>
              <w:iCs w:val="0"/>
              <w:noProof/>
              <w:lang w:val="es-MX" w:eastAsia="es-MX"/>
            </w:rPr>
          </w:pPr>
          <w:hyperlink w:anchor="_Toc146718049" w:history="1">
            <w:r w:rsidR="00AD0C6C" w:rsidRPr="00C841EA">
              <w:rPr>
                <w:rStyle w:val="Hipervnculo"/>
                <w:noProof/>
              </w:rPr>
              <w:t>3.1.5.5</w:t>
            </w:r>
            <w:r w:rsidR="00AD0C6C">
              <w:rPr>
                <w:rFonts w:cstheme="minorBidi"/>
                <w:i w:val="0"/>
                <w:iCs w:val="0"/>
                <w:noProof/>
                <w:lang w:val="es-MX" w:eastAsia="es-MX"/>
              </w:rPr>
              <w:tab/>
            </w:r>
            <w:r w:rsidR="00AD0C6C" w:rsidRPr="00C841EA">
              <w:rPr>
                <w:rStyle w:val="Hipervnculo"/>
                <w:noProof/>
              </w:rPr>
              <w:t>Barreras en investigación y capacitación</w:t>
            </w:r>
            <w:r w:rsidR="00AD0C6C">
              <w:rPr>
                <w:noProof/>
                <w:webHidden/>
              </w:rPr>
              <w:tab/>
            </w:r>
            <w:r w:rsidR="00AD0C6C">
              <w:rPr>
                <w:noProof/>
                <w:webHidden/>
              </w:rPr>
              <w:fldChar w:fldCharType="begin"/>
            </w:r>
            <w:r w:rsidR="00AD0C6C">
              <w:rPr>
                <w:noProof/>
                <w:webHidden/>
              </w:rPr>
              <w:instrText xml:space="preserve"> PAGEREF _Toc146718049 \h </w:instrText>
            </w:r>
            <w:r w:rsidR="00AD0C6C">
              <w:rPr>
                <w:noProof/>
                <w:webHidden/>
              </w:rPr>
            </w:r>
            <w:r w:rsidR="00AD0C6C">
              <w:rPr>
                <w:noProof/>
                <w:webHidden/>
              </w:rPr>
              <w:fldChar w:fldCharType="separate"/>
            </w:r>
            <w:r>
              <w:rPr>
                <w:noProof/>
                <w:webHidden/>
              </w:rPr>
              <w:t>22</w:t>
            </w:r>
            <w:r w:rsidR="00AD0C6C">
              <w:rPr>
                <w:noProof/>
                <w:webHidden/>
              </w:rPr>
              <w:fldChar w:fldCharType="end"/>
            </w:r>
          </w:hyperlink>
        </w:p>
        <w:p w14:paraId="377AEF09" w14:textId="03B3A8BD" w:rsidR="00AD0C6C" w:rsidRDefault="00654279">
          <w:pPr>
            <w:pStyle w:val="TDC4"/>
            <w:tabs>
              <w:tab w:val="left" w:pos="833"/>
              <w:tab w:val="right" w:leader="dot" w:pos="9016"/>
            </w:tabs>
            <w:rPr>
              <w:rFonts w:cstheme="minorBidi"/>
              <w:i w:val="0"/>
              <w:iCs w:val="0"/>
              <w:noProof/>
              <w:lang w:val="es-MX" w:eastAsia="es-MX"/>
            </w:rPr>
          </w:pPr>
          <w:hyperlink w:anchor="_Toc146718050" w:history="1">
            <w:r w:rsidR="00AD0C6C" w:rsidRPr="00C841EA">
              <w:rPr>
                <w:rStyle w:val="Hipervnculo"/>
                <w:noProof/>
                <w:lang w:val="es"/>
              </w:rPr>
              <w:t>3.1.5.6</w:t>
            </w:r>
            <w:r w:rsidR="00AD0C6C">
              <w:rPr>
                <w:rFonts w:cstheme="minorBidi"/>
                <w:i w:val="0"/>
                <w:iCs w:val="0"/>
                <w:noProof/>
                <w:lang w:val="es-MX" w:eastAsia="es-MX"/>
              </w:rPr>
              <w:tab/>
            </w:r>
            <w:r w:rsidR="00AD0C6C" w:rsidRPr="00C841EA">
              <w:rPr>
                <w:rStyle w:val="Hipervnculo"/>
                <w:noProof/>
                <w:lang w:val="es"/>
              </w:rPr>
              <w:t xml:space="preserve">Barreras de </w:t>
            </w:r>
            <w:r w:rsidR="00AD0C6C" w:rsidRPr="00C841EA">
              <w:rPr>
                <w:rStyle w:val="Hipervnculo"/>
                <w:noProof/>
              </w:rPr>
              <w:t>procesamiento</w:t>
            </w:r>
            <w:r w:rsidR="00AD0C6C" w:rsidRPr="00C841EA">
              <w:rPr>
                <w:rStyle w:val="Hipervnculo"/>
                <w:noProof/>
                <w:lang w:val="es"/>
              </w:rPr>
              <w:t xml:space="preserve"> y mercadeo</w:t>
            </w:r>
            <w:r w:rsidR="00AD0C6C">
              <w:rPr>
                <w:noProof/>
                <w:webHidden/>
              </w:rPr>
              <w:tab/>
            </w:r>
            <w:r w:rsidR="00AD0C6C">
              <w:rPr>
                <w:noProof/>
                <w:webHidden/>
              </w:rPr>
              <w:fldChar w:fldCharType="begin"/>
            </w:r>
            <w:r w:rsidR="00AD0C6C">
              <w:rPr>
                <w:noProof/>
                <w:webHidden/>
              </w:rPr>
              <w:instrText xml:space="preserve"> PAGEREF _Toc146718050 \h </w:instrText>
            </w:r>
            <w:r w:rsidR="00AD0C6C">
              <w:rPr>
                <w:noProof/>
                <w:webHidden/>
              </w:rPr>
            </w:r>
            <w:r w:rsidR="00AD0C6C">
              <w:rPr>
                <w:noProof/>
                <w:webHidden/>
              </w:rPr>
              <w:fldChar w:fldCharType="separate"/>
            </w:r>
            <w:r>
              <w:rPr>
                <w:noProof/>
                <w:webHidden/>
              </w:rPr>
              <w:t>22</w:t>
            </w:r>
            <w:r w:rsidR="00AD0C6C">
              <w:rPr>
                <w:noProof/>
                <w:webHidden/>
              </w:rPr>
              <w:fldChar w:fldCharType="end"/>
            </w:r>
          </w:hyperlink>
        </w:p>
        <w:p w14:paraId="02310B6F" w14:textId="18CECD62" w:rsidR="00AD0C6C" w:rsidRDefault="00654279">
          <w:pPr>
            <w:pStyle w:val="TDC2"/>
            <w:tabs>
              <w:tab w:val="left" w:pos="502"/>
              <w:tab w:val="right" w:leader="dot" w:pos="9016"/>
            </w:tabs>
            <w:rPr>
              <w:rFonts w:cstheme="minorBidi"/>
              <w:b w:val="0"/>
              <w:bCs w:val="0"/>
              <w:i w:val="0"/>
              <w:iCs w:val="0"/>
              <w:smallCaps w:val="0"/>
              <w:noProof/>
              <w:lang w:val="es-MX" w:eastAsia="es-MX"/>
            </w:rPr>
          </w:pPr>
          <w:hyperlink w:anchor="_Toc146718051" w:history="1">
            <w:r w:rsidR="00AD0C6C" w:rsidRPr="00C841EA">
              <w:rPr>
                <w:rStyle w:val="Hipervnculo"/>
                <w:noProof/>
              </w:rPr>
              <w:t>3.2</w:t>
            </w:r>
            <w:r w:rsidR="00AD0C6C">
              <w:rPr>
                <w:rFonts w:cstheme="minorBidi"/>
                <w:b w:val="0"/>
                <w:bCs w:val="0"/>
                <w:i w:val="0"/>
                <w:iCs w:val="0"/>
                <w:smallCaps w:val="0"/>
                <w:noProof/>
                <w:lang w:val="es-MX" w:eastAsia="es-MX"/>
              </w:rPr>
              <w:tab/>
            </w:r>
            <w:r w:rsidR="00AD0C6C" w:rsidRPr="00C841EA">
              <w:rPr>
                <w:rStyle w:val="Hipervnculo"/>
                <w:noProof/>
              </w:rPr>
              <w:t>ESTRATEGIA PARA MEJORAR LA GOBERNANZA DEL MANEJO DE BOSQUE SECUNDARIO</w:t>
            </w:r>
            <w:r w:rsidR="00AD0C6C">
              <w:rPr>
                <w:noProof/>
                <w:webHidden/>
              </w:rPr>
              <w:tab/>
            </w:r>
            <w:r w:rsidR="00AD0C6C">
              <w:rPr>
                <w:noProof/>
                <w:webHidden/>
              </w:rPr>
              <w:fldChar w:fldCharType="begin"/>
            </w:r>
            <w:r w:rsidR="00AD0C6C">
              <w:rPr>
                <w:noProof/>
                <w:webHidden/>
              </w:rPr>
              <w:instrText xml:space="preserve"> PAGEREF _Toc146718051 \h </w:instrText>
            </w:r>
            <w:r w:rsidR="00AD0C6C">
              <w:rPr>
                <w:noProof/>
                <w:webHidden/>
              </w:rPr>
            </w:r>
            <w:r w:rsidR="00AD0C6C">
              <w:rPr>
                <w:noProof/>
                <w:webHidden/>
              </w:rPr>
              <w:fldChar w:fldCharType="separate"/>
            </w:r>
            <w:r>
              <w:rPr>
                <w:noProof/>
                <w:webHidden/>
              </w:rPr>
              <w:t>23</w:t>
            </w:r>
            <w:r w:rsidR="00AD0C6C">
              <w:rPr>
                <w:noProof/>
                <w:webHidden/>
              </w:rPr>
              <w:fldChar w:fldCharType="end"/>
            </w:r>
          </w:hyperlink>
        </w:p>
        <w:p w14:paraId="2E9048AA" w14:textId="7E24BF90" w:rsidR="00AD0C6C" w:rsidRDefault="00654279">
          <w:pPr>
            <w:pStyle w:val="TDC1"/>
            <w:tabs>
              <w:tab w:val="left" w:pos="392"/>
              <w:tab w:val="right" w:leader="dot" w:pos="9016"/>
            </w:tabs>
            <w:rPr>
              <w:rFonts w:cstheme="minorBidi"/>
              <w:b w:val="0"/>
              <w:bCs w:val="0"/>
              <w:i w:val="0"/>
              <w:iCs w:val="0"/>
              <w:caps w:val="0"/>
              <w:noProof/>
              <w:u w:val="none"/>
              <w:lang w:val="es-MX" w:eastAsia="es-MX"/>
            </w:rPr>
          </w:pPr>
          <w:hyperlink w:anchor="_Toc146718052" w:history="1">
            <w:r w:rsidR="00AD0C6C" w:rsidRPr="00C841EA">
              <w:rPr>
                <w:rStyle w:val="Hipervnculo"/>
                <w:noProof/>
              </w:rPr>
              <w:t>4.</w:t>
            </w:r>
            <w:r w:rsidR="00AD0C6C">
              <w:rPr>
                <w:rFonts w:cstheme="minorBidi"/>
                <w:b w:val="0"/>
                <w:bCs w:val="0"/>
                <w:i w:val="0"/>
                <w:iCs w:val="0"/>
                <w:caps w:val="0"/>
                <w:noProof/>
                <w:u w:val="none"/>
                <w:lang w:val="es-MX" w:eastAsia="es-MX"/>
              </w:rPr>
              <w:tab/>
            </w:r>
            <w:r w:rsidR="00AD0C6C" w:rsidRPr="00C841EA">
              <w:rPr>
                <w:rStyle w:val="Hipervnculo"/>
                <w:noProof/>
                <w:lang w:val="es-ES"/>
              </w:rPr>
              <w:t>Análisis e interpretación de los datos y resultados</w:t>
            </w:r>
            <w:r w:rsidR="00AD0C6C">
              <w:rPr>
                <w:noProof/>
                <w:webHidden/>
              </w:rPr>
              <w:tab/>
            </w:r>
            <w:r w:rsidR="00AD0C6C">
              <w:rPr>
                <w:noProof/>
                <w:webHidden/>
              </w:rPr>
              <w:fldChar w:fldCharType="begin"/>
            </w:r>
            <w:r w:rsidR="00AD0C6C">
              <w:rPr>
                <w:noProof/>
                <w:webHidden/>
              </w:rPr>
              <w:instrText xml:space="preserve"> PAGEREF _Toc146718052 \h </w:instrText>
            </w:r>
            <w:r w:rsidR="00AD0C6C">
              <w:rPr>
                <w:noProof/>
                <w:webHidden/>
              </w:rPr>
            </w:r>
            <w:r w:rsidR="00AD0C6C">
              <w:rPr>
                <w:noProof/>
                <w:webHidden/>
              </w:rPr>
              <w:fldChar w:fldCharType="separate"/>
            </w:r>
            <w:r>
              <w:rPr>
                <w:noProof/>
                <w:webHidden/>
              </w:rPr>
              <w:t>24</w:t>
            </w:r>
            <w:r w:rsidR="00AD0C6C">
              <w:rPr>
                <w:noProof/>
                <w:webHidden/>
              </w:rPr>
              <w:fldChar w:fldCharType="end"/>
            </w:r>
          </w:hyperlink>
        </w:p>
        <w:p w14:paraId="70406318" w14:textId="2166D8E7" w:rsidR="00AD0C6C" w:rsidRDefault="00654279">
          <w:pPr>
            <w:pStyle w:val="TDC2"/>
            <w:tabs>
              <w:tab w:val="left" w:pos="502"/>
              <w:tab w:val="right" w:leader="dot" w:pos="9016"/>
            </w:tabs>
            <w:rPr>
              <w:rFonts w:cstheme="minorBidi"/>
              <w:b w:val="0"/>
              <w:bCs w:val="0"/>
              <w:i w:val="0"/>
              <w:iCs w:val="0"/>
              <w:smallCaps w:val="0"/>
              <w:noProof/>
              <w:lang w:val="es-MX" w:eastAsia="es-MX"/>
            </w:rPr>
          </w:pPr>
          <w:hyperlink w:anchor="_Toc146718053" w:history="1">
            <w:r w:rsidR="00AD0C6C" w:rsidRPr="00C841EA">
              <w:rPr>
                <w:rStyle w:val="Hipervnculo"/>
                <w:noProof/>
              </w:rPr>
              <w:t>4.1</w:t>
            </w:r>
            <w:r w:rsidR="00AD0C6C">
              <w:rPr>
                <w:rFonts w:cstheme="minorBidi"/>
                <w:b w:val="0"/>
                <w:bCs w:val="0"/>
                <w:i w:val="0"/>
                <w:iCs w:val="0"/>
                <w:smallCaps w:val="0"/>
                <w:noProof/>
                <w:lang w:val="es-MX" w:eastAsia="es-MX"/>
              </w:rPr>
              <w:tab/>
            </w:r>
            <w:r w:rsidR="00AD0C6C" w:rsidRPr="00C841EA">
              <w:rPr>
                <w:rStyle w:val="Hipervnculo"/>
                <w:noProof/>
              </w:rPr>
              <w:t>Propuesta de plan de Implementación de corto plazo para la Estrategia</w:t>
            </w:r>
            <w:r w:rsidR="00AD0C6C">
              <w:rPr>
                <w:noProof/>
                <w:webHidden/>
              </w:rPr>
              <w:tab/>
            </w:r>
            <w:r w:rsidR="00AD0C6C">
              <w:rPr>
                <w:noProof/>
                <w:webHidden/>
              </w:rPr>
              <w:fldChar w:fldCharType="begin"/>
            </w:r>
            <w:r w:rsidR="00AD0C6C">
              <w:rPr>
                <w:noProof/>
                <w:webHidden/>
              </w:rPr>
              <w:instrText xml:space="preserve"> PAGEREF _Toc146718053 \h </w:instrText>
            </w:r>
            <w:r w:rsidR="00AD0C6C">
              <w:rPr>
                <w:noProof/>
                <w:webHidden/>
              </w:rPr>
            </w:r>
            <w:r w:rsidR="00AD0C6C">
              <w:rPr>
                <w:noProof/>
                <w:webHidden/>
              </w:rPr>
              <w:fldChar w:fldCharType="separate"/>
            </w:r>
            <w:r>
              <w:rPr>
                <w:noProof/>
                <w:webHidden/>
              </w:rPr>
              <w:t>24</w:t>
            </w:r>
            <w:r w:rsidR="00AD0C6C">
              <w:rPr>
                <w:noProof/>
                <w:webHidden/>
              </w:rPr>
              <w:fldChar w:fldCharType="end"/>
            </w:r>
          </w:hyperlink>
        </w:p>
        <w:p w14:paraId="71268F8B" w14:textId="31094AB4" w:rsidR="00AD0C6C" w:rsidRDefault="00654279">
          <w:pPr>
            <w:pStyle w:val="TDC2"/>
            <w:tabs>
              <w:tab w:val="left" w:pos="502"/>
              <w:tab w:val="right" w:leader="dot" w:pos="9016"/>
            </w:tabs>
            <w:rPr>
              <w:rFonts w:cstheme="minorBidi"/>
              <w:b w:val="0"/>
              <w:bCs w:val="0"/>
              <w:i w:val="0"/>
              <w:iCs w:val="0"/>
              <w:smallCaps w:val="0"/>
              <w:noProof/>
              <w:lang w:val="es-MX" w:eastAsia="es-MX"/>
            </w:rPr>
          </w:pPr>
          <w:hyperlink w:anchor="_Toc146718054" w:history="1">
            <w:r w:rsidR="00AD0C6C" w:rsidRPr="00C841EA">
              <w:rPr>
                <w:rStyle w:val="Hipervnculo"/>
                <w:noProof/>
              </w:rPr>
              <w:t>4.2</w:t>
            </w:r>
            <w:r w:rsidR="00AD0C6C">
              <w:rPr>
                <w:rFonts w:cstheme="minorBidi"/>
                <w:b w:val="0"/>
                <w:bCs w:val="0"/>
                <w:i w:val="0"/>
                <w:iCs w:val="0"/>
                <w:smallCaps w:val="0"/>
                <w:noProof/>
                <w:lang w:val="es-MX" w:eastAsia="es-MX"/>
              </w:rPr>
              <w:tab/>
            </w:r>
            <w:r w:rsidR="00AD0C6C" w:rsidRPr="00C841EA">
              <w:rPr>
                <w:rStyle w:val="Hipervnculo"/>
                <w:noProof/>
              </w:rPr>
              <w:t>Organización para la ejecución del plan de Implementación de la Estrategia</w:t>
            </w:r>
            <w:r w:rsidR="00AD0C6C">
              <w:rPr>
                <w:noProof/>
                <w:webHidden/>
              </w:rPr>
              <w:tab/>
            </w:r>
            <w:r w:rsidR="00AD0C6C">
              <w:rPr>
                <w:noProof/>
                <w:webHidden/>
              </w:rPr>
              <w:fldChar w:fldCharType="begin"/>
            </w:r>
            <w:r w:rsidR="00AD0C6C">
              <w:rPr>
                <w:noProof/>
                <w:webHidden/>
              </w:rPr>
              <w:instrText xml:space="preserve"> PAGEREF _Toc146718054 \h </w:instrText>
            </w:r>
            <w:r w:rsidR="00AD0C6C">
              <w:rPr>
                <w:noProof/>
                <w:webHidden/>
              </w:rPr>
            </w:r>
            <w:r w:rsidR="00AD0C6C">
              <w:rPr>
                <w:noProof/>
                <w:webHidden/>
              </w:rPr>
              <w:fldChar w:fldCharType="separate"/>
            </w:r>
            <w:r>
              <w:rPr>
                <w:noProof/>
                <w:webHidden/>
              </w:rPr>
              <w:t>29</w:t>
            </w:r>
            <w:r w:rsidR="00AD0C6C">
              <w:rPr>
                <w:noProof/>
                <w:webHidden/>
              </w:rPr>
              <w:fldChar w:fldCharType="end"/>
            </w:r>
          </w:hyperlink>
        </w:p>
        <w:p w14:paraId="6F5DC333" w14:textId="637A4714" w:rsidR="00AD0C6C" w:rsidRDefault="00654279">
          <w:pPr>
            <w:pStyle w:val="TDC2"/>
            <w:tabs>
              <w:tab w:val="left" w:pos="502"/>
              <w:tab w:val="right" w:leader="dot" w:pos="9016"/>
            </w:tabs>
            <w:rPr>
              <w:rFonts w:cstheme="minorBidi"/>
              <w:b w:val="0"/>
              <w:bCs w:val="0"/>
              <w:i w:val="0"/>
              <w:iCs w:val="0"/>
              <w:smallCaps w:val="0"/>
              <w:noProof/>
              <w:lang w:val="es-MX" w:eastAsia="es-MX"/>
            </w:rPr>
          </w:pPr>
          <w:hyperlink w:anchor="_Toc146718055" w:history="1">
            <w:r w:rsidR="00AD0C6C" w:rsidRPr="00C841EA">
              <w:rPr>
                <w:rStyle w:val="Hipervnculo"/>
                <w:noProof/>
              </w:rPr>
              <w:t>4.3</w:t>
            </w:r>
            <w:r w:rsidR="00AD0C6C">
              <w:rPr>
                <w:rFonts w:cstheme="minorBidi"/>
                <w:b w:val="0"/>
                <w:bCs w:val="0"/>
                <w:i w:val="0"/>
                <w:iCs w:val="0"/>
                <w:smallCaps w:val="0"/>
                <w:noProof/>
                <w:lang w:val="es-MX" w:eastAsia="es-MX"/>
              </w:rPr>
              <w:tab/>
            </w:r>
            <w:r w:rsidR="00AD0C6C" w:rsidRPr="00C841EA">
              <w:rPr>
                <w:rStyle w:val="Hipervnculo"/>
                <w:noProof/>
              </w:rPr>
              <w:t>Propuesta de cambio en la normativa</w:t>
            </w:r>
            <w:r w:rsidR="00AD0C6C">
              <w:rPr>
                <w:noProof/>
                <w:webHidden/>
              </w:rPr>
              <w:tab/>
            </w:r>
            <w:r w:rsidR="00AD0C6C">
              <w:rPr>
                <w:noProof/>
                <w:webHidden/>
              </w:rPr>
              <w:fldChar w:fldCharType="begin"/>
            </w:r>
            <w:r w:rsidR="00AD0C6C">
              <w:rPr>
                <w:noProof/>
                <w:webHidden/>
              </w:rPr>
              <w:instrText xml:space="preserve"> PAGEREF _Toc146718055 \h </w:instrText>
            </w:r>
            <w:r w:rsidR="00AD0C6C">
              <w:rPr>
                <w:noProof/>
                <w:webHidden/>
              </w:rPr>
            </w:r>
            <w:r w:rsidR="00AD0C6C">
              <w:rPr>
                <w:noProof/>
                <w:webHidden/>
              </w:rPr>
              <w:fldChar w:fldCharType="separate"/>
            </w:r>
            <w:r>
              <w:rPr>
                <w:noProof/>
                <w:webHidden/>
              </w:rPr>
              <w:t>29</w:t>
            </w:r>
            <w:r w:rsidR="00AD0C6C">
              <w:rPr>
                <w:noProof/>
                <w:webHidden/>
              </w:rPr>
              <w:fldChar w:fldCharType="end"/>
            </w:r>
          </w:hyperlink>
        </w:p>
        <w:p w14:paraId="7B167788" w14:textId="3243B661" w:rsidR="00AD0C6C" w:rsidRDefault="00654279">
          <w:pPr>
            <w:pStyle w:val="TDC3"/>
            <w:tabs>
              <w:tab w:val="left" w:pos="666"/>
              <w:tab w:val="right" w:leader="dot" w:pos="9016"/>
            </w:tabs>
            <w:rPr>
              <w:rFonts w:cstheme="minorBidi"/>
              <w:i w:val="0"/>
              <w:iCs w:val="0"/>
              <w:smallCaps w:val="0"/>
              <w:noProof/>
              <w:lang w:val="es-MX" w:eastAsia="es-MX"/>
            </w:rPr>
          </w:pPr>
          <w:hyperlink w:anchor="_Toc146718056" w:history="1">
            <w:r w:rsidR="00AD0C6C" w:rsidRPr="00C841EA">
              <w:rPr>
                <w:rStyle w:val="Hipervnculo"/>
                <w:noProof/>
              </w:rPr>
              <w:t>4.3.1</w:t>
            </w:r>
            <w:r w:rsidR="00AD0C6C">
              <w:rPr>
                <w:rFonts w:cstheme="minorBidi"/>
                <w:i w:val="0"/>
                <w:iCs w:val="0"/>
                <w:smallCaps w:val="0"/>
                <w:noProof/>
                <w:lang w:val="es-MX" w:eastAsia="es-MX"/>
              </w:rPr>
              <w:tab/>
            </w:r>
            <w:r w:rsidR="00AD0C6C" w:rsidRPr="00C841EA">
              <w:rPr>
                <w:rStyle w:val="Hipervnculo"/>
                <w:noProof/>
              </w:rPr>
              <w:t>Tratamiento técnico-político del bosque secundario</w:t>
            </w:r>
            <w:r w:rsidR="00AD0C6C">
              <w:rPr>
                <w:noProof/>
                <w:webHidden/>
              </w:rPr>
              <w:tab/>
            </w:r>
            <w:r w:rsidR="00AD0C6C">
              <w:rPr>
                <w:noProof/>
                <w:webHidden/>
              </w:rPr>
              <w:fldChar w:fldCharType="begin"/>
            </w:r>
            <w:r w:rsidR="00AD0C6C">
              <w:rPr>
                <w:noProof/>
                <w:webHidden/>
              </w:rPr>
              <w:instrText xml:space="preserve"> PAGEREF _Toc146718056 \h </w:instrText>
            </w:r>
            <w:r w:rsidR="00AD0C6C">
              <w:rPr>
                <w:noProof/>
                <w:webHidden/>
              </w:rPr>
            </w:r>
            <w:r w:rsidR="00AD0C6C">
              <w:rPr>
                <w:noProof/>
                <w:webHidden/>
              </w:rPr>
              <w:fldChar w:fldCharType="separate"/>
            </w:r>
            <w:r>
              <w:rPr>
                <w:noProof/>
                <w:webHidden/>
              </w:rPr>
              <w:t>30</w:t>
            </w:r>
            <w:r w:rsidR="00AD0C6C">
              <w:rPr>
                <w:noProof/>
                <w:webHidden/>
              </w:rPr>
              <w:fldChar w:fldCharType="end"/>
            </w:r>
          </w:hyperlink>
        </w:p>
        <w:p w14:paraId="27F48DED" w14:textId="45575803" w:rsidR="00AD0C6C" w:rsidRDefault="00654279">
          <w:pPr>
            <w:pStyle w:val="TDC2"/>
            <w:tabs>
              <w:tab w:val="left" w:pos="502"/>
              <w:tab w:val="right" w:leader="dot" w:pos="9016"/>
            </w:tabs>
            <w:rPr>
              <w:rFonts w:cstheme="minorBidi"/>
              <w:b w:val="0"/>
              <w:bCs w:val="0"/>
              <w:i w:val="0"/>
              <w:iCs w:val="0"/>
              <w:smallCaps w:val="0"/>
              <w:noProof/>
              <w:lang w:val="es-MX" w:eastAsia="es-MX"/>
            </w:rPr>
          </w:pPr>
          <w:hyperlink w:anchor="_Toc146718057" w:history="1">
            <w:r w:rsidR="00AD0C6C" w:rsidRPr="00C841EA">
              <w:rPr>
                <w:rStyle w:val="Hipervnculo"/>
                <w:noProof/>
              </w:rPr>
              <w:t>4.4</w:t>
            </w:r>
            <w:r w:rsidR="00AD0C6C">
              <w:rPr>
                <w:rFonts w:cstheme="minorBidi"/>
                <w:b w:val="0"/>
                <w:bCs w:val="0"/>
                <w:i w:val="0"/>
                <w:iCs w:val="0"/>
                <w:smallCaps w:val="0"/>
                <w:noProof/>
                <w:lang w:val="es-MX" w:eastAsia="es-MX"/>
              </w:rPr>
              <w:tab/>
            </w:r>
            <w:r w:rsidR="00AD0C6C" w:rsidRPr="00C841EA">
              <w:rPr>
                <w:rStyle w:val="Hipervnculo"/>
                <w:noProof/>
              </w:rPr>
              <w:t>Manejo Forestal del Bosque Secundario bajo un enfoque de paisaje</w:t>
            </w:r>
            <w:r w:rsidR="00AD0C6C">
              <w:rPr>
                <w:noProof/>
                <w:webHidden/>
              </w:rPr>
              <w:tab/>
            </w:r>
            <w:r w:rsidR="00AD0C6C">
              <w:rPr>
                <w:noProof/>
                <w:webHidden/>
              </w:rPr>
              <w:fldChar w:fldCharType="begin"/>
            </w:r>
            <w:r w:rsidR="00AD0C6C">
              <w:rPr>
                <w:noProof/>
                <w:webHidden/>
              </w:rPr>
              <w:instrText xml:space="preserve"> PAGEREF _Toc146718057 \h </w:instrText>
            </w:r>
            <w:r w:rsidR="00AD0C6C">
              <w:rPr>
                <w:noProof/>
                <w:webHidden/>
              </w:rPr>
            </w:r>
            <w:r w:rsidR="00AD0C6C">
              <w:rPr>
                <w:noProof/>
                <w:webHidden/>
              </w:rPr>
              <w:fldChar w:fldCharType="separate"/>
            </w:r>
            <w:r>
              <w:rPr>
                <w:noProof/>
                <w:webHidden/>
              </w:rPr>
              <w:t>30</w:t>
            </w:r>
            <w:r w:rsidR="00AD0C6C">
              <w:rPr>
                <w:noProof/>
                <w:webHidden/>
              </w:rPr>
              <w:fldChar w:fldCharType="end"/>
            </w:r>
          </w:hyperlink>
        </w:p>
        <w:p w14:paraId="6BF577C4" w14:textId="67FF70DB" w:rsidR="00AD0C6C" w:rsidRDefault="00654279">
          <w:pPr>
            <w:pStyle w:val="TDC3"/>
            <w:tabs>
              <w:tab w:val="left" w:pos="666"/>
              <w:tab w:val="right" w:leader="dot" w:pos="9016"/>
            </w:tabs>
            <w:rPr>
              <w:rFonts w:cstheme="minorBidi"/>
              <w:i w:val="0"/>
              <w:iCs w:val="0"/>
              <w:smallCaps w:val="0"/>
              <w:noProof/>
              <w:lang w:val="es-MX" w:eastAsia="es-MX"/>
            </w:rPr>
          </w:pPr>
          <w:hyperlink w:anchor="_Toc146718058" w:history="1">
            <w:r w:rsidR="00AD0C6C" w:rsidRPr="00C841EA">
              <w:rPr>
                <w:rStyle w:val="Hipervnculo"/>
                <w:noProof/>
              </w:rPr>
              <w:t>4.4.1</w:t>
            </w:r>
            <w:r w:rsidR="00AD0C6C">
              <w:rPr>
                <w:rFonts w:cstheme="minorBidi"/>
                <w:i w:val="0"/>
                <w:iCs w:val="0"/>
                <w:smallCaps w:val="0"/>
                <w:noProof/>
                <w:lang w:val="es-MX" w:eastAsia="es-MX"/>
              </w:rPr>
              <w:tab/>
            </w:r>
            <w:r w:rsidR="00AD0C6C" w:rsidRPr="00C841EA">
              <w:rPr>
                <w:rStyle w:val="Hipervnculo"/>
                <w:noProof/>
              </w:rPr>
              <w:t>Rol institucional en las UPP</w:t>
            </w:r>
            <w:r w:rsidR="00AD0C6C">
              <w:rPr>
                <w:noProof/>
                <w:webHidden/>
              </w:rPr>
              <w:tab/>
            </w:r>
            <w:r w:rsidR="00AD0C6C">
              <w:rPr>
                <w:noProof/>
                <w:webHidden/>
              </w:rPr>
              <w:fldChar w:fldCharType="begin"/>
            </w:r>
            <w:r w:rsidR="00AD0C6C">
              <w:rPr>
                <w:noProof/>
                <w:webHidden/>
              </w:rPr>
              <w:instrText xml:space="preserve"> PAGEREF _Toc146718058 \h </w:instrText>
            </w:r>
            <w:r w:rsidR="00AD0C6C">
              <w:rPr>
                <w:noProof/>
                <w:webHidden/>
              </w:rPr>
            </w:r>
            <w:r w:rsidR="00AD0C6C">
              <w:rPr>
                <w:noProof/>
                <w:webHidden/>
              </w:rPr>
              <w:fldChar w:fldCharType="separate"/>
            </w:r>
            <w:r>
              <w:rPr>
                <w:noProof/>
                <w:webHidden/>
              </w:rPr>
              <w:t>31</w:t>
            </w:r>
            <w:r w:rsidR="00AD0C6C">
              <w:rPr>
                <w:noProof/>
                <w:webHidden/>
              </w:rPr>
              <w:fldChar w:fldCharType="end"/>
            </w:r>
          </w:hyperlink>
        </w:p>
        <w:p w14:paraId="43007CA9" w14:textId="22A808F2" w:rsidR="00AD0C6C" w:rsidRDefault="00654279">
          <w:pPr>
            <w:pStyle w:val="TDC3"/>
            <w:tabs>
              <w:tab w:val="left" w:pos="666"/>
              <w:tab w:val="right" w:leader="dot" w:pos="9016"/>
            </w:tabs>
            <w:rPr>
              <w:rFonts w:cstheme="minorBidi"/>
              <w:i w:val="0"/>
              <w:iCs w:val="0"/>
              <w:smallCaps w:val="0"/>
              <w:noProof/>
              <w:lang w:val="es-MX" w:eastAsia="es-MX"/>
            </w:rPr>
          </w:pPr>
          <w:hyperlink w:anchor="_Toc146718059" w:history="1">
            <w:r w:rsidR="00AD0C6C" w:rsidRPr="00C841EA">
              <w:rPr>
                <w:rStyle w:val="Hipervnculo"/>
                <w:noProof/>
              </w:rPr>
              <w:t>4.4.2</w:t>
            </w:r>
            <w:r w:rsidR="00AD0C6C">
              <w:rPr>
                <w:rFonts w:cstheme="minorBidi"/>
                <w:i w:val="0"/>
                <w:iCs w:val="0"/>
                <w:smallCaps w:val="0"/>
                <w:noProof/>
                <w:lang w:val="es-MX" w:eastAsia="es-MX"/>
              </w:rPr>
              <w:tab/>
            </w:r>
            <w:r w:rsidR="00AD0C6C" w:rsidRPr="00C841EA">
              <w:rPr>
                <w:rStyle w:val="Hipervnculo"/>
                <w:noProof/>
              </w:rPr>
              <w:t>Manejo del recurso hídrico</w:t>
            </w:r>
            <w:r w:rsidR="00AD0C6C">
              <w:rPr>
                <w:noProof/>
                <w:webHidden/>
              </w:rPr>
              <w:tab/>
            </w:r>
            <w:r w:rsidR="00AD0C6C">
              <w:rPr>
                <w:noProof/>
                <w:webHidden/>
              </w:rPr>
              <w:fldChar w:fldCharType="begin"/>
            </w:r>
            <w:r w:rsidR="00AD0C6C">
              <w:rPr>
                <w:noProof/>
                <w:webHidden/>
              </w:rPr>
              <w:instrText xml:space="preserve"> PAGEREF _Toc146718059 \h </w:instrText>
            </w:r>
            <w:r w:rsidR="00AD0C6C">
              <w:rPr>
                <w:noProof/>
                <w:webHidden/>
              </w:rPr>
            </w:r>
            <w:r w:rsidR="00AD0C6C">
              <w:rPr>
                <w:noProof/>
                <w:webHidden/>
              </w:rPr>
              <w:fldChar w:fldCharType="separate"/>
            </w:r>
            <w:r>
              <w:rPr>
                <w:noProof/>
                <w:webHidden/>
              </w:rPr>
              <w:t>32</w:t>
            </w:r>
            <w:r w:rsidR="00AD0C6C">
              <w:rPr>
                <w:noProof/>
                <w:webHidden/>
              </w:rPr>
              <w:fldChar w:fldCharType="end"/>
            </w:r>
          </w:hyperlink>
        </w:p>
        <w:p w14:paraId="04BB2CF3" w14:textId="0D3226DD" w:rsidR="00AD0C6C" w:rsidRDefault="00654279">
          <w:pPr>
            <w:pStyle w:val="TDC3"/>
            <w:tabs>
              <w:tab w:val="left" w:pos="666"/>
              <w:tab w:val="right" w:leader="dot" w:pos="9016"/>
            </w:tabs>
            <w:rPr>
              <w:rFonts w:cstheme="minorBidi"/>
              <w:i w:val="0"/>
              <w:iCs w:val="0"/>
              <w:smallCaps w:val="0"/>
              <w:noProof/>
              <w:lang w:val="es-MX" w:eastAsia="es-MX"/>
            </w:rPr>
          </w:pPr>
          <w:hyperlink w:anchor="_Toc146718060" w:history="1">
            <w:r w:rsidR="00AD0C6C" w:rsidRPr="00C841EA">
              <w:rPr>
                <w:rStyle w:val="Hipervnculo"/>
                <w:noProof/>
              </w:rPr>
              <w:t>4.4.3</w:t>
            </w:r>
            <w:r w:rsidR="00AD0C6C">
              <w:rPr>
                <w:rFonts w:cstheme="minorBidi"/>
                <w:i w:val="0"/>
                <w:iCs w:val="0"/>
                <w:smallCaps w:val="0"/>
                <w:noProof/>
                <w:lang w:val="es-MX" w:eastAsia="es-MX"/>
              </w:rPr>
              <w:tab/>
            </w:r>
            <w:r w:rsidR="00AD0C6C" w:rsidRPr="00C841EA">
              <w:rPr>
                <w:rStyle w:val="Hipervnculo"/>
                <w:noProof/>
              </w:rPr>
              <w:t>Manejo de finca integrada</w:t>
            </w:r>
            <w:r w:rsidR="00AD0C6C">
              <w:rPr>
                <w:noProof/>
                <w:webHidden/>
              </w:rPr>
              <w:tab/>
            </w:r>
            <w:r w:rsidR="00AD0C6C">
              <w:rPr>
                <w:noProof/>
                <w:webHidden/>
              </w:rPr>
              <w:fldChar w:fldCharType="begin"/>
            </w:r>
            <w:r w:rsidR="00AD0C6C">
              <w:rPr>
                <w:noProof/>
                <w:webHidden/>
              </w:rPr>
              <w:instrText xml:space="preserve"> PAGEREF _Toc146718060 \h </w:instrText>
            </w:r>
            <w:r w:rsidR="00AD0C6C">
              <w:rPr>
                <w:noProof/>
                <w:webHidden/>
              </w:rPr>
            </w:r>
            <w:r w:rsidR="00AD0C6C">
              <w:rPr>
                <w:noProof/>
                <w:webHidden/>
              </w:rPr>
              <w:fldChar w:fldCharType="separate"/>
            </w:r>
            <w:r>
              <w:rPr>
                <w:noProof/>
                <w:webHidden/>
              </w:rPr>
              <w:t>33</w:t>
            </w:r>
            <w:r w:rsidR="00AD0C6C">
              <w:rPr>
                <w:noProof/>
                <w:webHidden/>
              </w:rPr>
              <w:fldChar w:fldCharType="end"/>
            </w:r>
          </w:hyperlink>
        </w:p>
        <w:p w14:paraId="1BB819AE" w14:textId="22503673" w:rsidR="00AD0C6C" w:rsidRDefault="00654279">
          <w:pPr>
            <w:pStyle w:val="TDC3"/>
            <w:tabs>
              <w:tab w:val="left" w:pos="666"/>
              <w:tab w:val="right" w:leader="dot" w:pos="9016"/>
            </w:tabs>
            <w:rPr>
              <w:rFonts w:cstheme="minorBidi"/>
              <w:i w:val="0"/>
              <w:iCs w:val="0"/>
              <w:smallCaps w:val="0"/>
              <w:noProof/>
              <w:lang w:val="es-MX" w:eastAsia="es-MX"/>
            </w:rPr>
          </w:pPr>
          <w:hyperlink w:anchor="_Toc146718061" w:history="1">
            <w:r w:rsidR="00AD0C6C" w:rsidRPr="00C841EA">
              <w:rPr>
                <w:rStyle w:val="Hipervnculo"/>
                <w:noProof/>
              </w:rPr>
              <w:t>4.4.4</w:t>
            </w:r>
            <w:r w:rsidR="00AD0C6C">
              <w:rPr>
                <w:rFonts w:cstheme="minorBidi"/>
                <w:i w:val="0"/>
                <w:iCs w:val="0"/>
                <w:smallCaps w:val="0"/>
                <w:noProof/>
                <w:lang w:val="es-MX" w:eastAsia="es-MX"/>
              </w:rPr>
              <w:tab/>
            </w:r>
            <w:r w:rsidR="00AD0C6C" w:rsidRPr="00C841EA">
              <w:rPr>
                <w:rStyle w:val="Hipervnculo"/>
                <w:noProof/>
              </w:rPr>
              <w:t>Productos forestales no maderables</w:t>
            </w:r>
            <w:r w:rsidR="00AD0C6C">
              <w:rPr>
                <w:noProof/>
                <w:webHidden/>
              </w:rPr>
              <w:tab/>
            </w:r>
            <w:r w:rsidR="00AD0C6C">
              <w:rPr>
                <w:noProof/>
                <w:webHidden/>
              </w:rPr>
              <w:fldChar w:fldCharType="begin"/>
            </w:r>
            <w:r w:rsidR="00AD0C6C">
              <w:rPr>
                <w:noProof/>
                <w:webHidden/>
              </w:rPr>
              <w:instrText xml:space="preserve"> PAGEREF _Toc146718061 \h </w:instrText>
            </w:r>
            <w:r w:rsidR="00AD0C6C">
              <w:rPr>
                <w:noProof/>
                <w:webHidden/>
              </w:rPr>
            </w:r>
            <w:r w:rsidR="00AD0C6C">
              <w:rPr>
                <w:noProof/>
                <w:webHidden/>
              </w:rPr>
              <w:fldChar w:fldCharType="separate"/>
            </w:r>
            <w:r>
              <w:rPr>
                <w:noProof/>
                <w:webHidden/>
              </w:rPr>
              <w:t>33</w:t>
            </w:r>
            <w:r w:rsidR="00AD0C6C">
              <w:rPr>
                <w:noProof/>
                <w:webHidden/>
              </w:rPr>
              <w:fldChar w:fldCharType="end"/>
            </w:r>
          </w:hyperlink>
        </w:p>
        <w:p w14:paraId="00BDF2EB" w14:textId="5AED7ACF" w:rsidR="00AD0C6C" w:rsidRDefault="00654279">
          <w:pPr>
            <w:pStyle w:val="TDC3"/>
            <w:tabs>
              <w:tab w:val="left" w:pos="666"/>
              <w:tab w:val="right" w:leader="dot" w:pos="9016"/>
            </w:tabs>
            <w:rPr>
              <w:rFonts w:cstheme="minorBidi"/>
              <w:i w:val="0"/>
              <w:iCs w:val="0"/>
              <w:smallCaps w:val="0"/>
              <w:noProof/>
              <w:lang w:val="es-MX" w:eastAsia="es-MX"/>
            </w:rPr>
          </w:pPr>
          <w:hyperlink w:anchor="_Toc146718062" w:history="1">
            <w:r w:rsidR="00AD0C6C" w:rsidRPr="00C841EA">
              <w:rPr>
                <w:rStyle w:val="Hipervnculo"/>
                <w:noProof/>
              </w:rPr>
              <w:t>4.4.5</w:t>
            </w:r>
            <w:r w:rsidR="00AD0C6C">
              <w:rPr>
                <w:rFonts w:cstheme="minorBidi"/>
                <w:i w:val="0"/>
                <w:iCs w:val="0"/>
                <w:smallCaps w:val="0"/>
                <w:noProof/>
                <w:lang w:val="es-MX" w:eastAsia="es-MX"/>
              </w:rPr>
              <w:tab/>
            </w:r>
            <w:r w:rsidR="00AD0C6C" w:rsidRPr="00C841EA">
              <w:rPr>
                <w:rStyle w:val="Hipervnculo"/>
                <w:noProof/>
              </w:rPr>
              <w:t>Desarrollo Industrial</w:t>
            </w:r>
            <w:r w:rsidR="00AD0C6C">
              <w:rPr>
                <w:noProof/>
                <w:webHidden/>
              </w:rPr>
              <w:tab/>
            </w:r>
            <w:r w:rsidR="00AD0C6C">
              <w:rPr>
                <w:noProof/>
                <w:webHidden/>
              </w:rPr>
              <w:fldChar w:fldCharType="begin"/>
            </w:r>
            <w:r w:rsidR="00AD0C6C">
              <w:rPr>
                <w:noProof/>
                <w:webHidden/>
              </w:rPr>
              <w:instrText xml:space="preserve"> PAGEREF _Toc146718062 \h </w:instrText>
            </w:r>
            <w:r w:rsidR="00AD0C6C">
              <w:rPr>
                <w:noProof/>
                <w:webHidden/>
              </w:rPr>
            </w:r>
            <w:r w:rsidR="00AD0C6C">
              <w:rPr>
                <w:noProof/>
                <w:webHidden/>
              </w:rPr>
              <w:fldChar w:fldCharType="separate"/>
            </w:r>
            <w:r>
              <w:rPr>
                <w:noProof/>
                <w:webHidden/>
              </w:rPr>
              <w:t>33</w:t>
            </w:r>
            <w:r w:rsidR="00AD0C6C">
              <w:rPr>
                <w:noProof/>
                <w:webHidden/>
              </w:rPr>
              <w:fldChar w:fldCharType="end"/>
            </w:r>
          </w:hyperlink>
        </w:p>
        <w:p w14:paraId="121CD885" w14:textId="7EA9F8B8" w:rsidR="00AD0C6C" w:rsidRDefault="00654279">
          <w:pPr>
            <w:pStyle w:val="TDC2"/>
            <w:tabs>
              <w:tab w:val="left" w:pos="502"/>
              <w:tab w:val="right" w:leader="dot" w:pos="9016"/>
            </w:tabs>
            <w:rPr>
              <w:rFonts w:cstheme="minorBidi"/>
              <w:b w:val="0"/>
              <w:bCs w:val="0"/>
              <w:i w:val="0"/>
              <w:iCs w:val="0"/>
              <w:smallCaps w:val="0"/>
              <w:noProof/>
              <w:lang w:val="es-MX" w:eastAsia="es-MX"/>
            </w:rPr>
          </w:pPr>
          <w:hyperlink w:anchor="_Toc146718063" w:history="1">
            <w:r w:rsidR="00AD0C6C" w:rsidRPr="00C841EA">
              <w:rPr>
                <w:rStyle w:val="Hipervnculo"/>
                <w:rFonts w:eastAsia="Times New Roman"/>
                <w:noProof/>
                <w:lang w:eastAsia="es-CR"/>
              </w:rPr>
              <w:t>4.5</w:t>
            </w:r>
            <w:r w:rsidR="00AD0C6C">
              <w:rPr>
                <w:rFonts w:cstheme="minorBidi"/>
                <w:b w:val="0"/>
                <w:bCs w:val="0"/>
                <w:i w:val="0"/>
                <w:iCs w:val="0"/>
                <w:smallCaps w:val="0"/>
                <w:noProof/>
                <w:lang w:val="es-MX" w:eastAsia="es-MX"/>
              </w:rPr>
              <w:tab/>
            </w:r>
            <w:r w:rsidR="00AD0C6C" w:rsidRPr="00C841EA">
              <w:rPr>
                <w:rStyle w:val="Hipervnculo"/>
                <w:noProof/>
              </w:rPr>
              <w:t>Plan de capacitación técnica, gerencial y comercial para el manejo sostenible de los bosques secundarios</w:t>
            </w:r>
            <w:r w:rsidR="00AD0C6C">
              <w:rPr>
                <w:noProof/>
                <w:webHidden/>
              </w:rPr>
              <w:tab/>
            </w:r>
            <w:r w:rsidR="00AD0C6C">
              <w:rPr>
                <w:noProof/>
                <w:webHidden/>
              </w:rPr>
              <w:fldChar w:fldCharType="begin"/>
            </w:r>
            <w:r w:rsidR="00AD0C6C">
              <w:rPr>
                <w:noProof/>
                <w:webHidden/>
              </w:rPr>
              <w:instrText xml:space="preserve"> PAGEREF _Toc146718063 \h </w:instrText>
            </w:r>
            <w:r w:rsidR="00AD0C6C">
              <w:rPr>
                <w:noProof/>
                <w:webHidden/>
              </w:rPr>
            </w:r>
            <w:r w:rsidR="00AD0C6C">
              <w:rPr>
                <w:noProof/>
                <w:webHidden/>
              </w:rPr>
              <w:fldChar w:fldCharType="separate"/>
            </w:r>
            <w:r>
              <w:rPr>
                <w:noProof/>
                <w:webHidden/>
              </w:rPr>
              <w:t>34</w:t>
            </w:r>
            <w:r w:rsidR="00AD0C6C">
              <w:rPr>
                <w:noProof/>
                <w:webHidden/>
              </w:rPr>
              <w:fldChar w:fldCharType="end"/>
            </w:r>
          </w:hyperlink>
        </w:p>
        <w:p w14:paraId="77AB342A" w14:textId="3D27680B" w:rsidR="00AD0C6C" w:rsidRDefault="00654279">
          <w:pPr>
            <w:pStyle w:val="TDC3"/>
            <w:tabs>
              <w:tab w:val="left" w:pos="666"/>
              <w:tab w:val="right" w:leader="dot" w:pos="9016"/>
            </w:tabs>
            <w:rPr>
              <w:rFonts w:cstheme="minorBidi"/>
              <w:i w:val="0"/>
              <w:iCs w:val="0"/>
              <w:smallCaps w:val="0"/>
              <w:noProof/>
              <w:lang w:val="es-MX" w:eastAsia="es-MX"/>
            </w:rPr>
          </w:pPr>
          <w:hyperlink w:anchor="_Toc146718064" w:history="1">
            <w:r w:rsidR="00AD0C6C" w:rsidRPr="00C841EA">
              <w:rPr>
                <w:rStyle w:val="Hipervnculo"/>
                <w:noProof/>
              </w:rPr>
              <w:t>4.5.1</w:t>
            </w:r>
            <w:r w:rsidR="00AD0C6C">
              <w:rPr>
                <w:rFonts w:cstheme="minorBidi"/>
                <w:i w:val="0"/>
                <w:iCs w:val="0"/>
                <w:smallCaps w:val="0"/>
                <w:noProof/>
                <w:lang w:val="es-MX" w:eastAsia="es-MX"/>
              </w:rPr>
              <w:tab/>
            </w:r>
            <w:r w:rsidR="00AD0C6C" w:rsidRPr="00C841EA">
              <w:rPr>
                <w:rStyle w:val="Hipervnculo"/>
                <w:noProof/>
              </w:rPr>
              <w:t>Introducción del plan de capacitación</w:t>
            </w:r>
            <w:r w:rsidR="00AD0C6C">
              <w:rPr>
                <w:noProof/>
                <w:webHidden/>
              </w:rPr>
              <w:tab/>
            </w:r>
            <w:r w:rsidR="00AD0C6C">
              <w:rPr>
                <w:noProof/>
                <w:webHidden/>
              </w:rPr>
              <w:fldChar w:fldCharType="begin"/>
            </w:r>
            <w:r w:rsidR="00AD0C6C">
              <w:rPr>
                <w:noProof/>
                <w:webHidden/>
              </w:rPr>
              <w:instrText xml:space="preserve"> PAGEREF _Toc146718064 \h </w:instrText>
            </w:r>
            <w:r w:rsidR="00AD0C6C">
              <w:rPr>
                <w:noProof/>
                <w:webHidden/>
              </w:rPr>
            </w:r>
            <w:r w:rsidR="00AD0C6C">
              <w:rPr>
                <w:noProof/>
                <w:webHidden/>
              </w:rPr>
              <w:fldChar w:fldCharType="separate"/>
            </w:r>
            <w:r>
              <w:rPr>
                <w:noProof/>
                <w:webHidden/>
              </w:rPr>
              <w:t>34</w:t>
            </w:r>
            <w:r w:rsidR="00AD0C6C">
              <w:rPr>
                <w:noProof/>
                <w:webHidden/>
              </w:rPr>
              <w:fldChar w:fldCharType="end"/>
            </w:r>
          </w:hyperlink>
        </w:p>
        <w:p w14:paraId="7DFD3065" w14:textId="689FC363" w:rsidR="00AD0C6C" w:rsidRDefault="00654279">
          <w:pPr>
            <w:pStyle w:val="TDC3"/>
            <w:tabs>
              <w:tab w:val="left" w:pos="666"/>
              <w:tab w:val="right" w:leader="dot" w:pos="9016"/>
            </w:tabs>
            <w:rPr>
              <w:rFonts w:cstheme="minorBidi"/>
              <w:i w:val="0"/>
              <w:iCs w:val="0"/>
              <w:smallCaps w:val="0"/>
              <w:noProof/>
              <w:lang w:val="es-MX" w:eastAsia="es-MX"/>
            </w:rPr>
          </w:pPr>
          <w:hyperlink w:anchor="_Toc146718065" w:history="1">
            <w:r w:rsidR="00AD0C6C" w:rsidRPr="00C841EA">
              <w:rPr>
                <w:rStyle w:val="Hipervnculo"/>
                <w:noProof/>
                <w:lang w:val="es-PE"/>
              </w:rPr>
              <w:t>4.5.2</w:t>
            </w:r>
            <w:r w:rsidR="00AD0C6C">
              <w:rPr>
                <w:rFonts w:cstheme="minorBidi"/>
                <w:i w:val="0"/>
                <w:iCs w:val="0"/>
                <w:smallCaps w:val="0"/>
                <w:noProof/>
                <w:lang w:val="es-MX" w:eastAsia="es-MX"/>
              </w:rPr>
              <w:tab/>
            </w:r>
            <w:r w:rsidR="00AD0C6C" w:rsidRPr="00C841EA">
              <w:rPr>
                <w:rStyle w:val="Hipervnculo"/>
                <w:noProof/>
                <w:lang w:val="es-PE"/>
              </w:rPr>
              <w:t>Propósito del Plan</w:t>
            </w:r>
            <w:r w:rsidR="00AD0C6C">
              <w:rPr>
                <w:noProof/>
                <w:webHidden/>
              </w:rPr>
              <w:tab/>
            </w:r>
            <w:r w:rsidR="00AD0C6C">
              <w:rPr>
                <w:noProof/>
                <w:webHidden/>
              </w:rPr>
              <w:fldChar w:fldCharType="begin"/>
            </w:r>
            <w:r w:rsidR="00AD0C6C">
              <w:rPr>
                <w:noProof/>
                <w:webHidden/>
              </w:rPr>
              <w:instrText xml:space="preserve"> PAGEREF _Toc146718065 \h </w:instrText>
            </w:r>
            <w:r w:rsidR="00AD0C6C">
              <w:rPr>
                <w:noProof/>
                <w:webHidden/>
              </w:rPr>
            </w:r>
            <w:r w:rsidR="00AD0C6C">
              <w:rPr>
                <w:noProof/>
                <w:webHidden/>
              </w:rPr>
              <w:fldChar w:fldCharType="separate"/>
            </w:r>
            <w:r>
              <w:rPr>
                <w:noProof/>
                <w:webHidden/>
              </w:rPr>
              <w:t>34</w:t>
            </w:r>
            <w:r w:rsidR="00AD0C6C">
              <w:rPr>
                <w:noProof/>
                <w:webHidden/>
              </w:rPr>
              <w:fldChar w:fldCharType="end"/>
            </w:r>
          </w:hyperlink>
        </w:p>
        <w:p w14:paraId="753681F5" w14:textId="7B4B22BA" w:rsidR="00AD0C6C" w:rsidRDefault="00654279">
          <w:pPr>
            <w:pStyle w:val="TDC3"/>
            <w:tabs>
              <w:tab w:val="left" w:pos="666"/>
              <w:tab w:val="right" w:leader="dot" w:pos="9016"/>
            </w:tabs>
            <w:rPr>
              <w:rFonts w:cstheme="minorBidi"/>
              <w:i w:val="0"/>
              <w:iCs w:val="0"/>
              <w:smallCaps w:val="0"/>
              <w:noProof/>
              <w:lang w:val="es-MX" w:eastAsia="es-MX"/>
            </w:rPr>
          </w:pPr>
          <w:hyperlink w:anchor="_Toc146718066" w:history="1">
            <w:r w:rsidR="00AD0C6C" w:rsidRPr="00C841EA">
              <w:rPr>
                <w:rStyle w:val="Hipervnculo"/>
                <w:rFonts w:eastAsia="Times New Roman"/>
                <w:noProof/>
                <w:lang w:eastAsia="es-CR"/>
              </w:rPr>
              <w:t>4.5.3</w:t>
            </w:r>
            <w:r w:rsidR="00AD0C6C">
              <w:rPr>
                <w:rFonts w:cstheme="minorBidi"/>
                <w:i w:val="0"/>
                <w:iCs w:val="0"/>
                <w:smallCaps w:val="0"/>
                <w:noProof/>
                <w:lang w:val="es-MX" w:eastAsia="es-MX"/>
              </w:rPr>
              <w:tab/>
            </w:r>
            <w:r w:rsidR="00AD0C6C" w:rsidRPr="00C841EA">
              <w:rPr>
                <w:rStyle w:val="Hipervnculo"/>
                <w:noProof/>
              </w:rPr>
              <w:t>Objetivos</w:t>
            </w:r>
            <w:r w:rsidR="00AD0C6C">
              <w:rPr>
                <w:noProof/>
                <w:webHidden/>
              </w:rPr>
              <w:tab/>
            </w:r>
            <w:r w:rsidR="00AD0C6C">
              <w:rPr>
                <w:noProof/>
                <w:webHidden/>
              </w:rPr>
              <w:fldChar w:fldCharType="begin"/>
            </w:r>
            <w:r w:rsidR="00AD0C6C">
              <w:rPr>
                <w:noProof/>
                <w:webHidden/>
              </w:rPr>
              <w:instrText xml:space="preserve"> PAGEREF _Toc146718066 \h </w:instrText>
            </w:r>
            <w:r w:rsidR="00AD0C6C">
              <w:rPr>
                <w:noProof/>
                <w:webHidden/>
              </w:rPr>
            </w:r>
            <w:r w:rsidR="00AD0C6C">
              <w:rPr>
                <w:noProof/>
                <w:webHidden/>
              </w:rPr>
              <w:fldChar w:fldCharType="separate"/>
            </w:r>
            <w:r>
              <w:rPr>
                <w:noProof/>
                <w:webHidden/>
              </w:rPr>
              <w:t>35</w:t>
            </w:r>
            <w:r w:rsidR="00AD0C6C">
              <w:rPr>
                <w:noProof/>
                <w:webHidden/>
              </w:rPr>
              <w:fldChar w:fldCharType="end"/>
            </w:r>
          </w:hyperlink>
        </w:p>
        <w:p w14:paraId="47248A2A" w14:textId="6C393F03" w:rsidR="00AD0C6C" w:rsidRDefault="00654279">
          <w:pPr>
            <w:pStyle w:val="TDC4"/>
            <w:tabs>
              <w:tab w:val="left" w:pos="833"/>
              <w:tab w:val="right" w:leader="dot" w:pos="9016"/>
            </w:tabs>
            <w:rPr>
              <w:rFonts w:cstheme="minorBidi"/>
              <w:i w:val="0"/>
              <w:iCs w:val="0"/>
              <w:noProof/>
              <w:lang w:val="es-MX" w:eastAsia="es-MX"/>
            </w:rPr>
          </w:pPr>
          <w:hyperlink w:anchor="_Toc146718067" w:history="1">
            <w:r w:rsidR="00AD0C6C" w:rsidRPr="00C841EA">
              <w:rPr>
                <w:rStyle w:val="Hipervnculo"/>
                <w:noProof/>
                <w:lang w:val="es-MX"/>
              </w:rPr>
              <w:t>4.5.3.1</w:t>
            </w:r>
            <w:r w:rsidR="00AD0C6C">
              <w:rPr>
                <w:rFonts w:cstheme="minorBidi"/>
                <w:i w:val="0"/>
                <w:iCs w:val="0"/>
                <w:noProof/>
                <w:lang w:val="es-MX" w:eastAsia="es-MX"/>
              </w:rPr>
              <w:tab/>
            </w:r>
            <w:r w:rsidR="00AD0C6C" w:rsidRPr="00C841EA">
              <w:rPr>
                <w:rStyle w:val="Hipervnculo"/>
                <w:noProof/>
                <w:lang w:val="es-MX"/>
              </w:rPr>
              <w:t>Objetivo General</w:t>
            </w:r>
            <w:r w:rsidR="00AD0C6C">
              <w:rPr>
                <w:noProof/>
                <w:webHidden/>
              </w:rPr>
              <w:tab/>
            </w:r>
            <w:r w:rsidR="00AD0C6C">
              <w:rPr>
                <w:noProof/>
                <w:webHidden/>
              </w:rPr>
              <w:fldChar w:fldCharType="begin"/>
            </w:r>
            <w:r w:rsidR="00AD0C6C">
              <w:rPr>
                <w:noProof/>
                <w:webHidden/>
              </w:rPr>
              <w:instrText xml:space="preserve"> PAGEREF _Toc146718067 \h </w:instrText>
            </w:r>
            <w:r w:rsidR="00AD0C6C">
              <w:rPr>
                <w:noProof/>
                <w:webHidden/>
              </w:rPr>
            </w:r>
            <w:r w:rsidR="00AD0C6C">
              <w:rPr>
                <w:noProof/>
                <w:webHidden/>
              </w:rPr>
              <w:fldChar w:fldCharType="separate"/>
            </w:r>
            <w:r>
              <w:rPr>
                <w:noProof/>
                <w:webHidden/>
              </w:rPr>
              <w:t>35</w:t>
            </w:r>
            <w:r w:rsidR="00AD0C6C">
              <w:rPr>
                <w:noProof/>
                <w:webHidden/>
              </w:rPr>
              <w:fldChar w:fldCharType="end"/>
            </w:r>
          </w:hyperlink>
        </w:p>
        <w:p w14:paraId="5FD55854" w14:textId="1540FA5E" w:rsidR="00AD0C6C" w:rsidRDefault="00654279">
          <w:pPr>
            <w:pStyle w:val="TDC4"/>
            <w:tabs>
              <w:tab w:val="left" w:pos="833"/>
              <w:tab w:val="right" w:leader="dot" w:pos="9016"/>
            </w:tabs>
            <w:rPr>
              <w:rFonts w:cstheme="minorBidi"/>
              <w:i w:val="0"/>
              <w:iCs w:val="0"/>
              <w:noProof/>
              <w:lang w:val="es-MX" w:eastAsia="es-MX"/>
            </w:rPr>
          </w:pPr>
          <w:hyperlink w:anchor="_Toc146718068" w:history="1">
            <w:r w:rsidR="00AD0C6C" w:rsidRPr="00C841EA">
              <w:rPr>
                <w:rStyle w:val="Hipervnculo"/>
                <w:noProof/>
              </w:rPr>
              <w:t>4.5.3.2</w:t>
            </w:r>
            <w:r w:rsidR="00AD0C6C">
              <w:rPr>
                <w:rFonts w:cstheme="minorBidi"/>
                <w:i w:val="0"/>
                <w:iCs w:val="0"/>
                <w:noProof/>
                <w:lang w:val="es-MX" w:eastAsia="es-MX"/>
              </w:rPr>
              <w:tab/>
            </w:r>
            <w:r w:rsidR="00AD0C6C" w:rsidRPr="00C841EA">
              <w:rPr>
                <w:rStyle w:val="Hipervnculo"/>
                <w:noProof/>
              </w:rPr>
              <w:t>Objetivos Específicos</w:t>
            </w:r>
            <w:r w:rsidR="00AD0C6C">
              <w:rPr>
                <w:noProof/>
                <w:webHidden/>
              </w:rPr>
              <w:tab/>
            </w:r>
            <w:r w:rsidR="00AD0C6C">
              <w:rPr>
                <w:noProof/>
                <w:webHidden/>
              </w:rPr>
              <w:fldChar w:fldCharType="begin"/>
            </w:r>
            <w:r w:rsidR="00AD0C6C">
              <w:rPr>
                <w:noProof/>
                <w:webHidden/>
              </w:rPr>
              <w:instrText xml:space="preserve"> PAGEREF _Toc146718068 \h </w:instrText>
            </w:r>
            <w:r w:rsidR="00AD0C6C">
              <w:rPr>
                <w:noProof/>
                <w:webHidden/>
              </w:rPr>
            </w:r>
            <w:r w:rsidR="00AD0C6C">
              <w:rPr>
                <w:noProof/>
                <w:webHidden/>
              </w:rPr>
              <w:fldChar w:fldCharType="separate"/>
            </w:r>
            <w:r>
              <w:rPr>
                <w:noProof/>
                <w:webHidden/>
              </w:rPr>
              <w:t>35</w:t>
            </w:r>
            <w:r w:rsidR="00AD0C6C">
              <w:rPr>
                <w:noProof/>
                <w:webHidden/>
              </w:rPr>
              <w:fldChar w:fldCharType="end"/>
            </w:r>
          </w:hyperlink>
        </w:p>
        <w:p w14:paraId="16AA7E03" w14:textId="1F9833EC" w:rsidR="00AD0C6C" w:rsidRDefault="00654279">
          <w:pPr>
            <w:pStyle w:val="TDC3"/>
            <w:tabs>
              <w:tab w:val="left" w:pos="666"/>
              <w:tab w:val="right" w:leader="dot" w:pos="9016"/>
            </w:tabs>
            <w:rPr>
              <w:rFonts w:cstheme="minorBidi"/>
              <w:i w:val="0"/>
              <w:iCs w:val="0"/>
              <w:smallCaps w:val="0"/>
              <w:noProof/>
              <w:lang w:val="es-MX" w:eastAsia="es-MX"/>
            </w:rPr>
          </w:pPr>
          <w:hyperlink w:anchor="_Toc146718069" w:history="1">
            <w:r w:rsidR="00AD0C6C" w:rsidRPr="00C841EA">
              <w:rPr>
                <w:rStyle w:val="Hipervnculo"/>
                <w:noProof/>
              </w:rPr>
              <w:t>4.5.4</w:t>
            </w:r>
            <w:r w:rsidR="00AD0C6C">
              <w:rPr>
                <w:rFonts w:cstheme="minorBidi"/>
                <w:i w:val="0"/>
                <w:iCs w:val="0"/>
                <w:smallCaps w:val="0"/>
                <w:noProof/>
                <w:lang w:val="es-MX" w:eastAsia="es-MX"/>
              </w:rPr>
              <w:tab/>
            </w:r>
            <w:r w:rsidR="00AD0C6C" w:rsidRPr="00C841EA">
              <w:rPr>
                <w:rStyle w:val="Hipervnculo"/>
                <w:noProof/>
              </w:rPr>
              <w:t>Sujetos de Capacitación</w:t>
            </w:r>
            <w:r w:rsidR="00AD0C6C">
              <w:rPr>
                <w:noProof/>
                <w:webHidden/>
              </w:rPr>
              <w:tab/>
            </w:r>
            <w:r w:rsidR="00AD0C6C">
              <w:rPr>
                <w:noProof/>
                <w:webHidden/>
              </w:rPr>
              <w:fldChar w:fldCharType="begin"/>
            </w:r>
            <w:r w:rsidR="00AD0C6C">
              <w:rPr>
                <w:noProof/>
                <w:webHidden/>
              </w:rPr>
              <w:instrText xml:space="preserve"> PAGEREF _Toc146718069 \h </w:instrText>
            </w:r>
            <w:r w:rsidR="00AD0C6C">
              <w:rPr>
                <w:noProof/>
                <w:webHidden/>
              </w:rPr>
            </w:r>
            <w:r w:rsidR="00AD0C6C">
              <w:rPr>
                <w:noProof/>
                <w:webHidden/>
              </w:rPr>
              <w:fldChar w:fldCharType="separate"/>
            </w:r>
            <w:r>
              <w:rPr>
                <w:noProof/>
                <w:webHidden/>
              </w:rPr>
              <w:t>35</w:t>
            </w:r>
            <w:r w:rsidR="00AD0C6C">
              <w:rPr>
                <w:noProof/>
                <w:webHidden/>
              </w:rPr>
              <w:fldChar w:fldCharType="end"/>
            </w:r>
          </w:hyperlink>
        </w:p>
        <w:p w14:paraId="25B0F75B" w14:textId="68719A25" w:rsidR="00AD0C6C" w:rsidRDefault="00654279">
          <w:pPr>
            <w:pStyle w:val="TDC3"/>
            <w:tabs>
              <w:tab w:val="left" w:pos="666"/>
              <w:tab w:val="right" w:leader="dot" w:pos="9016"/>
            </w:tabs>
            <w:rPr>
              <w:rFonts w:cstheme="minorBidi"/>
              <w:i w:val="0"/>
              <w:iCs w:val="0"/>
              <w:smallCaps w:val="0"/>
              <w:noProof/>
              <w:lang w:val="es-MX" w:eastAsia="es-MX"/>
            </w:rPr>
          </w:pPr>
          <w:hyperlink w:anchor="_Toc146718070" w:history="1">
            <w:r w:rsidR="00AD0C6C" w:rsidRPr="00C841EA">
              <w:rPr>
                <w:rStyle w:val="Hipervnculo"/>
                <w:noProof/>
                <w:lang w:eastAsia="es-CR"/>
              </w:rPr>
              <w:t>4.5.5</w:t>
            </w:r>
            <w:r w:rsidR="00AD0C6C">
              <w:rPr>
                <w:rFonts w:cstheme="minorBidi"/>
                <w:i w:val="0"/>
                <w:iCs w:val="0"/>
                <w:smallCaps w:val="0"/>
                <w:noProof/>
                <w:lang w:val="es-MX" w:eastAsia="es-MX"/>
              </w:rPr>
              <w:tab/>
            </w:r>
            <w:r w:rsidR="00AD0C6C" w:rsidRPr="00C841EA">
              <w:rPr>
                <w:rStyle w:val="Hipervnculo"/>
                <w:noProof/>
                <w:lang w:eastAsia="es-CR"/>
              </w:rPr>
              <w:t>Perfil de los capacitadores o facilitadores</w:t>
            </w:r>
            <w:r w:rsidR="00AD0C6C">
              <w:rPr>
                <w:noProof/>
                <w:webHidden/>
              </w:rPr>
              <w:tab/>
            </w:r>
            <w:r w:rsidR="00AD0C6C">
              <w:rPr>
                <w:noProof/>
                <w:webHidden/>
              </w:rPr>
              <w:fldChar w:fldCharType="begin"/>
            </w:r>
            <w:r w:rsidR="00AD0C6C">
              <w:rPr>
                <w:noProof/>
                <w:webHidden/>
              </w:rPr>
              <w:instrText xml:space="preserve"> PAGEREF _Toc146718070 \h </w:instrText>
            </w:r>
            <w:r w:rsidR="00AD0C6C">
              <w:rPr>
                <w:noProof/>
                <w:webHidden/>
              </w:rPr>
            </w:r>
            <w:r w:rsidR="00AD0C6C">
              <w:rPr>
                <w:noProof/>
                <w:webHidden/>
              </w:rPr>
              <w:fldChar w:fldCharType="separate"/>
            </w:r>
            <w:r>
              <w:rPr>
                <w:noProof/>
                <w:webHidden/>
              </w:rPr>
              <w:t>35</w:t>
            </w:r>
            <w:r w:rsidR="00AD0C6C">
              <w:rPr>
                <w:noProof/>
                <w:webHidden/>
              </w:rPr>
              <w:fldChar w:fldCharType="end"/>
            </w:r>
          </w:hyperlink>
        </w:p>
        <w:p w14:paraId="110E35BA" w14:textId="446EEDC2" w:rsidR="00AD0C6C" w:rsidRDefault="00654279">
          <w:pPr>
            <w:pStyle w:val="TDC3"/>
            <w:tabs>
              <w:tab w:val="left" w:pos="666"/>
              <w:tab w:val="right" w:leader="dot" w:pos="9016"/>
            </w:tabs>
            <w:rPr>
              <w:rFonts w:cstheme="minorBidi"/>
              <w:i w:val="0"/>
              <w:iCs w:val="0"/>
              <w:smallCaps w:val="0"/>
              <w:noProof/>
              <w:lang w:val="es-MX" w:eastAsia="es-MX"/>
            </w:rPr>
          </w:pPr>
          <w:hyperlink w:anchor="_Toc146718071" w:history="1">
            <w:r w:rsidR="00AD0C6C" w:rsidRPr="00C841EA">
              <w:rPr>
                <w:rStyle w:val="Hipervnculo"/>
                <w:noProof/>
              </w:rPr>
              <w:t>4.5.6</w:t>
            </w:r>
            <w:r w:rsidR="00AD0C6C">
              <w:rPr>
                <w:rFonts w:cstheme="minorBidi"/>
                <w:i w:val="0"/>
                <w:iCs w:val="0"/>
                <w:smallCaps w:val="0"/>
                <w:noProof/>
                <w:lang w:val="es-MX" w:eastAsia="es-MX"/>
              </w:rPr>
              <w:tab/>
            </w:r>
            <w:r w:rsidR="00AD0C6C" w:rsidRPr="00C841EA">
              <w:rPr>
                <w:rStyle w:val="Hipervnculo"/>
                <w:noProof/>
              </w:rPr>
              <w:t>Necesidades de capacitación</w:t>
            </w:r>
            <w:r w:rsidR="00AD0C6C">
              <w:rPr>
                <w:noProof/>
                <w:webHidden/>
              </w:rPr>
              <w:tab/>
            </w:r>
            <w:r w:rsidR="00AD0C6C">
              <w:rPr>
                <w:noProof/>
                <w:webHidden/>
              </w:rPr>
              <w:fldChar w:fldCharType="begin"/>
            </w:r>
            <w:r w:rsidR="00AD0C6C">
              <w:rPr>
                <w:noProof/>
                <w:webHidden/>
              </w:rPr>
              <w:instrText xml:space="preserve"> PAGEREF _Toc146718071 \h </w:instrText>
            </w:r>
            <w:r w:rsidR="00AD0C6C">
              <w:rPr>
                <w:noProof/>
                <w:webHidden/>
              </w:rPr>
            </w:r>
            <w:r w:rsidR="00AD0C6C">
              <w:rPr>
                <w:noProof/>
                <w:webHidden/>
              </w:rPr>
              <w:fldChar w:fldCharType="separate"/>
            </w:r>
            <w:r>
              <w:rPr>
                <w:noProof/>
                <w:webHidden/>
              </w:rPr>
              <w:t>36</w:t>
            </w:r>
            <w:r w:rsidR="00AD0C6C">
              <w:rPr>
                <w:noProof/>
                <w:webHidden/>
              </w:rPr>
              <w:fldChar w:fldCharType="end"/>
            </w:r>
          </w:hyperlink>
        </w:p>
        <w:p w14:paraId="692FE7FA" w14:textId="7C035806" w:rsidR="00AD0C6C" w:rsidRDefault="00654279">
          <w:pPr>
            <w:pStyle w:val="TDC3"/>
            <w:tabs>
              <w:tab w:val="left" w:pos="666"/>
              <w:tab w:val="right" w:leader="dot" w:pos="9016"/>
            </w:tabs>
            <w:rPr>
              <w:rFonts w:cstheme="minorBidi"/>
              <w:i w:val="0"/>
              <w:iCs w:val="0"/>
              <w:smallCaps w:val="0"/>
              <w:noProof/>
              <w:lang w:val="es-MX" w:eastAsia="es-MX"/>
            </w:rPr>
          </w:pPr>
          <w:hyperlink w:anchor="_Toc146718072" w:history="1">
            <w:r w:rsidR="00AD0C6C" w:rsidRPr="00C841EA">
              <w:rPr>
                <w:rStyle w:val="Hipervnculo"/>
                <w:rFonts w:eastAsia="Times New Roman"/>
                <w:noProof/>
                <w:lang w:eastAsia="es-CR"/>
              </w:rPr>
              <w:t>4.5.7</w:t>
            </w:r>
            <w:r w:rsidR="00AD0C6C">
              <w:rPr>
                <w:rFonts w:cstheme="minorBidi"/>
                <w:i w:val="0"/>
                <w:iCs w:val="0"/>
                <w:smallCaps w:val="0"/>
                <w:noProof/>
                <w:lang w:val="es-MX" w:eastAsia="es-MX"/>
              </w:rPr>
              <w:tab/>
            </w:r>
            <w:r w:rsidR="00AD0C6C" w:rsidRPr="00C841EA">
              <w:rPr>
                <w:rStyle w:val="Hipervnculo"/>
                <w:noProof/>
              </w:rPr>
              <w:t>Estructura curricular</w:t>
            </w:r>
            <w:r w:rsidR="00AD0C6C">
              <w:rPr>
                <w:noProof/>
                <w:webHidden/>
              </w:rPr>
              <w:tab/>
            </w:r>
            <w:r w:rsidR="00AD0C6C">
              <w:rPr>
                <w:noProof/>
                <w:webHidden/>
              </w:rPr>
              <w:fldChar w:fldCharType="begin"/>
            </w:r>
            <w:r w:rsidR="00AD0C6C">
              <w:rPr>
                <w:noProof/>
                <w:webHidden/>
              </w:rPr>
              <w:instrText xml:space="preserve"> PAGEREF _Toc146718072 \h </w:instrText>
            </w:r>
            <w:r w:rsidR="00AD0C6C">
              <w:rPr>
                <w:noProof/>
                <w:webHidden/>
              </w:rPr>
            </w:r>
            <w:r w:rsidR="00AD0C6C">
              <w:rPr>
                <w:noProof/>
                <w:webHidden/>
              </w:rPr>
              <w:fldChar w:fldCharType="separate"/>
            </w:r>
            <w:r>
              <w:rPr>
                <w:noProof/>
                <w:webHidden/>
              </w:rPr>
              <w:t>39</w:t>
            </w:r>
            <w:r w:rsidR="00AD0C6C">
              <w:rPr>
                <w:noProof/>
                <w:webHidden/>
              </w:rPr>
              <w:fldChar w:fldCharType="end"/>
            </w:r>
          </w:hyperlink>
        </w:p>
        <w:p w14:paraId="6DE33FA1" w14:textId="14E21C15" w:rsidR="00AD0C6C" w:rsidRDefault="00654279">
          <w:pPr>
            <w:pStyle w:val="TDC3"/>
            <w:tabs>
              <w:tab w:val="left" w:pos="666"/>
              <w:tab w:val="right" w:leader="dot" w:pos="9016"/>
            </w:tabs>
            <w:rPr>
              <w:rFonts w:cstheme="minorBidi"/>
              <w:i w:val="0"/>
              <w:iCs w:val="0"/>
              <w:smallCaps w:val="0"/>
              <w:noProof/>
              <w:lang w:val="es-MX" w:eastAsia="es-MX"/>
            </w:rPr>
          </w:pPr>
          <w:hyperlink w:anchor="_Toc146718073" w:history="1">
            <w:r w:rsidR="00AD0C6C" w:rsidRPr="00C841EA">
              <w:rPr>
                <w:rStyle w:val="Hipervnculo"/>
                <w:rFonts w:eastAsia="Times New Roman"/>
                <w:noProof/>
                <w:lang w:eastAsia="es-CR"/>
              </w:rPr>
              <w:t>4.5.8</w:t>
            </w:r>
            <w:r w:rsidR="00AD0C6C">
              <w:rPr>
                <w:rFonts w:cstheme="minorBidi"/>
                <w:i w:val="0"/>
                <w:iCs w:val="0"/>
                <w:smallCaps w:val="0"/>
                <w:noProof/>
                <w:lang w:val="es-MX" w:eastAsia="es-MX"/>
              </w:rPr>
              <w:tab/>
            </w:r>
            <w:r w:rsidR="00AD0C6C" w:rsidRPr="00C841EA">
              <w:rPr>
                <w:rStyle w:val="Hipervnculo"/>
                <w:noProof/>
              </w:rPr>
              <w:t>Metodología de capacitación</w:t>
            </w:r>
            <w:r w:rsidR="00AD0C6C">
              <w:rPr>
                <w:noProof/>
                <w:webHidden/>
              </w:rPr>
              <w:tab/>
            </w:r>
            <w:r w:rsidR="00AD0C6C">
              <w:rPr>
                <w:noProof/>
                <w:webHidden/>
              </w:rPr>
              <w:fldChar w:fldCharType="begin"/>
            </w:r>
            <w:r w:rsidR="00AD0C6C">
              <w:rPr>
                <w:noProof/>
                <w:webHidden/>
              </w:rPr>
              <w:instrText xml:space="preserve"> PAGEREF _Toc146718073 \h </w:instrText>
            </w:r>
            <w:r w:rsidR="00AD0C6C">
              <w:rPr>
                <w:noProof/>
                <w:webHidden/>
              </w:rPr>
            </w:r>
            <w:r w:rsidR="00AD0C6C">
              <w:rPr>
                <w:noProof/>
                <w:webHidden/>
              </w:rPr>
              <w:fldChar w:fldCharType="separate"/>
            </w:r>
            <w:r>
              <w:rPr>
                <w:noProof/>
                <w:webHidden/>
              </w:rPr>
              <w:t>39</w:t>
            </w:r>
            <w:r w:rsidR="00AD0C6C">
              <w:rPr>
                <w:noProof/>
                <w:webHidden/>
              </w:rPr>
              <w:fldChar w:fldCharType="end"/>
            </w:r>
          </w:hyperlink>
        </w:p>
        <w:p w14:paraId="420CED36" w14:textId="24EC471A" w:rsidR="00AD0C6C" w:rsidRDefault="00654279">
          <w:pPr>
            <w:pStyle w:val="TDC3"/>
            <w:tabs>
              <w:tab w:val="left" w:pos="666"/>
              <w:tab w:val="right" w:leader="dot" w:pos="9016"/>
            </w:tabs>
            <w:rPr>
              <w:rFonts w:cstheme="minorBidi"/>
              <w:i w:val="0"/>
              <w:iCs w:val="0"/>
              <w:smallCaps w:val="0"/>
              <w:noProof/>
              <w:lang w:val="es-MX" w:eastAsia="es-MX"/>
            </w:rPr>
          </w:pPr>
          <w:hyperlink w:anchor="_Toc146718074" w:history="1">
            <w:r w:rsidR="00AD0C6C" w:rsidRPr="00C841EA">
              <w:rPr>
                <w:rStyle w:val="Hipervnculo"/>
                <w:noProof/>
                <w:lang w:val="es-PE"/>
              </w:rPr>
              <w:t>4.5.9</w:t>
            </w:r>
            <w:r w:rsidR="00AD0C6C">
              <w:rPr>
                <w:rFonts w:cstheme="minorBidi"/>
                <w:i w:val="0"/>
                <w:iCs w:val="0"/>
                <w:smallCaps w:val="0"/>
                <w:noProof/>
                <w:lang w:val="es-MX" w:eastAsia="es-MX"/>
              </w:rPr>
              <w:tab/>
            </w:r>
            <w:r w:rsidR="00AD0C6C" w:rsidRPr="00C841EA">
              <w:rPr>
                <w:rStyle w:val="Hipervnculo"/>
                <w:noProof/>
                <w:lang w:val="es-PE"/>
              </w:rPr>
              <w:t>Tipos de Técnicas</w:t>
            </w:r>
            <w:r w:rsidR="00AD0C6C">
              <w:rPr>
                <w:noProof/>
                <w:webHidden/>
              </w:rPr>
              <w:tab/>
            </w:r>
            <w:r w:rsidR="00AD0C6C">
              <w:rPr>
                <w:noProof/>
                <w:webHidden/>
              </w:rPr>
              <w:fldChar w:fldCharType="begin"/>
            </w:r>
            <w:r w:rsidR="00AD0C6C">
              <w:rPr>
                <w:noProof/>
                <w:webHidden/>
              </w:rPr>
              <w:instrText xml:space="preserve"> PAGEREF _Toc146718074 \h </w:instrText>
            </w:r>
            <w:r w:rsidR="00AD0C6C">
              <w:rPr>
                <w:noProof/>
                <w:webHidden/>
              </w:rPr>
            </w:r>
            <w:r w:rsidR="00AD0C6C">
              <w:rPr>
                <w:noProof/>
                <w:webHidden/>
              </w:rPr>
              <w:fldChar w:fldCharType="separate"/>
            </w:r>
            <w:r>
              <w:rPr>
                <w:noProof/>
                <w:webHidden/>
              </w:rPr>
              <w:t>40</w:t>
            </w:r>
            <w:r w:rsidR="00AD0C6C">
              <w:rPr>
                <w:noProof/>
                <w:webHidden/>
              </w:rPr>
              <w:fldChar w:fldCharType="end"/>
            </w:r>
          </w:hyperlink>
        </w:p>
        <w:p w14:paraId="04F515D9" w14:textId="2E3CC0B4" w:rsidR="00AD0C6C" w:rsidRDefault="00654279">
          <w:pPr>
            <w:pStyle w:val="TDC3"/>
            <w:tabs>
              <w:tab w:val="left" w:pos="777"/>
              <w:tab w:val="right" w:leader="dot" w:pos="9016"/>
            </w:tabs>
            <w:rPr>
              <w:rFonts w:cstheme="minorBidi"/>
              <w:i w:val="0"/>
              <w:iCs w:val="0"/>
              <w:smallCaps w:val="0"/>
              <w:noProof/>
              <w:lang w:val="es-MX" w:eastAsia="es-MX"/>
            </w:rPr>
          </w:pPr>
          <w:hyperlink w:anchor="_Toc146718075" w:history="1">
            <w:r w:rsidR="00AD0C6C" w:rsidRPr="00C841EA">
              <w:rPr>
                <w:rStyle w:val="Hipervnculo"/>
                <w:noProof/>
                <w:lang w:val="es-PE"/>
              </w:rPr>
              <w:t>4.5.10</w:t>
            </w:r>
            <w:r w:rsidR="00AD0C6C">
              <w:rPr>
                <w:rFonts w:cstheme="minorBidi"/>
                <w:i w:val="0"/>
                <w:iCs w:val="0"/>
                <w:smallCaps w:val="0"/>
                <w:noProof/>
                <w:lang w:val="es-MX" w:eastAsia="es-MX"/>
              </w:rPr>
              <w:tab/>
            </w:r>
            <w:r w:rsidR="00AD0C6C" w:rsidRPr="00C841EA">
              <w:rPr>
                <w:rStyle w:val="Hipervnculo"/>
                <w:noProof/>
                <w:lang w:val="es-PE"/>
              </w:rPr>
              <w:t>Evaluación</w:t>
            </w:r>
            <w:r w:rsidR="00AD0C6C">
              <w:rPr>
                <w:noProof/>
                <w:webHidden/>
              </w:rPr>
              <w:tab/>
            </w:r>
            <w:r w:rsidR="00AD0C6C">
              <w:rPr>
                <w:noProof/>
                <w:webHidden/>
              </w:rPr>
              <w:fldChar w:fldCharType="begin"/>
            </w:r>
            <w:r w:rsidR="00AD0C6C">
              <w:rPr>
                <w:noProof/>
                <w:webHidden/>
              </w:rPr>
              <w:instrText xml:space="preserve"> PAGEREF _Toc146718075 \h </w:instrText>
            </w:r>
            <w:r w:rsidR="00AD0C6C">
              <w:rPr>
                <w:noProof/>
                <w:webHidden/>
              </w:rPr>
            </w:r>
            <w:r w:rsidR="00AD0C6C">
              <w:rPr>
                <w:noProof/>
                <w:webHidden/>
              </w:rPr>
              <w:fldChar w:fldCharType="separate"/>
            </w:r>
            <w:r>
              <w:rPr>
                <w:noProof/>
                <w:webHidden/>
              </w:rPr>
              <w:t>40</w:t>
            </w:r>
            <w:r w:rsidR="00AD0C6C">
              <w:rPr>
                <w:noProof/>
                <w:webHidden/>
              </w:rPr>
              <w:fldChar w:fldCharType="end"/>
            </w:r>
          </w:hyperlink>
        </w:p>
        <w:p w14:paraId="4953E885" w14:textId="2A365E5D" w:rsidR="00AD0C6C" w:rsidRDefault="00654279">
          <w:pPr>
            <w:pStyle w:val="TDC1"/>
            <w:tabs>
              <w:tab w:val="left" w:pos="386"/>
              <w:tab w:val="right" w:leader="dot" w:pos="9016"/>
            </w:tabs>
            <w:rPr>
              <w:rFonts w:cstheme="minorBidi"/>
              <w:b w:val="0"/>
              <w:bCs w:val="0"/>
              <w:i w:val="0"/>
              <w:iCs w:val="0"/>
              <w:caps w:val="0"/>
              <w:noProof/>
              <w:u w:val="none"/>
              <w:lang w:val="es-MX" w:eastAsia="es-MX"/>
            </w:rPr>
          </w:pPr>
          <w:hyperlink w:anchor="_Toc146718076" w:history="1">
            <w:r w:rsidR="00AD0C6C" w:rsidRPr="00C841EA">
              <w:rPr>
                <w:rStyle w:val="Hipervnculo"/>
                <w:noProof/>
              </w:rPr>
              <w:t>5.</w:t>
            </w:r>
            <w:r w:rsidR="00AD0C6C">
              <w:rPr>
                <w:rFonts w:cstheme="minorBidi"/>
                <w:b w:val="0"/>
                <w:bCs w:val="0"/>
                <w:i w:val="0"/>
                <w:iCs w:val="0"/>
                <w:caps w:val="0"/>
                <w:noProof/>
                <w:u w:val="none"/>
                <w:lang w:val="es-MX" w:eastAsia="es-MX"/>
              </w:rPr>
              <w:tab/>
            </w:r>
            <w:r w:rsidR="00AD0C6C" w:rsidRPr="00C841EA">
              <w:rPr>
                <w:rStyle w:val="Hipervnculo"/>
                <w:noProof/>
              </w:rPr>
              <w:t>Conclusiones</w:t>
            </w:r>
            <w:r w:rsidR="00AD0C6C">
              <w:rPr>
                <w:noProof/>
                <w:webHidden/>
              </w:rPr>
              <w:tab/>
            </w:r>
            <w:r w:rsidR="00AD0C6C">
              <w:rPr>
                <w:noProof/>
                <w:webHidden/>
              </w:rPr>
              <w:fldChar w:fldCharType="begin"/>
            </w:r>
            <w:r w:rsidR="00AD0C6C">
              <w:rPr>
                <w:noProof/>
                <w:webHidden/>
              </w:rPr>
              <w:instrText xml:space="preserve"> PAGEREF _Toc146718076 \h </w:instrText>
            </w:r>
            <w:r w:rsidR="00AD0C6C">
              <w:rPr>
                <w:noProof/>
                <w:webHidden/>
              </w:rPr>
            </w:r>
            <w:r w:rsidR="00AD0C6C">
              <w:rPr>
                <w:noProof/>
                <w:webHidden/>
              </w:rPr>
              <w:fldChar w:fldCharType="separate"/>
            </w:r>
            <w:r>
              <w:rPr>
                <w:noProof/>
                <w:webHidden/>
              </w:rPr>
              <w:t>41</w:t>
            </w:r>
            <w:r w:rsidR="00AD0C6C">
              <w:rPr>
                <w:noProof/>
                <w:webHidden/>
              </w:rPr>
              <w:fldChar w:fldCharType="end"/>
            </w:r>
          </w:hyperlink>
        </w:p>
        <w:p w14:paraId="330C031E" w14:textId="7B6DE85B" w:rsidR="00AD0C6C" w:rsidRDefault="00654279">
          <w:pPr>
            <w:pStyle w:val="TDC1"/>
            <w:tabs>
              <w:tab w:val="left" w:pos="390"/>
              <w:tab w:val="right" w:leader="dot" w:pos="9016"/>
            </w:tabs>
            <w:rPr>
              <w:rFonts w:cstheme="minorBidi"/>
              <w:b w:val="0"/>
              <w:bCs w:val="0"/>
              <w:i w:val="0"/>
              <w:iCs w:val="0"/>
              <w:caps w:val="0"/>
              <w:noProof/>
              <w:u w:val="none"/>
              <w:lang w:val="es-MX" w:eastAsia="es-MX"/>
            </w:rPr>
          </w:pPr>
          <w:hyperlink w:anchor="_Toc146718077" w:history="1">
            <w:r w:rsidR="00AD0C6C" w:rsidRPr="00C841EA">
              <w:rPr>
                <w:rStyle w:val="Hipervnculo"/>
                <w:noProof/>
              </w:rPr>
              <w:t>6.</w:t>
            </w:r>
            <w:r w:rsidR="00AD0C6C">
              <w:rPr>
                <w:rFonts w:cstheme="minorBidi"/>
                <w:b w:val="0"/>
                <w:bCs w:val="0"/>
                <w:i w:val="0"/>
                <w:iCs w:val="0"/>
                <w:caps w:val="0"/>
                <w:noProof/>
                <w:u w:val="none"/>
                <w:lang w:val="es-MX" w:eastAsia="es-MX"/>
              </w:rPr>
              <w:tab/>
            </w:r>
            <w:r w:rsidR="00AD0C6C" w:rsidRPr="00C841EA">
              <w:rPr>
                <w:rStyle w:val="Hipervnculo"/>
                <w:noProof/>
              </w:rPr>
              <w:t>Recomendaciones</w:t>
            </w:r>
            <w:r w:rsidR="00AD0C6C">
              <w:rPr>
                <w:noProof/>
                <w:webHidden/>
              </w:rPr>
              <w:tab/>
            </w:r>
            <w:r w:rsidR="00AD0C6C">
              <w:rPr>
                <w:noProof/>
                <w:webHidden/>
              </w:rPr>
              <w:fldChar w:fldCharType="begin"/>
            </w:r>
            <w:r w:rsidR="00AD0C6C">
              <w:rPr>
                <w:noProof/>
                <w:webHidden/>
              </w:rPr>
              <w:instrText xml:space="preserve"> PAGEREF _Toc146718077 \h </w:instrText>
            </w:r>
            <w:r w:rsidR="00AD0C6C">
              <w:rPr>
                <w:noProof/>
                <w:webHidden/>
              </w:rPr>
            </w:r>
            <w:r w:rsidR="00AD0C6C">
              <w:rPr>
                <w:noProof/>
                <w:webHidden/>
              </w:rPr>
              <w:fldChar w:fldCharType="separate"/>
            </w:r>
            <w:r>
              <w:rPr>
                <w:noProof/>
                <w:webHidden/>
              </w:rPr>
              <w:t>42</w:t>
            </w:r>
            <w:r w:rsidR="00AD0C6C">
              <w:rPr>
                <w:noProof/>
                <w:webHidden/>
              </w:rPr>
              <w:fldChar w:fldCharType="end"/>
            </w:r>
          </w:hyperlink>
        </w:p>
        <w:p w14:paraId="6EE076B4" w14:textId="424B6D49" w:rsidR="00AD0C6C" w:rsidRDefault="00654279">
          <w:pPr>
            <w:pStyle w:val="TDC1"/>
            <w:tabs>
              <w:tab w:val="left" w:pos="390"/>
              <w:tab w:val="right" w:leader="dot" w:pos="9016"/>
            </w:tabs>
            <w:rPr>
              <w:rFonts w:cstheme="minorBidi"/>
              <w:b w:val="0"/>
              <w:bCs w:val="0"/>
              <w:i w:val="0"/>
              <w:iCs w:val="0"/>
              <w:caps w:val="0"/>
              <w:noProof/>
              <w:u w:val="none"/>
              <w:lang w:val="es-MX" w:eastAsia="es-MX"/>
            </w:rPr>
          </w:pPr>
          <w:hyperlink w:anchor="_Toc146718078" w:history="1">
            <w:r w:rsidR="00AD0C6C" w:rsidRPr="00C841EA">
              <w:rPr>
                <w:rStyle w:val="Hipervnculo"/>
                <w:noProof/>
              </w:rPr>
              <w:t>7.</w:t>
            </w:r>
            <w:r w:rsidR="00AD0C6C">
              <w:rPr>
                <w:rFonts w:cstheme="minorBidi"/>
                <w:b w:val="0"/>
                <w:bCs w:val="0"/>
                <w:i w:val="0"/>
                <w:iCs w:val="0"/>
                <w:caps w:val="0"/>
                <w:noProof/>
                <w:u w:val="none"/>
                <w:lang w:val="es-MX" w:eastAsia="es-MX"/>
              </w:rPr>
              <w:tab/>
            </w:r>
            <w:r w:rsidR="00AD0C6C" w:rsidRPr="00C841EA">
              <w:rPr>
                <w:rStyle w:val="Hipervnculo"/>
                <w:noProof/>
              </w:rPr>
              <w:t>Repercusiones en la práctica</w:t>
            </w:r>
            <w:r w:rsidR="00AD0C6C">
              <w:rPr>
                <w:noProof/>
                <w:webHidden/>
              </w:rPr>
              <w:tab/>
            </w:r>
            <w:r w:rsidR="00AD0C6C">
              <w:rPr>
                <w:noProof/>
                <w:webHidden/>
              </w:rPr>
              <w:fldChar w:fldCharType="begin"/>
            </w:r>
            <w:r w:rsidR="00AD0C6C">
              <w:rPr>
                <w:noProof/>
                <w:webHidden/>
              </w:rPr>
              <w:instrText xml:space="preserve"> PAGEREF _Toc146718078 \h </w:instrText>
            </w:r>
            <w:r w:rsidR="00AD0C6C">
              <w:rPr>
                <w:noProof/>
                <w:webHidden/>
              </w:rPr>
            </w:r>
            <w:r w:rsidR="00AD0C6C">
              <w:rPr>
                <w:noProof/>
                <w:webHidden/>
              </w:rPr>
              <w:fldChar w:fldCharType="separate"/>
            </w:r>
            <w:r>
              <w:rPr>
                <w:noProof/>
                <w:webHidden/>
              </w:rPr>
              <w:t>45</w:t>
            </w:r>
            <w:r w:rsidR="00AD0C6C">
              <w:rPr>
                <w:noProof/>
                <w:webHidden/>
              </w:rPr>
              <w:fldChar w:fldCharType="end"/>
            </w:r>
          </w:hyperlink>
        </w:p>
        <w:p w14:paraId="3436CB4E" w14:textId="56628849" w:rsidR="00AD0C6C" w:rsidRDefault="00654279">
          <w:pPr>
            <w:pStyle w:val="TDC1"/>
            <w:tabs>
              <w:tab w:val="left" w:pos="392"/>
              <w:tab w:val="right" w:leader="dot" w:pos="9016"/>
            </w:tabs>
            <w:rPr>
              <w:rFonts w:cstheme="minorBidi"/>
              <w:b w:val="0"/>
              <w:bCs w:val="0"/>
              <w:i w:val="0"/>
              <w:iCs w:val="0"/>
              <w:caps w:val="0"/>
              <w:noProof/>
              <w:u w:val="none"/>
              <w:lang w:val="es-MX" w:eastAsia="es-MX"/>
            </w:rPr>
          </w:pPr>
          <w:hyperlink w:anchor="_Toc146718079" w:history="1">
            <w:r w:rsidR="00AD0C6C" w:rsidRPr="00C841EA">
              <w:rPr>
                <w:rStyle w:val="Hipervnculo"/>
                <w:noProof/>
              </w:rPr>
              <w:t>8.</w:t>
            </w:r>
            <w:r w:rsidR="00AD0C6C">
              <w:rPr>
                <w:rFonts w:cstheme="minorBidi"/>
                <w:b w:val="0"/>
                <w:bCs w:val="0"/>
                <w:i w:val="0"/>
                <w:iCs w:val="0"/>
                <w:caps w:val="0"/>
                <w:noProof/>
                <w:u w:val="none"/>
                <w:lang w:val="es-MX" w:eastAsia="es-MX"/>
              </w:rPr>
              <w:tab/>
            </w:r>
            <w:r w:rsidR="00AD0C6C" w:rsidRPr="00C841EA">
              <w:rPr>
                <w:rStyle w:val="Hipervnculo"/>
                <w:noProof/>
              </w:rPr>
              <w:t>Anexos</w:t>
            </w:r>
            <w:r w:rsidR="00AD0C6C">
              <w:rPr>
                <w:noProof/>
                <w:webHidden/>
              </w:rPr>
              <w:tab/>
            </w:r>
            <w:r w:rsidR="00AD0C6C">
              <w:rPr>
                <w:noProof/>
                <w:webHidden/>
              </w:rPr>
              <w:fldChar w:fldCharType="begin"/>
            </w:r>
            <w:r w:rsidR="00AD0C6C">
              <w:rPr>
                <w:noProof/>
                <w:webHidden/>
              </w:rPr>
              <w:instrText xml:space="preserve"> PAGEREF _Toc146718079 \h </w:instrText>
            </w:r>
            <w:r w:rsidR="00AD0C6C">
              <w:rPr>
                <w:noProof/>
                <w:webHidden/>
              </w:rPr>
            </w:r>
            <w:r w:rsidR="00AD0C6C">
              <w:rPr>
                <w:noProof/>
                <w:webHidden/>
              </w:rPr>
              <w:fldChar w:fldCharType="separate"/>
            </w:r>
            <w:r>
              <w:rPr>
                <w:noProof/>
                <w:webHidden/>
              </w:rPr>
              <w:t>46</w:t>
            </w:r>
            <w:r w:rsidR="00AD0C6C">
              <w:rPr>
                <w:noProof/>
                <w:webHidden/>
              </w:rPr>
              <w:fldChar w:fldCharType="end"/>
            </w:r>
          </w:hyperlink>
        </w:p>
        <w:p w14:paraId="3522492D" w14:textId="34011EB7" w:rsidR="00AD0C6C" w:rsidRDefault="00654279">
          <w:pPr>
            <w:pStyle w:val="TDC5"/>
            <w:tabs>
              <w:tab w:val="right" w:leader="dot" w:pos="9016"/>
            </w:tabs>
            <w:rPr>
              <w:rFonts w:cstheme="minorBidi"/>
              <w:i w:val="0"/>
              <w:iCs w:val="0"/>
              <w:noProof/>
              <w:lang w:val="es-MX" w:eastAsia="es-MX"/>
            </w:rPr>
          </w:pPr>
          <w:hyperlink w:anchor="_Toc146718080" w:history="1">
            <w:r w:rsidR="00AD0C6C" w:rsidRPr="00C841EA">
              <w:rPr>
                <w:rStyle w:val="Hipervnculo"/>
                <w:noProof/>
              </w:rPr>
              <w:t>GUIA PARA LA ELABORACION DE PLANES DE MANEJO SIMPLIFICADO PARA BOSQUE SECUNDARO</w:t>
            </w:r>
            <w:r w:rsidR="00AD0C6C">
              <w:rPr>
                <w:noProof/>
                <w:webHidden/>
              </w:rPr>
              <w:tab/>
            </w:r>
            <w:r w:rsidR="00AD0C6C">
              <w:rPr>
                <w:noProof/>
                <w:webHidden/>
              </w:rPr>
              <w:fldChar w:fldCharType="begin"/>
            </w:r>
            <w:r w:rsidR="00AD0C6C">
              <w:rPr>
                <w:noProof/>
                <w:webHidden/>
              </w:rPr>
              <w:instrText xml:space="preserve"> PAGEREF _Toc146718080 \h </w:instrText>
            </w:r>
            <w:r w:rsidR="00AD0C6C">
              <w:rPr>
                <w:noProof/>
                <w:webHidden/>
              </w:rPr>
            </w:r>
            <w:r w:rsidR="00AD0C6C">
              <w:rPr>
                <w:noProof/>
                <w:webHidden/>
              </w:rPr>
              <w:fldChar w:fldCharType="separate"/>
            </w:r>
            <w:r>
              <w:rPr>
                <w:noProof/>
                <w:webHidden/>
              </w:rPr>
              <w:t>67</w:t>
            </w:r>
            <w:r w:rsidR="00AD0C6C">
              <w:rPr>
                <w:noProof/>
                <w:webHidden/>
              </w:rPr>
              <w:fldChar w:fldCharType="end"/>
            </w:r>
          </w:hyperlink>
        </w:p>
        <w:p w14:paraId="7F5E1504" w14:textId="4B18611C" w:rsidR="00AD0C6C" w:rsidRDefault="00654279">
          <w:pPr>
            <w:pStyle w:val="TDC6"/>
            <w:tabs>
              <w:tab w:val="left" w:pos="387"/>
              <w:tab w:val="right" w:leader="dot" w:pos="9016"/>
            </w:tabs>
            <w:rPr>
              <w:rFonts w:cstheme="minorBidi"/>
              <w:i w:val="0"/>
              <w:iCs w:val="0"/>
              <w:noProof/>
              <w:lang w:val="es-MX" w:eastAsia="es-MX"/>
            </w:rPr>
          </w:pPr>
          <w:hyperlink w:anchor="_Toc146718081" w:history="1">
            <w:r w:rsidR="00AD0C6C" w:rsidRPr="00C841EA">
              <w:rPr>
                <w:rStyle w:val="Hipervnculo"/>
                <w:noProof/>
              </w:rPr>
              <w:t>1.</w:t>
            </w:r>
            <w:r w:rsidR="00AD0C6C">
              <w:rPr>
                <w:rFonts w:cstheme="minorBidi"/>
                <w:i w:val="0"/>
                <w:iCs w:val="0"/>
                <w:noProof/>
                <w:lang w:val="es-MX" w:eastAsia="es-MX"/>
              </w:rPr>
              <w:tab/>
            </w:r>
            <w:r w:rsidR="00AD0C6C" w:rsidRPr="00C841EA">
              <w:rPr>
                <w:rStyle w:val="Hipervnculo"/>
                <w:noProof/>
              </w:rPr>
              <w:t>INFORMACIÓN BÁSICA:</w:t>
            </w:r>
            <w:r w:rsidR="00AD0C6C">
              <w:rPr>
                <w:noProof/>
                <w:webHidden/>
              </w:rPr>
              <w:tab/>
            </w:r>
            <w:r w:rsidR="00AD0C6C">
              <w:rPr>
                <w:noProof/>
                <w:webHidden/>
              </w:rPr>
              <w:fldChar w:fldCharType="begin"/>
            </w:r>
            <w:r w:rsidR="00AD0C6C">
              <w:rPr>
                <w:noProof/>
                <w:webHidden/>
              </w:rPr>
              <w:instrText xml:space="preserve"> PAGEREF _Toc146718081 \h </w:instrText>
            </w:r>
            <w:r w:rsidR="00AD0C6C">
              <w:rPr>
                <w:noProof/>
                <w:webHidden/>
              </w:rPr>
            </w:r>
            <w:r w:rsidR="00AD0C6C">
              <w:rPr>
                <w:noProof/>
                <w:webHidden/>
              </w:rPr>
              <w:fldChar w:fldCharType="separate"/>
            </w:r>
            <w:r>
              <w:rPr>
                <w:noProof/>
                <w:webHidden/>
              </w:rPr>
              <w:t>67</w:t>
            </w:r>
            <w:r w:rsidR="00AD0C6C">
              <w:rPr>
                <w:noProof/>
                <w:webHidden/>
              </w:rPr>
              <w:fldChar w:fldCharType="end"/>
            </w:r>
          </w:hyperlink>
        </w:p>
        <w:p w14:paraId="57593A34" w14:textId="50588199" w:rsidR="00AD0C6C" w:rsidRDefault="00654279">
          <w:pPr>
            <w:pStyle w:val="TDC6"/>
            <w:tabs>
              <w:tab w:val="left" w:pos="385"/>
              <w:tab w:val="right" w:leader="dot" w:pos="9016"/>
            </w:tabs>
            <w:rPr>
              <w:rFonts w:cstheme="minorBidi"/>
              <w:i w:val="0"/>
              <w:iCs w:val="0"/>
              <w:noProof/>
              <w:lang w:val="es-MX" w:eastAsia="es-MX"/>
            </w:rPr>
          </w:pPr>
          <w:hyperlink w:anchor="_Toc146718082" w:history="1">
            <w:r w:rsidR="00AD0C6C" w:rsidRPr="00C841EA">
              <w:rPr>
                <w:rStyle w:val="Hipervnculo"/>
                <w:noProof/>
              </w:rPr>
              <w:t>2.</w:t>
            </w:r>
            <w:r w:rsidR="00AD0C6C">
              <w:rPr>
                <w:rFonts w:cstheme="minorBidi"/>
                <w:i w:val="0"/>
                <w:iCs w:val="0"/>
                <w:noProof/>
                <w:lang w:val="es-MX" w:eastAsia="es-MX"/>
              </w:rPr>
              <w:tab/>
            </w:r>
            <w:r w:rsidR="00AD0C6C" w:rsidRPr="00C841EA">
              <w:rPr>
                <w:rStyle w:val="Hipervnculo"/>
                <w:noProof/>
              </w:rPr>
              <w:t>UBICACIÓN ADMINISTRATIVA Y GEOGRÁFICA DE LA FINCA:</w:t>
            </w:r>
            <w:r w:rsidR="00AD0C6C">
              <w:rPr>
                <w:noProof/>
                <w:webHidden/>
              </w:rPr>
              <w:tab/>
            </w:r>
            <w:r w:rsidR="00AD0C6C">
              <w:rPr>
                <w:noProof/>
                <w:webHidden/>
              </w:rPr>
              <w:fldChar w:fldCharType="begin"/>
            </w:r>
            <w:r w:rsidR="00AD0C6C">
              <w:rPr>
                <w:noProof/>
                <w:webHidden/>
              </w:rPr>
              <w:instrText xml:space="preserve"> PAGEREF _Toc146718082 \h </w:instrText>
            </w:r>
            <w:r w:rsidR="00AD0C6C">
              <w:rPr>
                <w:noProof/>
                <w:webHidden/>
              </w:rPr>
            </w:r>
            <w:r w:rsidR="00AD0C6C">
              <w:rPr>
                <w:noProof/>
                <w:webHidden/>
              </w:rPr>
              <w:fldChar w:fldCharType="separate"/>
            </w:r>
            <w:r>
              <w:rPr>
                <w:noProof/>
                <w:webHidden/>
              </w:rPr>
              <w:t>67</w:t>
            </w:r>
            <w:r w:rsidR="00AD0C6C">
              <w:rPr>
                <w:noProof/>
                <w:webHidden/>
              </w:rPr>
              <w:fldChar w:fldCharType="end"/>
            </w:r>
          </w:hyperlink>
        </w:p>
        <w:p w14:paraId="151AD18F" w14:textId="3785CBD9" w:rsidR="00AD0C6C" w:rsidRDefault="00654279">
          <w:pPr>
            <w:pStyle w:val="TDC6"/>
            <w:tabs>
              <w:tab w:val="left" w:pos="387"/>
              <w:tab w:val="right" w:leader="dot" w:pos="9016"/>
            </w:tabs>
            <w:rPr>
              <w:rFonts w:cstheme="minorBidi"/>
              <w:i w:val="0"/>
              <w:iCs w:val="0"/>
              <w:noProof/>
              <w:lang w:val="es-MX" w:eastAsia="es-MX"/>
            </w:rPr>
          </w:pPr>
          <w:hyperlink w:anchor="_Toc146718083" w:history="1">
            <w:r w:rsidR="00AD0C6C" w:rsidRPr="00C841EA">
              <w:rPr>
                <w:rStyle w:val="Hipervnculo"/>
                <w:noProof/>
              </w:rPr>
              <w:t>3.</w:t>
            </w:r>
            <w:r w:rsidR="00AD0C6C">
              <w:rPr>
                <w:rFonts w:cstheme="minorBidi"/>
                <w:i w:val="0"/>
                <w:iCs w:val="0"/>
                <w:noProof/>
                <w:lang w:val="es-MX" w:eastAsia="es-MX"/>
              </w:rPr>
              <w:tab/>
            </w:r>
            <w:r w:rsidR="00AD0C6C" w:rsidRPr="00C841EA">
              <w:rPr>
                <w:rStyle w:val="Hipervnculo"/>
                <w:noProof/>
              </w:rPr>
              <w:t>EVALUACIÓN TÉCNICA:</w:t>
            </w:r>
            <w:r w:rsidR="00AD0C6C">
              <w:rPr>
                <w:noProof/>
                <w:webHidden/>
              </w:rPr>
              <w:tab/>
            </w:r>
            <w:r w:rsidR="00AD0C6C">
              <w:rPr>
                <w:noProof/>
                <w:webHidden/>
              </w:rPr>
              <w:fldChar w:fldCharType="begin"/>
            </w:r>
            <w:r w:rsidR="00AD0C6C">
              <w:rPr>
                <w:noProof/>
                <w:webHidden/>
              </w:rPr>
              <w:instrText xml:space="preserve"> PAGEREF _Toc146718083 \h </w:instrText>
            </w:r>
            <w:r w:rsidR="00AD0C6C">
              <w:rPr>
                <w:noProof/>
                <w:webHidden/>
              </w:rPr>
            </w:r>
            <w:r w:rsidR="00AD0C6C">
              <w:rPr>
                <w:noProof/>
                <w:webHidden/>
              </w:rPr>
              <w:fldChar w:fldCharType="separate"/>
            </w:r>
            <w:r>
              <w:rPr>
                <w:noProof/>
                <w:webHidden/>
              </w:rPr>
              <w:t>67</w:t>
            </w:r>
            <w:r w:rsidR="00AD0C6C">
              <w:rPr>
                <w:noProof/>
                <w:webHidden/>
              </w:rPr>
              <w:fldChar w:fldCharType="end"/>
            </w:r>
          </w:hyperlink>
        </w:p>
        <w:p w14:paraId="40E6074F" w14:textId="12EDC1CE" w:rsidR="00AD0C6C" w:rsidRDefault="00654279">
          <w:pPr>
            <w:pStyle w:val="TDC6"/>
            <w:tabs>
              <w:tab w:val="left" w:pos="387"/>
              <w:tab w:val="right" w:leader="dot" w:pos="9016"/>
            </w:tabs>
            <w:rPr>
              <w:rFonts w:cstheme="minorBidi"/>
              <w:i w:val="0"/>
              <w:iCs w:val="0"/>
              <w:noProof/>
              <w:lang w:val="es-MX" w:eastAsia="es-MX"/>
            </w:rPr>
          </w:pPr>
          <w:hyperlink w:anchor="_Toc146718084" w:history="1">
            <w:r w:rsidR="00AD0C6C" w:rsidRPr="00C841EA">
              <w:rPr>
                <w:rStyle w:val="Hipervnculo"/>
                <w:noProof/>
              </w:rPr>
              <w:t>4.</w:t>
            </w:r>
            <w:r w:rsidR="00AD0C6C">
              <w:rPr>
                <w:rFonts w:cstheme="minorBidi"/>
                <w:i w:val="0"/>
                <w:iCs w:val="0"/>
                <w:noProof/>
                <w:lang w:val="es-MX" w:eastAsia="es-MX"/>
              </w:rPr>
              <w:tab/>
            </w:r>
            <w:r w:rsidR="00AD0C6C" w:rsidRPr="00C841EA">
              <w:rPr>
                <w:rStyle w:val="Hipervnculo"/>
                <w:noProof/>
              </w:rPr>
              <w:t>DATOS DEL INVENTARIO</w:t>
            </w:r>
            <w:r w:rsidR="00AD0C6C">
              <w:rPr>
                <w:noProof/>
                <w:webHidden/>
              </w:rPr>
              <w:tab/>
            </w:r>
            <w:r w:rsidR="00AD0C6C">
              <w:rPr>
                <w:noProof/>
                <w:webHidden/>
              </w:rPr>
              <w:fldChar w:fldCharType="begin"/>
            </w:r>
            <w:r w:rsidR="00AD0C6C">
              <w:rPr>
                <w:noProof/>
                <w:webHidden/>
              </w:rPr>
              <w:instrText xml:space="preserve"> PAGEREF _Toc146718084 \h </w:instrText>
            </w:r>
            <w:r w:rsidR="00AD0C6C">
              <w:rPr>
                <w:noProof/>
                <w:webHidden/>
              </w:rPr>
            </w:r>
            <w:r w:rsidR="00AD0C6C">
              <w:rPr>
                <w:noProof/>
                <w:webHidden/>
              </w:rPr>
              <w:fldChar w:fldCharType="separate"/>
            </w:r>
            <w:r>
              <w:rPr>
                <w:noProof/>
                <w:webHidden/>
              </w:rPr>
              <w:t>69</w:t>
            </w:r>
            <w:r w:rsidR="00AD0C6C">
              <w:rPr>
                <w:noProof/>
                <w:webHidden/>
              </w:rPr>
              <w:fldChar w:fldCharType="end"/>
            </w:r>
          </w:hyperlink>
        </w:p>
        <w:p w14:paraId="53B3298E" w14:textId="25B021C0" w:rsidR="00AD0C6C" w:rsidRDefault="00654279">
          <w:pPr>
            <w:pStyle w:val="TDC6"/>
            <w:tabs>
              <w:tab w:val="left" w:pos="383"/>
              <w:tab w:val="right" w:leader="dot" w:pos="9016"/>
            </w:tabs>
            <w:rPr>
              <w:rFonts w:cstheme="minorBidi"/>
              <w:i w:val="0"/>
              <w:iCs w:val="0"/>
              <w:noProof/>
              <w:lang w:val="es-MX" w:eastAsia="es-MX"/>
            </w:rPr>
          </w:pPr>
          <w:hyperlink w:anchor="_Toc146718085" w:history="1">
            <w:r w:rsidR="00AD0C6C" w:rsidRPr="00C841EA">
              <w:rPr>
                <w:rStyle w:val="Hipervnculo"/>
                <w:noProof/>
              </w:rPr>
              <w:t>5.</w:t>
            </w:r>
            <w:r w:rsidR="00AD0C6C">
              <w:rPr>
                <w:rFonts w:cstheme="minorBidi"/>
                <w:i w:val="0"/>
                <w:iCs w:val="0"/>
                <w:noProof/>
                <w:lang w:val="es-MX" w:eastAsia="es-MX"/>
              </w:rPr>
              <w:tab/>
            </w:r>
            <w:r w:rsidR="00AD0C6C" w:rsidRPr="00C841EA">
              <w:rPr>
                <w:rStyle w:val="Hipervnculo"/>
                <w:noProof/>
              </w:rPr>
              <w:t>CONCLUSIONES Y RECOMENDACIONES:</w:t>
            </w:r>
            <w:r w:rsidR="00AD0C6C">
              <w:rPr>
                <w:noProof/>
                <w:webHidden/>
              </w:rPr>
              <w:tab/>
            </w:r>
            <w:r w:rsidR="00AD0C6C">
              <w:rPr>
                <w:noProof/>
                <w:webHidden/>
              </w:rPr>
              <w:fldChar w:fldCharType="begin"/>
            </w:r>
            <w:r w:rsidR="00AD0C6C">
              <w:rPr>
                <w:noProof/>
                <w:webHidden/>
              </w:rPr>
              <w:instrText xml:space="preserve"> PAGEREF _Toc146718085 \h </w:instrText>
            </w:r>
            <w:r w:rsidR="00AD0C6C">
              <w:rPr>
                <w:noProof/>
                <w:webHidden/>
              </w:rPr>
            </w:r>
            <w:r w:rsidR="00AD0C6C">
              <w:rPr>
                <w:noProof/>
                <w:webHidden/>
              </w:rPr>
              <w:fldChar w:fldCharType="separate"/>
            </w:r>
            <w:r>
              <w:rPr>
                <w:noProof/>
                <w:webHidden/>
              </w:rPr>
              <w:t>71</w:t>
            </w:r>
            <w:r w:rsidR="00AD0C6C">
              <w:rPr>
                <w:noProof/>
                <w:webHidden/>
              </w:rPr>
              <w:fldChar w:fldCharType="end"/>
            </w:r>
          </w:hyperlink>
        </w:p>
        <w:p w14:paraId="1B4E0DD8" w14:textId="5F71D4DF" w:rsidR="00AD0C6C" w:rsidRDefault="00654279">
          <w:pPr>
            <w:pStyle w:val="TDC1"/>
            <w:tabs>
              <w:tab w:val="left" w:pos="390"/>
              <w:tab w:val="right" w:leader="dot" w:pos="9016"/>
            </w:tabs>
            <w:rPr>
              <w:rFonts w:cstheme="minorBidi"/>
              <w:b w:val="0"/>
              <w:bCs w:val="0"/>
              <w:i w:val="0"/>
              <w:iCs w:val="0"/>
              <w:caps w:val="0"/>
              <w:noProof/>
              <w:u w:val="none"/>
              <w:lang w:val="es-MX" w:eastAsia="es-MX"/>
            </w:rPr>
          </w:pPr>
          <w:hyperlink w:anchor="_Toc146718086" w:history="1">
            <w:r w:rsidR="00AD0C6C" w:rsidRPr="00C841EA">
              <w:rPr>
                <w:rStyle w:val="Hipervnculo"/>
                <w:noProof/>
              </w:rPr>
              <w:t>9.</w:t>
            </w:r>
            <w:r w:rsidR="00AD0C6C">
              <w:rPr>
                <w:rFonts w:cstheme="minorBidi"/>
                <w:b w:val="0"/>
                <w:bCs w:val="0"/>
                <w:i w:val="0"/>
                <w:iCs w:val="0"/>
                <w:caps w:val="0"/>
                <w:noProof/>
                <w:u w:val="none"/>
                <w:lang w:val="es-MX" w:eastAsia="es-MX"/>
              </w:rPr>
              <w:tab/>
            </w:r>
            <w:r w:rsidR="00AD0C6C" w:rsidRPr="00C841EA">
              <w:rPr>
                <w:rStyle w:val="Hipervnculo"/>
                <w:noProof/>
                <w:lang w:val="es-ES"/>
              </w:rPr>
              <w:t>Bibliografía</w:t>
            </w:r>
            <w:r w:rsidR="00AD0C6C">
              <w:rPr>
                <w:noProof/>
                <w:webHidden/>
              </w:rPr>
              <w:tab/>
            </w:r>
            <w:r w:rsidR="00AD0C6C">
              <w:rPr>
                <w:noProof/>
                <w:webHidden/>
              </w:rPr>
              <w:fldChar w:fldCharType="begin"/>
            </w:r>
            <w:r w:rsidR="00AD0C6C">
              <w:rPr>
                <w:noProof/>
                <w:webHidden/>
              </w:rPr>
              <w:instrText xml:space="preserve"> PAGEREF _Toc146718086 \h </w:instrText>
            </w:r>
            <w:r w:rsidR="00AD0C6C">
              <w:rPr>
                <w:noProof/>
                <w:webHidden/>
              </w:rPr>
            </w:r>
            <w:r w:rsidR="00AD0C6C">
              <w:rPr>
                <w:noProof/>
                <w:webHidden/>
              </w:rPr>
              <w:fldChar w:fldCharType="separate"/>
            </w:r>
            <w:r>
              <w:rPr>
                <w:noProof/>
                <w:webHidden/>
              </w:rPr>
              <w:t>72</w:t>
            </w:r>
            <w:r w:rsidR="00AD0C6C">
              <w:rPr>
                <w:noProof/>
                <w:webHidden/>
              </w:rPr>
              <w:fldChar w:fldCharType="end"/>
            </w:r>
          </w:hyperlink>
        </w:p>
        <w:p w14:paraId="3B704277" w14:textId="1C75E878" w:rsidR="005D3C8C" w:rsidRDefault="00C6582F">
          <w:r>
            <w:rPr>
              <w:rFonts w:cstheme="minorHAnsi"/>
              <w:b/>
              <w:bCs/>
              <w:i/>
              <w:iCs/>
              <w:caps/>
              <w:u w:val="single"/>
            </w:rPr>
            <w:fldChar w:fldCharType="end"/>
          </w:r>
        </w:p>
      </w:sdtContent>
    </w:sdt>
    <w:p w14:paraId="7B3101B0" w14:textId="29514A37" w:rsidR="424D0D1D" w:rsidRPr="001925C2" w:rsidRDefault="424D0D1D" w:rsidP="00F7312D"/>
    <w:p w14:paraId="10707B19" w14:textId="77777777" w:rsidR="00F11869" w:rsidRDefault="00F11869" w:rsidP="00F7312D"/>
    <w:p w14:paraId="199A3773" w14:textId="77777777" w:rsidR="00F11869" w:rsidRDefault="00F11869" w:rsidP="00F7312D"/>
    <w:p w14:paraId="23935052" w14:textId="77777777" w:rsidR="00C905C7" w:rsidRPr="001925C2" w:rsidRDefault="00C905C7" w:rsidP="00BA6407">
      <w:pPr>
        <w:pStyle w:val="Ttulo1"/>
        <w:numPr>
          <w:ilvl w:val="0"/>
          <w:numId w:val="0"/>
        </w:numPr>
      </w:pPr>
      <w:bookmarkStart w:id="2" w:name="_Toc146445862"/>
      <w:bookmarkStart w:id="3" w:name="_Toc146718024"/>
      <w:r w:rsidRPr="001925C2">
        <w:lastRenderedPageBreak/>
        <w:t>Índice de cuadros</w:t>
      </w:r>
      <w:bookmarkEnd w:id="2"/>
      <w:bookmarkEnd w:id="3"/>
    </w:p>
    <w:p w14:paraId="3A871372" w14:textId="19647650" w:rsidR="00AD0C6C" w:rsidRDefault="00417666">
      <w:pPr>
        <w:pStyle w:val="Tabladeilustraciones"/>
        <w:tabs>
          <w:tab w:val="right" w:leader="dot" w:pos="9016"/>
        </w:tabs>
        <w:rPr>
          <w:noProof/>
          <w:lang w:val="es-MX" w:eastAsia="es-MX"/>
        </w:rPr>
      </w:pPr>
      <w:r>
        <w:fldChar w:fldCharType="begin"/>
      </w:r>
      <w:r>
        <w:instrText xml:space="preserve"> TOC \h \z \c "Cuadro" </w:instrText>
      </w:r>
      <w:r>
        <w:fldChar w:fldCharType="separate"/>
      </w:r>
      <w:hyperlink w:anchor="_Toc146718087" w:history="1">
        <w:r w:rsidR="00AD0C6C" w:rsidRPr="00E60E75">
          <w:rPr>
            <w:rStyle w:val="Hipervnculo"/>
            <w:b/>
            <w:bCs/>
            <w:noProof/>
          </w:rPr>
          <w:t xml:space="preserve">Cuadro 1. </w:t>
        </w:r>
        <w:r w:rsidR="00AD0C6C" w:rsidRPr="00E60E75">
          <w:rPr>
            <w:rStyle w:val="Hipervnculo"/>
            <w:b/>
            <w:bCs/>
            <w:noProof/>
            <w:lang w:val="es"/>
          </w:rPr>
          <w:t>Instrumentos de trabajo para el manejo forestal sostenible</w:t>
        </w:r>
        <w:r w:rsidR="00AD0C6C">
          <w:rPr>
            <w:noProof/>
            <w:webHidden/>
          </w:rPr>
          <w:tab/>
        </w:r>
        <w:r w:rsidR="00AD0C6C">
          <w:rPr>
            <w:noProof/>
            <w:webHidden/>
          </w:rPr>
          <w:fldChar w:fldCharType="begin"/>
        </w:r>
        <w:r w:rsidR="00AD0C6C">
          <w:rPr>
            <w:noProof/>
            <w:webHidden/>
          </w:rPr>
          <w:instrText xml:space="preserve"> PAGEREF _Toc146718087 \h </w:instrText>
        </w:r>
        <w:r w:rsidR="00AD0C6C">
          <w:rPr>
            <w:noProof/>
            <w:webHidden/>
          </w:rPr>
        </w:r>
        <w:r w:rsidR="00AD0C6C">
          <w:rPr>
            <w:noProof/>
            <w:webHidden/>
          </w:rPr>
          <w:fldChar w:fldCharType="separate"/>
        </w:r>
        <w:r w:rsidR="00654279">
          <w:rPr>
            <w:noProof/>
            <w:webHidden/>
          </w:rPr>
          <w:t>17</w:t>
        </w:r>
        <w:r w:rsidR="00AD0C6C">
          <w:rPr>
            <w:noProof/>
            <w:webHidden/>
          </w:rPr>
          <w:fldChar w:fldCharType="end"/>
        </w:r>
      </w:hyperlink>
    </w:p>
    <w:p w14:paraId="6B01D640" w14:textId="2694DD46" w:rsidR="00AD0C6C" w:rsidRDefault="00654279">
      <w:pPr>
        <w:pStyle w:val="Tabladeilustraciones"/>
        <w:tabs>
          <w:tab w:val="right" w:leader="dot" w:pos="9016"/>
        </w:tabs>
        <w:rPr>
          <w:noProof/>
          <w:lang w:val="es-MX" w:eastAsia="es-MX"/>
        </w:rPr>
      </w:pPr>
      <w:hyperlink w:anchor="_Toc146718088" w:history="1">
        <w:r w:rsidR="00AD0C6C" w:rsidRPr="00E60E75">
          <w:rPr>
            <w:rStyle w:val="Hipervnculo"/>
            <w:b/>
            <w:bCs/>
            <w:noProof/>
          </w:rPr>
          <w:t xml:space="preserve">Cuadro 2. </w:t>
        </w:r>
        <w:r w:rsidR="00AD0C6C" w:rsidRPr="00E60E75">
          <w:rPr>
            <w:rStyle w:val="Hipervnculo"/>
            <w:b/>
            <w:bCs/>
            <w:noProof/>
            <w:lang w:val="es"/>
          </w:rPr>
          <w:t>Principales organizaciones relacionadas con la gobernanza del bosque secundario.</w:t>
        </w:r>
        <w:r w:rsidR="00AD0C6C">
          <w:rPr>
            <w:noProof/>
            <w:webHidden/>
          </w:rPr>
          <w:tab/>
        </w:r>
        <w:r w:rsidR="00AD0C6C">
          <w:rPr>
            <w:noProof/>
            <w:webHidden/>
          </w:rPr>
          <w:fldChar w:fldCharType="begin"/>
        </w:r>
        <w:r w:rsidR="00AD0C6C">
          <w:rPr>
            <w:noProof/>
            <w:webHidden/>
          </w:rPr>
          <w:instrText xml:space="preserve"> PAGEREF _Toc146718088 \h </w:instrText>
        </w:r>
        <w:r w:rsidR="00AD0C6C">
          <w:rPr>
            <w:noProof/>
            <w:webHidden/>
          </w:rPr>
        </w:r>
        <w:r w:rsidR="00AD0C6C">
          <w:rPr>
            <w:noProof/>
            <w:webHidden/>
          </w:rPr>
          <w:fldChar w:fldCharType="separate"/>
        </w:r>
        <w:r>
          <w:rPr>
            <w:noProof/>
            <w:webHidden/>
          </w:rPr>
          <w:t>18</w:t>
        </w:r>
        <w:r w:rsidR="00AD0C6C">
          <w:rPr>
            <w:noProof/>
            <w:webHidden/>
          </w:rPr>
          <w:fldChar w:fldCharType="end"/>
        </w:r>
      </w:hyperlink>
    </w:p>
    <w:p w14:paraId="40854D49" w14:textId="36644445" w:rsidR="00AD0C6C" w:rsidRDefault="00654279">
      <w:pPr>
        <w:pStyle w:val="Tabladeilustraciones"/>
        <w:tabs>
          <w:tab w:val="right" w:leader="dot" w:pos="9016"/>
        </w:tabs>
        <w:rPr>
          <w:noProof/>
          <w:lang w:val="es-MX" w:eastAsia="es-MX"/>
        </w:rPr>
      </w:pPr>
      <w:hyperlink w:anchor="_Toc146718089" w:history="1">
        <w:r w:rsidR="00AD0C6C" w:rsidRPr="00E60E75">
          <w:rPr>
            <w:rStyle w:val="Hipervnculo"/>
            <w:b/>
            <w:bCs/>
            <w:noProof/>
          </w:rPr>
          <w:t xml:space="preserve">Cuadro 3. </w:t>
        </w:r>
        <w:r w:rsidR="00AD0C6C" w:rsidRPr="00E60E75">
          <w:rPr>
            <w:rStyle w:val="Hipervnculo"/>
            <w:b/>
            <w:bCs/>
            <w:noProof/>
            <w:lang w:val="es"/>
          </w:rPr>
          <w:t>Instrumentos de trabajo para el manejo forestal sostenible</w:t>
        </w:r>
        <w:r w:rsidR="00AD0C6C" w:rsidRPr="00E60E75">
          <w:rPr>
            <w:rStyle w:val="Hipervnculo"/>
            <w:b/>
            <w:bCs/>
            <w:noProof/>
          </w:rPr>
          <w:t>. Propuesta de plan de implementación de corto plazo para la estrategia de mejora de la gobernanza de bosque secundario, 2023.</w:t>
        </w:r>
        <w:r w:rsidR="00AD0C6C">
          <w:rPr>
            <w:noProof/>
            <w:webHidden/>
          </w:rPr>
          <w:tab/>
        </w:r>
        <w:r w:rsidR="00AD0C6C">
          <w:rPr>
            <w:noProof/>
            <w:webHidden/>
          </w:rPr>
          <w:fldChar w:fldCharType="begin"/>
        </w:r>
        <w:r w:rsidR="00AD0C6C">
          <w:rPr>
            <w:noProof/>
            <w:webHidden/>
          </w:rPr>
          <w:instrText xml:space="preserve"> PAGEREF _Toc146718089 \h </w:instrText>
        </w:r>
        <w:r w:rsidR="00AD0C6C">
          <w:rPr>
            <w:noProof/>
            <w:webHidden/>
          </w:rPr>
        </w:r>
        <w:r w:rsidR="00AD0C6C">
          <w:rPr>
            <w:noProof/>
            <w:webHidden/>
          </w:rPr>
          <w:fldChar w:fldCharType="separate"/>
        </w:r>
        <w:r>
          <w:rPr>
            <w:noProof/>
            <w:webHidden/>
          </w:rPr>
          <w:t>24</w:t>
        </w:r>
        <w:r w:rsidR="00AD0C6C">
          <w:rPr>
            <w:noProof/>
            <w:webHidden/>
          </w:rPr>
          <w:fldChar w:fldCharType="end"/>
        </w:r>
      </w:hyperlink>
    </w:p>
    <w:p w14:paraId="54F2C30F" w14:textId="608C3C2F" w:rsidR="00AD0C6C" w:rsidRDefault="00654279">
      <w:pPr>
        <w:pStyle w:val="Tabladeilustraciones"/>
        <w:tabs>
          <w:tab w:val="right" w:leader="dot" w:pos="9016"/>
        </w:tabs>
        <w:rPr>
          <w:noProof/>
          <w:lang w:val="es-MX" w:eastAsia="es-MX"/>
        </w:rPr>
      </w:pPr>
      <w:hyperlink w:anchor="_Toc146718090" w:history="1">
        <w:r w:rsidR="00AD0C6C" w:rsidRPr="00E60E75">
          <w:rPr>
            <w:rStyle w:val="Hipervnculo"/>
            <w:b/>
            <w:bCs/>
            <w:noProof/>
          </w:rPr>
          <w:t xml:space="preserve">Cuadro 4. </w:t>
        </w:r>
        <w:r w:rsidR="00AD0C6C" w:rsidRPr="00E60E75">
          <w:rPr>
            <w:rStyle w:val="Hipervnculo"/>
            <w:b/>
            <w:bCs/>
            <w:noProof/>
            <w:lang w:val="es-PE"/>
          </w:rPr>
          <w:t>Actividades de capacitación que se han identificado para asegurar la adecuada aplicación de buenas prácticas silvícolas, gerenciales y comerciales.</w:t>
        </w:r>
        <w:r w:rsidR="00AD0C6C">
          <w:rPr>
            <w:noProof/>
            <w:webHidden/>
          </w:rPr>
          <w:tab/>
        </w:r>
        <w:r w:rsidR="00AD0C6C">
          <w:rPr>
            <w:noProof/>
            <w:webHidden/>
          </w:rPr>
          <w:fldChar w:fldCharType="begin"/>
        </w:r>
        <w:r w:rsidR="00AD0C6C">
          <w:rPr>
            <w:noProof/>
            <w:webHidden/>
          </w:rPr>
          <w:instrText xml:space="preserve"> PAGEREF _Toc146718090 \h </w:instrText>
        </w:r>
        <w:r w:rsidR="00AD0C6C">
          <w:rPr>
            <w:noProof/>
            <w:webHidden/>
          </w:rPr>
        </w:r>
        <w:r w:rsidR="00AD0C6C">
          <w:rPr>
            <w:noProof/>
            <w:webHidden/>
          </w:rPr>
          <w:fldChar w:fldCharType="separate"/>
        </w:r>
        <w:r>
          <w:rPr>
            <w:noProof/>
            <w:webHidden/>
          </w:rPr>
          <w:t>36</w:t>
        </w:r>
        <w:r w:rsidR="00AD0C6C">
          <w:rPr>
            <w:noProof/>
            <w:webHidden/>
          </w:rPr>
          <w:fldChar w:fldCharType="end"/>
        </w:r>
      </w:hyperlink>
    </w:p>
    <w:p w14:paraId="0031F29E" w14:textId="06505A76" w:rsidR="00AD0C6C" w:rsidRDefault="00654279">
      <w:pPr>
        <w:pStyle w:val="Tabladeilustraciones"/>
        <w:tabs>
          <w:tab w:val="right" w:leader="dot" w:pos="9016"/>
        </w:tabs>
        <w:rPr>
          <w:noProof/>
          <w:lang w:val="es-MX" w:eastAsia="es-MX"/>
        </w:rPr>
      </w:pPr>
      <w:hyperlink w:anchor="_Toc146718091" w:history="1">
        <w:r w:rsidR="00AD0C6C" w:rsidRPr="00E60E75">
          <w:rPr>
            <w:rStyle w:val="Hipervnculo"/>
            <w:b/>
            <w:bCs/>
            <w:noProof/>
          </w:rPr>
          <w:t>Cuadro 5</w:t>
        </w:r>
        <w:r w:rsidR="00AD0C6C" w:rsidRPr="00E60E75">
          <w:rPr>
            <w:rStyle w:val="Hipervnculo"/>
            <w:b/>
            <w:bCs/>
            <w:noProof/>
            <w:lang w:val="es-PE"/>
          </w:rPr>
          <w:t>. Unidades de aprendizaje y objetivos del plan de capacitación técnico, gerencial y comercial.</w:t>
        </w:r>
        <w:r w:rsidR="00AD0C6C">
          <w:rPr>
            <w:noProof/>
            <w:webHidden/>
          </w:rPr>
          <w:tab/>
        </w:r>
        <w:r w:rsidR="00AD0C6C">
          <w:rPr>
            <w:noProof/>
            <w:webHidden/>
          </w:rPr>
          <w:fldChar w:fldCharType="begin"/>
        </w:r>
        <w:r w:rsidR="00AD0C6C">
          <w:rPr>
            <w:noProof/>
            <w:webHidden/>
          </w:rPr>
          <w:instrText xml:space="preserve"> PAGEREF _Toc146718091 \h </w:instrText>
        </w:r>
        <w:r w:rsidR="00AD0C6C">
          <w:rPr>
            <w:noProof/>
            <w:webHidden/>
          </w:rPr>
        </w:r>
        <w:r w:rsidR="00AD0C6C">
          <w:rPr>
            <w:noProof/>
            <w:webHidden/>
          </w:rPr>
          <w:fldChar w:fldCharType="separate"/>
        </w:r>
        <w:r>
          <w:rPr>
            <w:noProof/>
            <w:webHidden/>
          </w:rPr>
          <w:t>39</w:t>
        </w:r>
        <w:r w:rsidR="00AD0C6C">
          <w:rPr>
            <w:noProof/>
            <w:webHidden/>
          </w:rPr>
          <w:fldChar w:fldCharType="end"/>
        </w:r>
      </w:hyperlink>
    </w:p>
    <w:p w14:paraId="63CC521A" w14:textId="1735348C" w:rsidR="006A3924" w:rsidRPr="001925C2" w:rsidRDefault="00417666" w:rsidP="00F7312D">
      <w:r>
        <w:fldChar w:fldCharType="end"/>
      </w:r>
    </w:p>
    <w:p w14:paraId="05939F84" w14:textId="4601C821" w:rsidR="424D0D1D" w:rsidRPr="001925C2" w:rsidRDefault="424D0D1D" w:rsidP="00BA6407">
      <w:pPr>
        <w:pStyle w:val="Ttulo1"/>
        <w:numPr>
          <w:ilvl w:val="0"/>
          <w:numId w:val="0"/>
        </w:numPr>
      </w:pPr>
      <w:bookmarkStart w:id="4" w:name="_Toc146445863"/>
      <w:bookmarkStart w:id="5" w:name="_Toc146718025"/>
      <w:r w:rsidRPr="24AD7F7B">
        <w:t>Índice de figuras</w:t>
      </w:r>
      <w:bookmarkEnd w:id="4"/>
      <w:bookmarkEnd w:id="5"/>
    </w:p>
    <w:p w14:paraId="73CCF91E" w14:textId="6FE71049" w:rsidR="00AD0C6C" w:rsidRDefault="00AF57DC">
      <w:pPr>
        <w:pStyle w:val="Tabladeilustraciones"/>
        <w:tabs>
          <w:tab w:val="right" w:leader="dot" w:pos="9016"/>
        </w:tabs>
        <w:rPr>
          <w:noProof/>
          <w:lang w:val="es-MX" w:eastAsia="es-MX"/>
        </w:rPr>
      </w:pPr>
      <w:r>
        <w:fldChar w:fldCharType="begin"/>
      </w:r>
      <w:r>
        <w:instrText xml:space="preserve"> TOC \h \z \c "Figura" </w:instrText>
      </w:r>
      <w:r>
        <w:fldChar w:fldCharType="separate"/>
      </w:r>
      <w:hyperlink w:anchor="_Toc146718092" w:history="1">
        <w:r w:rsidR="00AD0C6C" w:rsidRPr="002545BF">
          <w:rPr>
            <w:rStyle w:val="Hipervnculo"/>
            <w:b/>
            <w:bCs/>
            <w:noProof/>
          </w:rPr>
          <w:t>Figura 1. Mapa con la ubicación del área del proyecto por cantones en el país</w:t>
        </w:r>
        <w:r w:rsidR="00AD0C6C">
          <w:rPr>
            <w:noProof/>
            <w:webHidden/>
          </w:rPr>
          <w:tab/>
        </w:r>
        <w:r w:rsidR="00AD0C6C">
          <w:rPr>
            <w:noProof/>
            <w:webHidden/>
          </w:rPr>
          <w:fldChar w:fldCharType="begin"/>
        </w:r>
        <w:r w:rsidR="00AD0C6C">
          <w:rPr>
            <w:noProof/>
            <w:webHidden/>
          </w:rPr>
          <w:instrText xml:space="preserve"> PAGEREF _Toc146718092 \h </w:instrText>
        </w:r>
        <w:r w:rsidR="00AD0C6C">
          <w:rPr>
            <w:noProof/>
            <w:webHidden/>
          </w:rPr>
        </w:r>
        <w:r w:rsidR="00AD0C6C">
          <w:rPr>
            <w:noProof/>
            <w:webHidden/>
          </w:rPr>
          <w:fldChar w:fldCharType="separate"/>
        </w:r>
        <w:r w:rsidR="00654279">
          <w:rPr>
            <w:noProof/>
            <w:webHidden/>
          </w:rPr>
          <w:t>12</w:t>
        </w:r>
        <w:r w:rsidR="00AD0C6C">
          <w:rPr>
            <w:noProof/>
            <w:webHidden/>
          </w:rPr>
          <w:fldChar w:fldCharType="end"/>
        </w:r>
      </w:hyperlink>
    </w:p>
    <w:p w14:paraId="7717BB66" w14:textId="197DDC6D" w:rsidR="424D0D1D" w:rsidRPr="001925C2" w:rsidRDefault="00AF57DC" w:rsidP="00F7312D">
      <w:r>
        <w:fldChar w:fldCharType="end"/>
      </w:r>
    </w:p>
    <w:p w14:paraId="1B78544A" w14:textId="1BB7C62E" w:rsidR="00C905C7" w:rsidRPr="001925C2" w:rsidRDefault="00C905C7" w:rsidP="00BA6407">
      <w:pPr>
        <w:pStyle w:val="Ttulo1"/>
        <w:numPr>
          <w:ilvl w:val="0"/>
          <w:numId w:val="0"/>
        </w:numPr>
      </w:pPr>
      <w:bookmarkStart w:id="6" w:name="_Toc146445864"/>
      <w:bookmarkStart w:id="7" w:name="_Toc146718026"/>
      <w:r w:rsidRPr="24AD7F7B">
        <w:t xml:space="preserve">Índice de </w:t>
      </w:r>
      <w:r>
        <w:t>anexos</w:t>
      </w:r>
      <w:bookmarkEnd w:id="6"/>
      <w:bookmarkEnd w:id="7"/>
    </w:p>
    <w:p w14:paraId="1A57CB29" w14:textId="1361ACFA" w:rsidR="00F25DF0" w:rsidRDefault="000F364B">
      <w:pPr>
        <w:pStyle w:val="Tabladeilustraciones"/>
        <w:tabs>
          <w:tab w:val="right" w:leader="dot" w:pos="9016"/>
        </w:tabs>
        <w:rPr>
          <w:noProof/>
          <w:lang w:val="es-MX" w:eastAsia="es-MX"/>
        </w:rPr>
      </w:pPr>
      <w:r w:rsidRPr="00543E2E">
        <w:rPr>
          <w:rFonts w:cstheme="minorHAnsi"/>
          <w:b/>
          <w:bCs/>
        </w:rPr>
        <w:fldChar w:fldCharType="begin"/>
      </w:r>
      <w:r w:rsidRPr="00543E2E">
        <w:rPr>
          <w:rFonts w:cstheme="minorHAnsi"/>
          <w:b/>
          <w:bCs/>
        </w:rPr>
        <w:instrText xml:space="preserve"> TOC \h \z \c "Anexo" </w:instrText>
      </w:r>
      <w:r w:rsidRPr="00543E2E">
        <w:rPr>
          <w:rFonts w:cstheme="minorHAnsi"/>
          <w:b/>
          <w:bCs/>
        </w:rPr>
        <w:fldChar w:fldCharType="separate"/>
      </w:r>
      <w:hyperlink w:anchor="_Toc146718135" w:history="1">
        <w:r w:rsidR="00F25DF0" w:rsidRPr="002C74C5">
          <w:rPr>
            <w:rStyle w:val="Hipervnculo"/>
            <w:b/>
            <w:bCs/>
            <w:noProof/>
          </w:rPr>
          <w:t>Anexo 1.  Memorias de actividades referentes a la revisión de normativa</w:t>
        </w:r>
        <w:r w:rsidR="00F25DF0">
          <w:rPr>
            <w:noProof/>
            <w:webHidden/>
          </w:rPr>
          <w:tab/>
        </w:r>
        <w:r w:rsidR="00F25DF0">
          <w:rPr>
            <w:noProof/>
            <w:webHidden/>
          </w:rPr>
          <w:fldChar w:fldCharType="begin"/>
        </w:r>
        <w:r w:rsidR="00F25DF0">
          <w:rPr>
            <w:noProof/>
            <w:webHidden/>
          </w:rPr>
          <w:instrText xml:space="preserve"> PAGEREF _Toc146718135 \h </w:instrText>
        </w:r>
        <w:r w:rsidR="00F25DF0">
          <w:rPr>
            <w:noProof/>
            <w:webHidden/>
          </w:rPr>
        </w:r>
        <w:r w:rsidR="00F25DF0">
          <w:rPr>
            <w:noProof/>
            <w:webHidden/>
          </w:rPr>
          <w:fldChar w:fldCharType="separate"/>
        </w:r>
        <w:r w:rsidR="00654279">
          <w:rPr>
            <w:noProof/>
            <w:webHidden/>
          </w:rPr>
          <w:t>46</w:t>
        </w:r>
        <w:r w:rsidR="00F25DF0">
          <w:rPr>
            <w:noProof/>
            <w:webHidden/>
          </w:rPr>
          <w:fldChar w:fldCharType="end"/>
        </w:r>
      </w:hyperlink>
    </w:p>
    <w:p w14:paraId="3519A48F" w14:textId="5002DD93" w:rsidR="00F25DF0" w:rsidRDefault="00654279">
      <w:pPr>
        <w:pStyle w:val="Tabladeilustraciones"/>
        <w:tabs>
          <w:tab w:val="right" w:leader="dot" w:pos="9016"/>
        </w:tabs>
        <w:rPr>
          <w:noProof/>
          <w:lang w:val="es-MX" w:eastAsia="es-MX"/>
        </w:rPr>
      </w:pPr>
      <w:hyperlink w:anchor="_Toc146718136" w:history="1">
        <w:r w:rsidR="00F25DF0" w:rsidRPr="002C74C5">
          <w:rPr>
            <w:rStyle w:val="Hipervnculo"/>
            <w:b/>
            <w:bCs/>
            <w:noProof/>
          </w:rPr>
          <w:t>Anexo 2.  Invitación general a talleres</w:t>
        </w:r>
        <w:r w:rsidR="00F25DF0">
          <w:rPr>
            <w:noProof/>
            <w:webHidden/>
          </w:rPr>
          <w:tab/>
        </w:r>
        <w:r w:rsidR="00F25DF0">
          <w:rPr>
            <w:noProof/>
            <w:webHidden/>
          </w:rPr>
          <w:fldChar w:fldCharType="begin"/>
        </w:r>
        <w:r w:rsidR="00F25DF0">
          <w:rPr>
            <w:noProof/>
            <w:webHidden/>
          </w:rPr>
          <w:instrText xml:space="preserve"> PAGEREF _Toc146718136 \h </w:instrText>
        </w:r>
        <w:r w:rsidR="00F25DF0">
          <w:rPr>
            <w:noProof/>
            <w:webHidden/>
          </w:rPr>
        </w:r>
        <w:r w:rsidR="00F25DF0">
          <w:rPr>
            <w:noProof/>
            <w:webHidden/>
          </w:rPr>
          <w:fldChar w:fldCharType="separate"/>
        </w:r>
        <w:r>
          <w:rPr>
            <w:noProof/>
            <w:webHidden/>
          </w:rPr>
          <w:t>53</w:t>
        </w:r>
        <w:r w:rsidR="00F25DF0">
          <w:rPr>
            <w:noProof/>
            <w:webHidden/>
          </w:rPr>
          <w:fldChar w:fldCharType="end"/>
        </w:r>
      </w:hyperlink>
    </w:p>
    <w:p w14:paraId="33CAD26C" w14:textId="4D33C7C5" w:rsidR="00F25DF0" w:rsidRDefault="00654279">
      <w:pPr>
        <w:pStyle w:val="Tabladeilustraciones"/>
        <w:tabs>
          <w:tab w:val="right" w:leader="dot" w:pos="9016"/>
        </w:tabs>
        <w:rPr>
          <w:noProof/>
          <w:lang w:val="es-MX" w:eastAsia="es-MX"/>
        </w:rPr>
      </w:pPr>
      <w:hyperlink w:anchor="_Toc146718137" w:history="1">
        <w:r w:rsidR="00F25DF0" w:rsidRPr="002C74C5">
          <w:rPr>
            <w:rStyle w:val="Hipervnculo"/>
            <w:b/>
            <w:bCs/>
            <w:noProof/>
          </w:rPr>
          <w:t>Anexo 3.  Cronograma de talleres</w:t>
        </w:r>
        <w:r w:rsidR="00F25DF0">
          <w:rPr>
            <w:noProof/>
            <w:webHidden/>
          </w:rPr>
          <w:tab/>
        </w:r>
        <w:r w:rsidR="00F25DF0">
          <w:rPr>
            <w:noProof/>
            <w:webHidden/>
          </w:rPr>
          <w:fldChar w:fldCharType="begin"/>
        </w:r>
        <w:r w:rsidR="00F25DF0">
          <w:rPr>
            <w:noProof/>
            <w:webHidden/>
          </w:rPr>
          <w:instrText xml:space="preserve"> PAGEREF _Toc146718137 \h </w:instrText>
        </w:r>
        <w:r w:rsidR="00F25DF0">
          <w:rPr>
            <w:noProof/>
            <w:webHidden/>
          </w:rPr>
        </w:r>
        <w:r w:rsidR="00F25DF0">
          <w:rPr>
            <w:noProof/>
            <w:webHidden/>
          </w:rPr>
          <w:fldChar w:fldCharType="separate"/>
        </w:r>
        <w:r>
          <w:rPr>
            <w:noProof/>
            <w:webHidden/>
          </w:rPr>
          <w:t>54</w:t>
        </w:r>
        <w:r w:rsidR="00F25DF0">
          <w:rPr>
            <w:noProof/>
            <w:webHidden/>
          </w:rPr>
          <w:fldChar w:fldCharType="end"/>
        </w:r>
      </w:hyperlink>
    </w:p>
    <w:p w14:paraId="06F75639" w14:textId="440907A2" w:rsidR="00F25DF0" w:rsidRDefault="00654279">
      <w:pPr>
        <w:pStyle w:val="Tabladeilustraciones"/>
        <w:tabs>
          <w:tab w:val="right" w:leader="dot" w:pos="9016"/>
        </w:tabs>
        <w:rPr>
          <w:noProof/>
          <w:lang w:val="es-MX" w:eastAsia="es-MX"/>
        </w:rPr>
      </w:pPr>
      <w:hyperlink w:anchor="_Toc146718138" w:history="1">
        <w:r w:rsidR="00F25DF0" w:rsidRPr="002C74C5">
          <w:rPr>
            <w:rStyle w:val="Hipervnculo"/>
            <w:b/>
            <w:bCs/>
            <w:noProof/>
          </w:rPr>
          <w:t>Anexo 4.  Lista de participantes de talleres</w:t>
        </w:r>
        <w:r w:rsidR="00F25DF0">
          <w:rPr>
            <w:noProof/>
            <w:webHidden/>
          </w:rPr>
          <w:tab/>
        </w:r>
        <w:r w:rsidR="00F25DF0">
          <w:rPr>
            <w:noProof/>
            <w:webHidden/>
          </w:rPr>
          <w:fldChar w:fldCharType="begin"/>
        </w:r>
        <w:r w:rsidR="00F25DF0">
          <w:rPr>
            <w:noProof/>
            <w:webHidden/>
          </w:rPr>
          <w:instrText xml:space="preserve"> PAGEREF _Toc146718138 \h </w:instrText>
        </w:r>
        <w:r w:rsidR="00F25DF0">
          <w:rPr>
            <w:noProof/>
            <w:webHidden/>
          </w:rPr>
        </w:r>
        <w:r w:rsidR="00F25DF0">
          <w:rPr>
            <w:noProof/>
            <w:webHidden/>
          </w:rPr>
          <w:fldChar w:fldCharType="separate"/>
        </w:r>
        <w:r>
          <w:rPr>
            <w:noProof/>
            <w:webHidden/>
          </w:rPr>
          <w:t>56</w:t>
        </w:r>
        <w:r w:rsidR="00F25DF0">
          <w:rPr>
            <w:noProof/>
            <w:webHidden/>
          </w:rPr>
          <w:fldChar w:fldCharType="end"/>
        </w:r>
      </w:hyperlink>
    </w:p>
    <w:p w14:paraId="59B38C24" w14:textId="2DA4F599" w:rsidR="00F25DF0" w:rsidRDefault="00654279">
      <w:pPr>
        <w:pStyle w:val="Tabladeilustraciones"/>
        <w:tabs>
          <w:tab w:val="right" w:leader="dot" w:pos="9016"/>
        </w:tabs>
        <w:rPr>
          <w:noProof/>
          <w:lang w:val="es-MX" w:eastAsia="es-MX"/>
        </w:rPr>
      </w:pPr>
      <w:hyperlink w:anchor="_Toc146718139" w:history="1">
        <w:r w:rsidR="00F25DF0" w:rsidRPr="002C74C5">
          <w:rPr>
            <w:rStyle w:val="Hipervnculo"/>
            <w:b/>
            <w:noProof/>
          </w:rPr>
          <w:t xml:space="preserve">Anexo 5. </w:t>
        </w:r>
        <w:r w:rsidR="00F25DF0" w:rsidRPr="002C74C5">
          <w:rPr>
            <w:rStyle w:val="Hipervnculo"/>
            <w:b/>
            <w:bCs/>
            <w:noProof/>
          </w:rPr>
          <w:t>Flujo de proceso de la propuesta para el manejo de bosques secundarios</w:t>
        </w:r>
        <w:r w:rsidR="00F25DF0">
          <w:rPr>
            <w:noProof/>
            <w:webHidden/>
          </w:rPr>
          <w:tab/>
        </w:r>
        <w:r w:rsidR="00F25DF0">
          <w:rPr>
            <w:noProof/>
            <w:webHidden/>
          </w:rPr>
          <w:fldChar w:fldCharType="begin"/>
        </w:r>
        <w:r w:rsidR="00F25DF0">
          <w:rPr>
            <w:noProof/>
            <w:webHidden/>
          </w:rPr>
          <w:instrText xml:space="preserve"> PAGEREF _Toc146718139 \h </w:instrText>
        </w:r>
        <w:r w:rsidR="00F25DF0">
          <w:rPr>
            <w:noProof/>
            <w:webHidden/>
          </w:rPr>
        </w:r>
        <w:r w:rsidR="00F25DF0">
          <w:rPr>
            <w:noProof/>
            <w:webHidden/>
          </w:rPr>
          <w:fldChar w:fldCharType="separate"/>
        </w:r>
        <w:r>
          <w:rPr>
            <w:noProof/>
            <w:webHidden/>
          </w:rPr>
          <w:t>63</w:t>
        </w:r>
        <w:r w:rsidR="00F25DF0">
          <w:rPr>
            <w:noProof/>
            <w:webHidden/>
          </w:rPr>
          <w:fldChar w:fldCharType="end"/>
        </w:r>
      </w:hyperlink>
    </w:p>
    <w:p w14:paraId="58142D33" w14:textId="3E1899EE" w:rsidR="00F25DF0" w:rsidRDefault="00654279">
      <w:pPr>
        <w:pStyle w:val="Tabladeilustraciones"/>
        <w:tabs>
          <w:tab w:val="right" w:leader="dot" w:pos="9016"/>
        </w:tabs>
        <w:rPr>
          <w:noProof/>
          <w:lang w:val="es-MX" w:eastAsia="es-MX"/>
        </w:rPr>
      </w:pPr>
      <w:hyperlink w:anchor="_Toc146718140" w:history="1">
        <w:r w:rsidR="00F25DF0" w:rsidRPr="002C74C5">
          <w:rPr>
            <w:rStyle w:val="Hipervnculo"/>
            <w:b/>
            <w:bCs/>
            <w:noProof/>
          </w:rPr>
          <w:t>Anexo 6. Flujo de proceso de la tramitología en la AFE para la revisión de planes de manejo en bosque secundario</w:t>
        </w:r>
        <w:r w:rsidR="00F25DF0">
          <w:rPr>
            <w:noProof/>
            <w:webHidden/>
          </w:rPr>
          <w:tab/>
        </w:r>
        <w:r w:rsidR="00F25DF0">
          <w:rPr>
            <w:noProof/>
            <w:webHidden/>
          </w:rPr>
          <w:fldChar w:fldCharType="begin"/>
        </w:r>
        <w:r w:rsidR="00F25DF0">
          <w:rPr>
            <w:noProof/>
            <w:webHidden/>
          </w:rPr>
          <w:instrText xml:space="preserve"> PAGEREF _Toc146718140 \h </w:instrText>
        </w:r>
        <w:r w:rsidR="00F25DF0">
          <w:rPr>
            <w:noProof/>
            <w:webHidden/>
          </w:rPr>
        </w:r>
        <w:r w:rsidR="00F25DF0">
          <w:rPr>
            <w:noProof/>
            <w:webHidden/>
          </w:rPr>
          <w:fldChar w:fldCharType="separate"/>
        </w:r>
        <w:r>
          <w:rPr>
            <w:noProof/>
            <w:webHidden/>
          </w:rPr>
          <w:t>64</w:t>
        </w:r>
        <w:r w:rsidR="00F25DF0">
          <w:rPr>
            <w:noProof/>
            <w:webHidden/>
          </w:rPr>
          <w:fldChar w:fldCharType="end"/>
        </w:r>
      </w:hyperlink>
    </w:p>
    <w:p w14:paraId="1916DB7D" w14:textId="057C67CE" w:rsidR="00F25DF0" w:rsidRDefault="00654279">
      <w:pPr>
        <w:pStyle w:val="Tabladeilustraciones"/>
        <w:tabs>
          <w:tab w:val="right" w:leader="dot" w:pos="9016"/>
        </w:tabs>
        <w:rPr>
          <w:noProof/>
          <w:lang w:val="es-MX" w:eastAsia="es-MX"/>
        </w:rPr>
      </w:pPr>
      <w:hyperlink w:anchor="_Toc146718141" w:history="1">
        <w:r w:rsidR="00F25DF0" w:rsidRPr="002C74C5">
          <w:rPr>
            <w:rStyle w:val="Hipervnculo"/>
            <w:rFonts w:cstheme="minorHAnsi"/>
            <w:b/>
            <w:bCs/>
            <w:noProof/>
          </w:rPr>
          <w:t xml:space="preserve">Anexo 7.  </w:t>
        </w:r>
        <w:r w:rsidR="00F25DF0" w:rsidRPr="002C74C5">
          <w:rPr>
            <w:rStyle w:val="Hipervnculo"/>
            <w:rFonts w:eastAsiaTheme="majorEastAsia" w:cstheme="minorHAnsi"/>
            <w:b/>
            <w:bCs/>
            <w:noProof/>
            <w:lang w:val="es-MX"/>
          </w:rPr>
          <w:t>Cambios sugeridos en el Código de Practicas y Manual de Procedimientos para el manejo de Bosque Secundario</w:t>
        </w:r>
        <w:r w:rsidR="00F25DF0">
          <w:rPr>
            <w:noProof/>
            <w:webHidden/>
          </w:rPr>
          <w:tab/>
        </w:r>
        <w:r w:rsidR="00F25DF0">
          <w:rPr>
            <w:noProof/>
            <w:webHidden/>
          </w:rPr>
          <w:fldChar w:fldCharType="begin"/>
        </w:r>
        <w:r w:rsidR="00F25DF0">
          <w:rPr>
            <w:noProof/>
            <w:webHidden/>
          </w:rPr>
          <w:instrText xml:space="preserve"> PAGEREF _Toc146718141 \h </w:instrText>
        </w:r>
        <w:r w:rsidR="00F25DF0">
          <w:rPr>
            <w:noProof/>
            <w:webHidden/>
          </w:rPr>
        </w:r>
        <w:r w:rsidR="00F25DF0">
          <w:rPr>
            <w:noProof/>
            <w:webHidden/>
          </w:rPr>
          <w:fldChar w:fldCharType="separate"/>
        </w:r>
        <w:r>
          <w:rPr>
            <w:noProof/>
            <w:webHidden/>
          </w:rPr>
          <w:t>65</w:t>
        </w:r>
        <w:r w:rsidR="00F25DF0">
          <w:rPr>
            <w:noProof/>
            <w:webHidden/>
          </w:rPr>
          <w:fldChar w:fldCharType="end"/>
        </w:r>
      </w:hyperlink>
    </w:p>
    <w:p w14:paraId="1CEF1BB6" w14:textId="685C4A7E" w:rsidR="00F25DF0" w:rsidRDefault="00654279">
      <w:pPr>
        <w:pStyle w:val="Tabladeilustraciones"/>
        <w:tabs>
          <w:tab w:val="right" w:leader="dot" w:pos="9016"/>
        </w:tabs>
        <w:rPr>
          <w:noProof/>
          <w:lang w:val="es-MX" w:eastAsia="es-MX"/>
        </w:rPr>
      </w:pPr>
      <w:hyperlink w:anchor="_Toc146718142" w:history="1">
        <w:r w:rsidR="00F25DF0" w:rsidRPr="002C74C5">
          <w:rPr>
            <w:rStyle w:val="Hipervnculo"/>
            <w:rFonts w:cstheme="minorHAnsi"/>
            <w:b/>
            <w:noProof/>
          </w:rPr>
          <w:t xml:space="preserve">Anexo 8.  </w:t>
        </w:r>
        <w:r w:rsidR="00F25DF0" w:rsidRPr="002C74C5">
          <w:rPr>
            <w:rStyle w:val="Hipervnculo"/>
            <w:rFonts w:eastAsiaTheme="majorEastAsia" w:cstheme="minorHAnsi"/>
            <w:b/>
            <w:noProof/>
            <w:lang w:val="es-MX"/>
          </w:rPr>
          <w:t>Guía sugerida para la elaboración del Plan de Manejo Simplificado</w:t>
        </w:r>
        <w:r w:rsidR="00F25DF0">
          <w:rPr>
            <w:noProof/>
            <w:webHidden/>
          </w:rPr>
          <w:tab/>
        </w:r>
        <w:r w:rsidR="00F25DF0">
          <w:rPr>
            <w:noProof/>
            <w:webHidden/>
          </w:rPr>
          <w:fldChar w:fldCharType="begin"/>
        </w:r>
        <w:r w:rsidR="00F25DF0">
          <w:rPr>
            <w:noProof/>
            <w:webHidden/>
          </w:rPr>
          <w:instrText xml:space="preserve"> PAGEREF _Toc146718142 \h </w:instrText>
        </w:r>
        <w:r w:rsidR="00F25DF0">
          <w:rPr>
            <w:noProof/>
            <w:webHidden/>
          </w:rPr>
        </w:r>
        <w:r w:rsidR="00F25DF0">
          <w:rPr>
            <w:noProof/>
            <w:webHidden/>
          </w:rPr>
          <w:fldChar w:fldCharType="separate"/>
        </w:r>
        <w:r>
          <w:rPr>
            <w:noProof/>
            <w:webHidden/>
          </w:rPr>
          <w:t>67</w:t>
        </w:r>
        <w:r w:rsidR="00F25DF0">
          <w:rPr>
            <w:noProof/>
            <w:webHidden/>
          </w:rPr>
          <w:fldChar w:fldCharType="end"/>
        </w:r>
      </w:hyperlink>
    </w:p>
    <w:p w14:paraId="1644E2F5" w14:textId="1C06CBAB" w:rsidR="003C48AE" w:rsidRPr="00B14E73" w:rsidRDefault="000F364B" w:rsidP="00F7312D">
      <w:pPr>
        <w:rPr>
          <w:rFonts w:cstheme="minorHAnsi"/>
          <w:b/>
        </w:rPr>
      </w:pPr>
      <w:r w:rsidRPr="00543E2E">
        <w:rPr>
          <w:rFonts w:cstheme="minorHAnsi"/>
          <w:b/>
          <w:bCs/>
        </w:rPr>
        <w:fldChar w:fldCharType="end"/>
      </w:r>
      <w:r w:rsidR="003C48AE" w:rsidRPr="00B14E73">
        <w:rPr>
          <w:rFonts w:cstheme="minorHAnsi"/>
          <w:b/>
        </w:rPr>
        <w:br w:type="page"/>
      </w:r>
    </w:p>
    <w:p w14:paraId="61EA70A7" w14:textId="65B77A66" w:rsidR="424D0D1D" w:rsidRPr="003C632A" w:rsidRDefault="424D0D1D" w:rsidP="003C3886">
      <w:pPr>
        <w:rPr>
          <w:rFonts w:cstheme="minorHAnsi"/>
          <w:b/>
          <w:bCs/>
          <w:sz w:val="24"/>
          <w:szCs w:val="24"/>
        </w:rPr>
      </w:pPr>
      <w:r w:rsidRPr="003C632A">
        <w:rPr>
          <w:b/>
          <w:bCs/>
          <w:sz w:val="24"/>
          <w:szCs w:val="24"/>
        </w:rPr>
        <w:lastRenderedPageBreak/>
        <w:t>Acrónimos</w:t>
      </w:r>
    </w:p>
    <w:p w14:paraId="3D5005EB" w14:textId="5D7CCE32" w:rsidR="424D0D1D" w:rsidRPr="001925C2" w:rsidRDefault="424D0D1D" w:rsidP="003C632A">
      <w:pPr>
        <w:spacing w:after="0" w:line="240" w:lineRule="auto"/>
      </w:pPr>
      <w:proofErr w:type="spellStart"/>
      <w:r w:rsidRPr="001925C2">
        <w:rPr>
          <w:b/>
          <w:bCs/>
        </w:rPr>
        <w:t>AdI</w:t>
      </w:r>
      <w:proofErr w:type="spellEnd"/>
      <w:r w:rsidRPr="001925C2">
        <w:rPr>
          <w:b/>
          <w:bCs/>
        </w:rPr>
        <w:t xml:space="preserve">: </w:t>
      </w:r>
      <w:r w:rsidRPr="001925C2">
        <w:t>Área de interés del proyecto</w:t>
      </w:r>
    </w:p>
    <w:p w14:paraId="51B1048B" w14:textId="3E2146E7" w:rsidR="424D0D1D" w:rsidRPr="001925C2" w:rsidRDefault="424D0D1D" w:rsidP="003C632A">
      <w:pPr>
        <w:spacing w:after="0" w:line="240" w:lineRule="auto"/>
      </w:pPr>
      <w:r w:rsidRPr="001925C2">
        <w:rPr>
          <w:b/>
          <w:bCs/>
        </w:rPr>
        <w:t>AFE:</w:t>
      </w:r>
      <w:r w:rsidRPr="001925C2">
        <w:t xml:space="preserve"> Administración Forestal del Estado</w:t>
      </w:r>
    </w:p>
    <w:p w14:paraId="7553C47B" w14:textId="0F39B29C" w:rsidR="424D0D1D" w:rsidRPr="001925C2" w:rsidRDefault="424D0D1D" w:rsidP="003C632A">
      <w:pPr>
        <w:spacing w:after="0" w:line="240" w:lineRule="auto"/>
      </w:pPr>
      <w:r w:rsidRPr="001925C2">
        <w:rPr>
          <w:b/>
          <w:bCs/>
        </w:rPr>
        <w:t>ASP:</w:t>
      </w:r>
      <w:r w:rsidRPr="001925C2">
        <w:t xml:space="preserve"> Áreas Silvestres Protegidas</w:t>
      </w:r>
    </w:p>
    <w:p w14:paraId="36D5D408" w14:textId="4450CC2B" w:rsidR="424D0D1D" w:rsidRPr="001925C2" w:rsidRDefault="424D0D1D" w:rsidP="003C632A">
      <w:pPr>
        <w:spacing w:after="0" w:line="240" w:lineRule="auto"/>
      </w:pPr>
      <w:r w:rsidRPr="001925C2">
        <w:rPr>
          <w:b/>
          <w:bCs/>
        </w:rPr>
        <w:t>CAF:</w:t>
      </w:r>
      <w:r w:rsidRPr="001925C2">
        <w:t xml:space="preserve"> Certificado de Abono Forestal</w:t>
      </w:r>
    </w:p>
    <w:p w14:paraId="4587D564" w14:textId="3FE6E274" w:rsidR="424D0D1D" w:rsidRPr="001925C2" w:rsidRDefault="424D0D1D" w:rsidP="003C632A">
      <w:pPr>
        <w:spacing w:after="0" w:line="240" w:lineRule="auto"/>
      </w:pPr>
      <w:r w:rsidRPr="001925C2">
        <w:rPr>
          <w:b/>
          <w:bCs/>
        </w:rPr>
        <w:t xml:space="preserve">CATIE: </w:t>
      </w:r>
      <w:r w:rsidRPr="001925C2">
        <w:t>Centro Agronómico Tropical de Investigación y Enseñanza</w:t>
      </w:r>
    </w:p>
    <w:p w14:paraId="380F2762" w14:textId="5340F3D6" w:rsidR="424D0D1D" w:rsidRPr="001925C2" w:rsidRDefault="424D0D1D" w:rsidP="003C632A">
      <w:pPr>
        <w:spacing w:after="0" w:line="240" w:lineRule="auto"/>
      </w:pPr>
      <w:r w:rsidRPr="001925C2">
        <w:rPr>
          <w:b/>
          <w:bCs/>
        </w:rPr>
        <w:t xml:space="preserve">CCAD: </w:t>
      </w:r>
      <w:r w:rsidRPr="001925C2">
        <w:t>Comisión Centroamericana de Ambiente y Desarrollo</w:t>
      </w:r>
    </w:p>
    <w:p w14:paraId="07C85ED4" w14:textId="6844AE7D" w:rsidR="424D0D1D" w:rsidRPr="001925C2" w:rsidRDefault="424D0D1D" w:rsidP="003C632A">
      <w:pPr>
        <w:spacing w:after="0" w:line="240" w:lineRule="auto"/>
      </w:pPr>
      <w:r w:rsidRPr="001925C2">
        <w:rPr>
          <w:b/>
          <w:bCs/>
        </w:rPr>
        <w:t xml:space="preserve">CFMI: </w:t>
      </w:r>
      <w:r w:rsidRPr="001925C2">
        <w:t>Cámara Forestal Madera e Industria</w:t>
      </w:r>
    </w:p>
    <w:p w14:paraId="1CCB0CBE" w14:textId="01E24236" w:rsidR="424D0D1D" w:rsidRPr="001925C2" w:rsidRDefault="424D0D1D" w:rsidP="003C632A">
      <w:pPr>
        <w:spacing w:after="0" w:line="240" w:lineRule="auto"/>
      </w:pPr>
      <w:r w:rsidRPr="001925C2">
        <w:rPr>
          <w:b/>
          <w:bCs/>
        </w:rPr>
        <w:t>CIAGRO:</w:t>
      </w:r>
      <w:r w:rsidRPr="001925C2">
        <w:t xml:space="preserve"> Colegio de ingenieros agrónomos</w:t>
      </w:r>
    </w:p>
    <w:p w14:paraId="3BF0C291" w14:textId="5DB0C6FD" w:rsidR="424D0D1D" w:rsidRPr="001925C2" w:rsidRDefault="424D0D1D" w:rsidP="003C632A">
      <w:pPr>
        <w:spacing w:after="0" w:line="240" w:lineRule="auto"/>
      </w:pPr>
      <w:r w:rsidRPr="001925C2">
        <w:rPr>
          <w:b/>
          <w:bCs/>
        </w:rPr>
        <w:t xml:space="preserve">CITES: </w:t>
      </w:r>
      <w:r w:rsidRPr="001925C2">
        <w:t>Convención sobre el Comercio Internacional de Especies Amenazadas de Fauna y Flora Silvestres</w:t>
      </w:r>
    </w:p>
    <w:p w14:paraId="40A60BE2" w14:textId="7D295CD9" w:rsidR="424D0D1D" w:rsidRPr="001925C2" w:rsidRDefault="424D0D1D" w:rsidP="003C632A">
      <w:pPr>
        <w:spacing w:after="0" w:line="240" w:lineRule="auto"/>
      </w:pPr>
      <w:r w:rsidRPr="001925C2">
        <w:rPr>
          <w:b/>
          <w:bCs/>
        </w:rPr>
        <w:t>CODEFORSA:</w:t>
      </w:r>
      <w:r w:rsidRPr="001925C2">
        <w:t xml:space="preserve"> Comisión de Desarrollo Forestal de San Carlos</w:t>
      </w:r>
    </w:p>
    <w:p w14:paraId="1F1736B8" w14:textId="1B261431" w:rsidR="424D0D1D" w:rsidRPr="001925C2" w:rsidRDefault="424D0D1D" w:rsidP="003C632A">
      <w:pPr>
        <w:spacing w:after="0" w:line="240" w:lineRule="auto"/>
      </w:pPr>
      <w:r w:rsidRPr="001925C2">
        <w:rPr>
          <w:b/>
          <w:bCs/>
          <w:lang w:val="es-MX"/>
        </w:rPr>
        <w:t xml:space="preserve">COOPENAE: </w:t>
      </w:r>
      <w:r w:rsidRPr="001925C2">
        <w:t>COOPERATIVA NACIONAL DE EDUCADORES, R.L</w:t>
      </w:r>
    </w:p>
    <w:p w14:paraId="12772515" w14:textId="285A9933" w:rsidR="424D0D1D" w:rsidRPr="001925C2" w:rsidRDefault="424D0D1D" w:rsidP="003C632A">
      <w:pPr>
        <w:spacing w:after="0" w:line="240" w:lineRule="auto"/>
      </w:pPr>
      <w:r w:rsidRPr="001925C2">
        <w:rPr>
          <w:b/>
          <w:bCs/>
        </w:rPr>
        <w:t>ERF:</w:t>
      </w:r>
      <w:r w:rsidRPr="001925C2">
        <w:t xml:space="preserve"> Estado de los Recursos Forestales</w:t>
      </w:r>
    </w:p>
    <w:p w14:paraId="794F3507" w14:textId="46633C7A" w:rsidR="424D0D1D" w:rsidRPr="001925C2" w:rsidRDefault="424D0D1D" w:rsidP="003C632A">
      <w:pPr>
        <w:spacing w:after="0" w:line="240" w:lineRule="auto"/>
      </w:pPr>
      <w:r w:rsidRPr="001925C2">
        <w:rPr>
          <w:b/>
          <w:bCs/>
        </w:rPr>
        <w:t>FAO:</w:t>
      </w:r>
      <w:r w:rsidRPr="001925C2">
        <w:t xml:space="preserve"> Organización de las Naciones Unidas para la Alimentación y la Agricultura (siglas en inglés)</w:t>
      </w:r>
    </w:p>
    <w:p w14:paraId="586A2A80" w14:textId="5FD2E892" w:rsidR="424D0D1D" w:rsidRPr="001925C2" w:rsidRDefault="424D0D1D" w:rsidP="003C632A">
      <w:pPr>
        <w:spacing w:after="0" w:line="240" w:lineRule="auto"/>
      </w:pPr>
      <w:r w:rsidRPr="001925C2">
        <w:rPr>
          <w:b/>
          <w:bCs/>
        </w:rPr>
        <w:t>FONAFIFO:</w:t>
      </w:r>
      <w:r w:rsidRPr="001925C2">
        <w:t xml:space="preserve"> Fondo Nacional de Financiamiento Forestal</w:t>
      </w:r>
    </w:p>
    <w:p w14:paraId="35EF1007" w14:textId="408712C3" w:rsidR="424D0D1D" w:rsidRPr="001925C2" w:rsidRDefault="424D0D1D" w:rsidP="003C632A">
      <w:pPr>
        <w:spacing w:after="0" w:line="240" w:lineRule="auto"/>
      </w:pPr>
      <w:r w:rsidRPr="001925C2">
        <w:rPr>
          <w:b/>
          <w:bCs/>
        </w:rPr>
        <w:t>FRA:</w:t>
      </w:r>
      <w:r w:rsidRPr="001925C2">
        <w:t xml:space="preserve"> Evaluación de los Recursos Mundiales (FAO) (siglas en inglés)</w:t>
      </w:r>
    </w:p>
    <w:p w14:paraId="6A3AB163" w14:textId="7CBC8627" w:rsidR="424D0D1D" w:rsidRPr="001925C2" w:rsidRDefault="424D0D1D" w:rsidP="003C632A">
      <w:pPr>
        <w:spacing w:after="0" w:line="240" w:lineRule="auto"/>
      </w:pPr>
      <w:r w:rsidRPr="001925C2">
        <w:rPr>
          <w:b/>
          <w:bCs/>
        </w:rPr>
        <w:t>FSC:</w:t>
      </w:r>
      <w:r w:rsidRPr="001925C2">
        <w:t xml:space="preserve"> Consejo de Administración Forestal (siglas en inglés)</w:t>
      </w:r>
    </w:p>
    <w:p w14:paraId="13379F08" w14:textId="52F8E93B" w:rsidR="424D0D1D" w:rsidRPr="001925C2" w:rsidRDefault="424D0D1D" w:rsidP="003C632A">
      <w:pPr>
        <w:spacing w:after="0" w:line="240" w:lineRule="auto"/>
      </w:pPr>
      <w:r w:rsidRPr="001925C2">
        <w:rPr>
          <w:b/>
          <w:bCs/>
        </w:rPr>
        <w:t>FUNDECOR:</w:t>
      </w:r>
      <w:r w:rsidRPr="001925C2">
        <w:t xml:space="preserve"> Fundación para el Desarrollo de la Cordillera Volcánica Central</w:t>
      </w:r>
    </w:p>
    <w:p w14:paraId="056D4E49" w14:textId="504AB601" w:rsidR="424D0D1D" w:rsidRPr="001925C2" w:rsidRDefault="424D0D1D" w:rsidP="003C632A">
      <w:pPr>
        <w:spacing w:after="0" w:line="240" w:lineRule="auto"/>
      </w:pPr>
      <w:proofErr w:type="spellStart"/>
      <w:r w:rsidRPr="001925C2">
        <w:rPr>
          <w:b/>
          <w:bCs/>
        </w:rPr>
        <w:t>GiZ</w:t>
      </w:r>
      <w:proofErr w:type="spellEnd"/>
      <w:r w:rsidRPr="001925C2">
        <w:rPr>
          <w:b/>
          <w:bCs/>
        </w:rPr>
        <w:t xml:space="preserve">: </w:t>
      </w:r>
      <w:r w:rsidRPr="001925C2">
        <w:t>Cooperación Alemana para el Desarrollo</w:t>
      </w:r>
    </w:p>
    <w:p w14:paraId="73E72ADD" w14:textId="750BF151" w:rsidR="424D0D1D" w:rsidRPr="001925C2" w:rsidRDefault="424D0D1D" w:rsidP="003C632A">
      <w:pPr>
        <w:spacing w:after="0" w:line="240" w:lineRule="auto"/>
      </w:pPr>
      <w:r w:rsidRPr="001925C2">
        <w:rPr>
          <w:b/>
          <w:bCs/>
        </w:rPr>
        <w:t>Ha:</w:t>
      </w:r>
      <w:r w:rsidRPr="001925C2">
        <w:t xml:space="preserve"> Unidad de medición correspondiente a hectáreas (10.000 m2)</w:t>
      </w:r>
    </w:p>
    <w:p w14:paraId="19A049A6" w14:textId="2341FCEB" w:rsidR="424D0D1D" w:rsidRPr="001925C2" w:rsidRDefault="424D0D1D" w:rsidP="003C632A">
      <w:pPr>
        <w:spacing w:after="0" w:line="240" w:lineRule="auto"/>
      </w:pPr>
      <w:r w:rsidRPr="001925C2">
        <w:rPr>
          <w:b/>
          <w:bCs/>
        </w:rPr>
        <w:t xml:space="preserve">IFN: </w:t>
      </w:r>
      <w:r w:rsidRPr="001925C2">
        <w:t>Inventario Forestal Nacional</w:t>
      </w:r>
    </w:p>
    <w:p w14:paraId="5DC91CFC" w14:textId="54DA3EB5" w:rsidR="424D0D1D" w:rsidRPr="001925C2" w:rsidRDefault="424D0D1D" w:rsidP="003C632A">
      <w:pPr>
        <w:spacing w:after="0" w:line="240" w:lineRule="auto"/>
      </w:pPr>
      <w:r w:rsidRPr="001925C2">
        <w:rPr>
          <w:b/>
          <w:bCs/>
        </w:rPr>
        <w:t xml:space="preserve">IVI: </w:t>
      </w:r>
      <w:r w:rsidRPr="001925C2">
        <w:t>Índice de Valor Importancia</w:t>
      </w:r>
    </w:p>
    <w:p w14:paraId="0A5CE130" w14:textId="7B2EDFA6" w:rsidR="424D0D1D" w:rsidRPr="001925C2" w:rsidRDefault="424D0D1D" w:rsidP="003C632A">
      <w:pPr>
        <w:spacing w:after="0" w:line="240" w:lineRule="auto"/>
      </w:pPr>
      <w:r w:rsidRPr="001925C2">
        <w:rPr>
          <w:b/>
          <w:bCs/>
        </w:rPr>
        <w:t>km:</w:t>
      </w:r>
      <w:r w:rsidRPr="001925C2">
        <w:t xml:space="preserve"> kilómetro</w:t>
      </w:r>
    </w:p>
    <w:p w14:paraId="02293D74" w14:textId="12E74470" w:rsidR="424D0D1D" w:rsidRPr="001925C2" w:rsidRDefault="424D0D1D" w:rsidP="003C632A">
      <w:pPr>
        <w:spacing w:after="0" w:line="240" w:lineRule="auto"/>
      </w:pPr>
      <w:r w:rsidRPr="001925C2">
        <w:rPr>
          <w:b/>
          <w:bCs/>
        </w:rPr>
        <w:t xml:space="preserve">MC21: </w:t>
      </w:r>
      <w:r w:rsidRPr="001925C2">
        <w:t xml:space="preserve">Mapa de cobertura 2021 producido por la </w:t>
      </w:r>
      <w:proofErr w:type="spellStart"/>
      <w:r w:rsidRPr="001925C2">
        <w:t>SeREDDCR</w:t>
      </w:r>
      <w:proofErr w:type="spellEnd"/>
    </w:p>
    <w:p w14:paraId="49CBE944" w14:textId="2E16709C" w:rsidR="424D0D1D" w:rsidRPr="001925C2" w:rsidRDefault="424D0D1D" w:rsidP="003C632A">
      <w:pPr>
        <w:spacing w:after="0" w:line="240" w:lineRule="auto"/>
      </w:pPr>
      <w:r w:rsidRPr="001925C2">
        <w:rPr>
          <w:b/>
          <w:bCs/>
        </w:rPr>
        <w:t>MINAE:</w:t>
      </w:r>
      <w:r w:rsidRPr="001925C2">
        <w:t xml:space="preserve"> Ministerio de Ambiente y Energía de Costa Rica</w:t>
      </w:r>
    </w:p>
    <w:p w14:paraId="07160D1C" w14:textId="2A42FE5E" w:rsidR="424D0D1D" w:rsidRPr="001925C2" w:rsidRDefault="424D0D1D" w:rsidP="003C632A">
      <w:pPr>
        <w:spacing w:after="0" w:line="240" w:lineRule="auto"/>
      </w:pPr>
      <w:r w:rsidRPr="001925C2">
        <w:rPr>
          <w:b/>
          <w:bCs/>
        </w:rPr>
        <w:t>m</w:t>
      </w:r>
      <w:r w:rsidRPr="001925C2">
        <w:rPr>
          <w:b/>
          <w:bCs/>
          <w:vertAlign w:val="superscript"/>
        </w:rPr>
        <w:t>3</w:t>
      </w:r>
      <w:r w:rsidRPr="001925C2">
        <w:rPr>
          <w:b/>
          <w:bCs/>
        </w:rPr>
        <w:t>:</w:t>
      </w:r>
      <w:r w:rsidRPr="001925C2">
        <w:t xml:space="preserve"> metro cúbico</w:t>
      </w:r>
    </w:p>
    <w:p w14:paraId="1F670523" w14:textId="66B7B401" w:rsidR="424D0D1D" w:rsidRPr="001925C2" w:rsidRDefault="424D0D1D" w:rsidP="003C632A">
      <w:pPr>
        <w:spacing w:after="0" w:line="240" w:lineRule="auto"/>
      </w:pPr>
      <w:r w:rsidRPr="001925C2">
        <w:rPr>
          <w:b/>
          <w:bCs/>
        </w:rPr>
        <w:t>m</w:t>
      </w:r>
      <w:r w:rsidRPr="001925C2">
        <w:rPr>
          <w:b/>
          <w:bCs/>
          <w:vertAlign w:val="superscript"/>
        </w:rPr>
        <w:t>3</w:t>
      </w:r>
      <w:r w:rsidRPr="001925C2">
        <w:rPr>
          <w:b/>
          <w:bCs/>
        </w:rPr>
        <w:t>-r:</w:t>
      </w:r>
      <w:r w:rsidRPr="001925C2">
        <w:t xml:space="preserve"> metro cúbico de madera en rollo</w:t>
      </w:r>
    </w:p>
    <w:p w14:paraId="35B1983D" w14:textId="2AEE49E1" w:rsidR="424D0D1D" w:rsidRPr="001925C2" w:rsidRDefault="424D0D1D" w:rsidP="003C632A">
      <w:pPr>
        <w:spacing w:after="0" w:line="240" w:lineRule="auto"/>
      </w:pPr>
      <w:r w:rsidRPr="001925C2">
        <w:rPr>
          <w:b/>
          <w:bCs/>
        </w:rPr>
        <w:t xml:space="preserve">OFS: </w:t>
      </w:r>
      <w:r w:rsidRPr="001925C2">
        <w:t>Operaciones Forestales Sostenibles</w:t>
      </w:r>
    </w:p>
    <w:p w14:paraId="2B18206A" w14:textId="04F6C90C" w:rsidR="424D0D1D" w:rsidRPr="001925C2" w:rsidRDefault="424D0D1D" w:rsidP="003C632A">
      <w:pPr>
        <w:spacing w:after="0" w:line="240" w:lineRule="auto"/>
      </w:pPr>
      <w:r w:rsidRPr="001925C2">
        <w:rPr>
          <w:b/>
          <w:bCs/>
        </w:rPr>
        <w:t xml:space="preserve">OIMT: </w:t>
      </w:r>
      <w:r w:rsidRPr="001925C2">
        <w:t>Organización Internacional de Maderas Tropicales</w:t>
      </w:r>
    </w:p>
    <w:p w14:paraId="515CDEF4" w14:textId="487B37CB" w:rsidR="424D0D1D" w:rsidRPr="001925C2" w:rsidRDefault="424D0D1D" w:rsidP="003C632A">
      <w:pPr>
        <w:spacing w:after="0" w:line="240" w:lineRule="auto"/>
      </w:pPr>
      <w:r w:rsidRPr="001925C2">
        <w:rPr>
          <w:b/>
          <w:bCs/>
        </w:rPr>
        <w:t>ONF:</w:t>
      </w:r>
      <w:r w:rsidRPr="001925C2">
        <w:t xml:space="preserve"> Oficina Nacional Forestal</w:t>
      </w:r>
    </w:p>
    <w:p w14:paraId="1C62052D" w14:textId="3F22BE4D" w:rsidR="424D0D1D" w:rsidRPr="001925C2" w:rsidRDefault="424D0D1D" w:rsidP="003C632A">
      <w:pPr>
        <w:spacing w:after="0" w:line="240" w:lineRule="auto"/>
      </w:pPr>
      <w:r w:rsidRPr="001925C2">
        <w:rPr>
          <w:b/>
          <w:bCs/>
        </w:rPr>
        <w:t>PIB:</w:t>
      </w:r>
      <w:r w:rsidRPr="001925C2">
        <w:t xml:space="preserve"> Producto Interno Bruto</w:t>
      </w:r>
    </w:p>
    <w:p w14:paraId="165C7C40" w14:textId="14902224" w:rsidR="424D0D1D" w:rsidRPr="001925C2" w:rsidRDefault="424D0D1D" w:rsidP="003C632A">
      <w:pPr>
        <w:spacing w:after="0" w:line="240" w:lineRule="auto"/>
      </w:pPr>
      <w:proofErr w:type="spellStart"/>
      <w:r w:rsidRPr="001925C2">
        <w:rPr>
          <w:b/>
          <w:bCs/>
        </w:rPr>
        <w:t>Pmt</w:t>
      </w:r>
      <w:proofErr w:type="spellEnd"/>
      <w:r w:rsidRPr="001925C2">
        <w:rPr>
          <w:b/>
          <w:bCs/>
        </w:rPr>
        <w:t>:</w:t>
      </w:r>
      <w:r w:rsidRPr="001925C2">
        <w:t xml:space="preserve"> Pulgada maderera Tica</w:t>
      </w:r>
    </w:p>
    <w:p w14:paraId="04189F5B" w14:textId="212F0303" w:rsidR="424D0D1D" w:rsidRPr="001925C2" w:rsidRDefault="424D0D1D" w:rsidP="003C632A">
      <w:pPr>
        <w:spacing w:after="0" w:line="240" w:lineRule="auto"/>
      </w:pPr>
      <w:r w:rsidRPr="001925C2">
        <w:rPr>
          <w:b/>
          <w:bCs/>
        </w:rPr>
        <w:t>PSA:</w:t>
      </w:r>
      <w:r w:rsidRPr="001925C2">
        <w:t xml:space="preserve"> Pagos por Servicios Ambientales</w:t>
      </w:r>
    </w:p>
    <w:p w14:paraId="5E5A4DB3" w14:textId="54AC3C82" w:rsidR="424D0D1D" w:rsidRPr="001925C2" w:rsidRDefault="424D0D1D" w:rsidP="003C632A">
      <w:pPr>
        <w:spacing w:after="0" w:line="240" w:lineRule="auto"/>
      </w:pPr>
      <w:r w:rsidRPr="001925C2">
        <w:rPr>
          <w:b/>
          <w:bCs/>
        </w:rPr>
        <w:t xml:space="preserve">RAMSAR: </w:t>
      </w:r>
      <w:r w:rsidRPr="001925C2">
        <w:t>Convención Relativa a los humedales de Importancia Internacional</w:t>
      </w:r>
    </w:p>
    <w:p w14:paraId="146111B3" w14:textId="19615478" w:rsidR="424D0D1D" w:rsidRPr="001925C2" w:rsidRDefault="424D0D1D" w:rsidP="003C632A">
      <w:pPr>
        <w:spacing w:after="0" w:line="240" w:lineRule="auto"/>
      </w:pPr>
      <w:r w:rsidRPr="001925C2">
        <w:rPr>
          <w:b/>
          <w:bCs/>
        </w:rPr>
        <w:t>REDD:</w:t>
      </w:r>
      <w:r w:rsidRPr="001925C2">
        <w:t xml:space="preserve"> Reducción de las Emisiones de la Deforestación y la Degradación Forestal</w:t>
      </w:r>
    </w:p>
    <w:p w14:paraId="26B49CB6" w14:textId="1F6A3312" w:rsidR="424D0D1D" w:rsidRPr="001925C2" w:rsidRDefault="424D0D1D" w:rsidP="003C632A">
      <w:pPr>
        <w:spacing w:after="0" w:line="240" w:lineRule="auto"/>
      </w:pPr>
      <w:r w:rsidRPr="001925C2">
        <w:rPr>
          <w:b/>
          <w:bCs/>
        </w:rPr>
        <w:t>SEMEC:</w:t>
      </w:r>
      <w:r w:rsidRPr="001925C2">
        <w:t xml:space="preserve"> Informe Anual Estadísticas SINAC</w:t>
      </w:r>
    </w:p>
    <w:p w14:paraId="2C441DB6" w14:textId="00D8C739" w:rsidR="424D0D1D" w:rsidRPr="001925C2" w:rsidRDefault="424D0D1D" w:rsidP="003C632A">
      <w:pPr>
        <w:spacing w:after="0" w:line="240" w:lineRule="auto"/>
      </w:pPr>
      <w:proofErr w:type="spellStart"/>
      <w:r w:rsidRPr="001925C2">
        <w:rPr>
          <w:b/>
          <w:bCs/>
        </w:rPr>
        <w:t>SeREDDCR</w:t>
      </w:r>
      <w:proofErr w:type="spellEnd"/>
      <w:r w:rsidRPr="001925C2">
        <w:rPr>
          <w:b/>
          <w:bCs/>
        </w:rPr>
        <w:t xml:space="preserve">: </w:t>
      </w:r>
      <w:r w:rsidRPr="001925C2">
        <w:t>Secretaría de REDD Costa Rica</w:t>
      </w:r>
    </w:p>
    <w:p w14:paraId="27A0453F" w14:textId="30655FED" w:rsidR="424D0D1D" w:rsidRPr="001925C2" w:rsidRDefault="424D0D1D" w:rsidP="003C632A">
      <w:pPr>
        <w:spacing w:after="0" w:line="240" w:lineRule="auto"/>
      </w:pPr>
      <w:r w:rsidRPr="001925C2">
        <w:rPr>
          <w:b/>
          <w:bCs/>
        </w:rPr>
        <w:t>SETENA:</w:t>
      </w:r>
      <w:r w:rsidRPr="001925C2">
        <w:t xml:space="preserve"> Secretaría Técnica Ambiental</w:t>
      </w:r>
    </w:p>
    <w:p w14:paraId="1012B139" w14:textId="32ADAE74" w:rsidR="424D0D1D" w:rsidRPr="001925C2" w:rsidRDefault="424D0D1D" w:rsidP="003C632A">
      <w:pPr>
        <w:spacing w:after="0" w:line="240" w:lineRule="auto"/>
      </w:pPr>
      <w:r w:rsidRPr="001925C2">
        <w:rPr>
          <w:b/>
          <w:bCs/>
        </w:rPr>
        <w:t>SINAC:</w:t>
      </w:r>
      <w:r w:rsidRPr="001925C2">
        <w:t xml:space="preserve"> Sistema Nacional de Áreas de Conservación.</w:t>
      </w:r>
    </w:p>
    <w:p w14:paraId="24E73589" w14:textId="7AEBB2BE" w:rsidR="424D0D1D" w:rsidRPr="001925C2" w:rsidRDefault="424D0D1D" w:rsidP="003C632A">
      <w:pPr>
        <w:spacing w:after="0" w:line="240" w:lineRule="auto"/>
      </w:pPr>
      <w:r w:rsidRPr="001925C2">
        <w:rPr>
          <w:b/>
          <w:bCs/>
        </w:rPr>
        <w:t xml:space="preserve">SIREFOR: </w:t>
      </w:r>
      <w:r w:rsidRPr="001925C2">
        <w:t>Sistemas de Información de los Recursos Forestales</w:t>
      </w:r>
    </w:p>
    <w:p w14:paraId="58478928" w14:textId="5D6F32BD" w:rsidR="424D0D1D" w:rsidRPr="001925C2" w:rsidRDefault="424D0D1D" w:rsidP="003C632A">
      <w:pPr>
        <w:spacing w:after="0" w:line="240" w:lineRule="auto"/>
      </w:pPr>
      <w:r w:rsidRPr="001925C2">
        <w:rPr>
          <w:b/>
          <w:bCs/>
        </w:rPr>
        <w:t>SOFO:</w:t>
      </w:r>
      <w:r w:rsidRPr="001925C2">
        <w:t xml:space="preserve"> Estado de los bosques del mundo (siglas en inglés)</w:t>
      </w:r>
    </w:p>
    <w:p w14:paraId="60CA04A8" w14:textId="21C735F7" w:rsidR="424D0D1D" w:rsidRPr="001925C2" w:rsidRDefault="424D0D1D" w:rsidP="003C632A">
      <w:pPr>
        <w:spacing w:after="0" w:line="240" w:lineRule="auto"/>
      </w:pPr>
      <w:r w:rsidRPr="001925C2">
        <w:rPr>
          <w:b/>
          <w:bCs/>
        </w:rPr>
        <w:t>TEC:</w:t>
      </w:r>
      <w:r w:rsidRPr="001925C2">
        <w:t xml:space="preserve"> Instituto Tecnológico de Costa Rica</w:t>
      </w:r>
    </w:p>
    <w:p w14:paraId="71478538" w14:textId="120D25A2" w:rsidR="424D0D1D" w:rsidRPr="001925C2" w:rsidRDefault="424D0D1D" w:rsidP="003C632A">
      <w:pPr>
        <w:spacing w:after="0" w:line="240" w:lineRule="auto"/>
      </w:pPr>
      <w:r w:rsidRPr="001925C2">
        <w:rPr>
          <w:b/>
          <w:bCs/>
        </w:rPr>
        <w:t>TI:</w:t>
      </w:r>
      <w:r w:rsidRPr="001925C2">
        <w:t xml:space="preserve"> Territorios Indígenas</w:t>
      </w:r>
    </w:p>
    <w:p w14:paraId="0206E670" w14:textId="4BA0C962" w:rsidR="424D0D1D" w:rsidRPr="001925C2" w:rsidRDefault="424D0D1D" w:rsidP="003C632A">
      <w:pPr>
        <w:spacing w:after="0" w:line="240" w:lineRule="auto"/>
      </w:pPr>
      <w:r w:rsidRPr="001925C2">
        <w:rPr>
          <w:b/>
          <w:bCs/>
        </w:rPr>
        <w:t>UNA:</w:t>
      </w:r>
      <w:r w:rsidRPr="001925C2">
        <w:t xml:space="preserve"> Universidad Nacional</w:t>
      </w:r>
    </w:p>
    <w:p w14:paraId="00E19134" w14:textId="380C86AF" w:rsidR="424D0D1D" w:rsidRPr="001925C2" w:rsidRDefault="424D0D1D" w:rsidP="003C632A">
      <w:pPr>
        <w:spacing w:after="0" w:line="240" w:lineRule="auto"/>
      </w:pPr>
      <w:r w:rsidRPr="001925C2">
        <w:rPr>
          <w:b/>
          <w:bCs/>
        </w:rPr>
        <w:t>UPP</w:t>
      </w:r>
      <w:r w:rsidRPr="001925C2">
        <w:t>: Unidad de Paisaje Productivo</w:t>
      </w:r>
    </w:p>
    <w:p w14:paraId="6B3F5572" w14:textId="773EA590" w:rsidR="424D0D1D" w:rsidRPr="001925C2" w:rsidRDefault="424D0D1D" w:rsidP="003C632A">
      <w:pPr>
        <w:spacing w:after="0" w:line="240" w:lineRule="auto"/>
      </w:pPr>
      <w:r w:rsidRPr="001925C2">
        <w:rPr>
          <w:b/>
          <w:bCs/>
        </w:rPr>
        <w:t>UTN:</w:t>
      </w:r>
      <w:r w:rsidRPr="001925C2">
        <w:t xml:space="preserve"> Universidad Técnica Nacional</w:t>
      </w:r>
    </w:p>
    <w:p w14:paraId="2D7B0854" w14:textId="3CA3179E" w:rsidR="424D0D1D" w:rsidRPr="001925C2" w:rsidRDefault="424D0D1D" w:rsidP="00F7312D"/>
    <w:p w14:paraId="7931EEC6" w14:textId="643F537D" w:rsidR="424D0D1D" w:rsidRPr="001925C2" w:rsidRDefault="0006045A" w:rsidP="006A3924">
      <w:pPr>
        <w:pStyle w:val="Ttulo1"/>
        <w:numPr>
          <w:ilvl w:val="0"/>
          <w:numId w:val="0"/>
        </w:numPr>
        <w:rPr>
          <w:rFonts w:asciiTheme="minorHAnsi" w:hAnsiTheme="minorHAnsi" w:cstheme="minorBidi"/>
        </w:rPr>
      </w:pPr>
      <w:bookmarkStart w:id="8" w:name="_Toc146445865"/>
      <w:bookmarkStart w:id="9" w:name="_Toc146718027"/>
      <w:r>
        <w:lastRenderedPageBreak/>
        <w:t>Resumen</w:t>
      </w:r>
      <w:bookmarkEnd w:id="8"/>
      <w:bookmarkEnd w:id="9"/>
    </w:p>
    <w:p w14:paraId="46618B18" w14:textId="2CD9453B" w:rsidR="424D0D1D" w:rsidRPr="00990607" w:rsidRDefault="424D0D1D" w:rsidP="00B15863">
      <w:pPr>
        <w:spacing w:after="0"/>
        <w:rPr>
          <w:rFonts w:ascii="Calibri" w:eastAsia="Calibri" w:hAnsi="Calibri" w:cs="Calibri"/>
          <w:color w:val="000000" w:themeColor="text1"/>
          <w:lang w:val="es"/>
        </w:rPr>
      </w:pPr>
    </w:p>
    <w:p w14:paraId="2714FA3A" w14:textId="77777777" w:rsidR="008A1B5D" w:rsidRPr="00455B08" w:rsidRDefault="008A1B5D" w:rsidP="008A1B5D">
      <w:pPr>
        <w:rPr>
          <w:lang w:val="es-ES_tradnl"/>
        </w:rPr>
      </w:pPr>
      <w:r w:rsidRPr="00455B08">
        <w:rPr>
          <w:lang w:val="es-ES_tradnl"/>
        </w:rPr>
        <w:t>Este documento corresponde al Proyecto “</w:t>
      </w:r>
      <w:r w:rsidRPr="00455B08">
        <w:rPr>
          <w:i/>
          <w:iCs/>
          <w:lang w:val="es-ES_tradnl"/>
        </w:rPr>
        <w:t>Aumento del valor del bosque natural secundario mediante su uso sostenible, generando empleo rural, en un contexto post COVID</w:t>
      </w:r>
      <w:r w:rsidRPr="00455B08">
        <w:rPr>
          <w:lang w:val="es-ES_tradnl"/>
        </w:rPr>
        <w:t>” correspondiente al Avance técnico número 2 denominado “Estrategia para mejorar la gobernanza de la gestión sostenible de los bosques secundarios en aras de mejorar la competitividad”.</w:t>
      </w:r>
    </w:p>
    <w:p w14:paraId="6AD04C0C" w14:textId="17A037A4" w:rsidR="008A1B5D" w:rsidRPr="00455B08" w:rsidRDefault="008A1B5D" w:rsidP="008A1B5D">
      <w:pPr>
        <w:rPr>
          <w:lang w:val="es-ES_tradnl"/>
        </w:rPr>
      </w:pPr>
      <w:r w:rsidRPr="00455B08">
        <w:rPr>
          <w:lang w:val="es-ES_tradnl"/>
        </w:rPr>
        <w:t xml:space="preserve">En este segundo informe se hace un análisis del </w:t>
      </w:r>
      <w:r w:rsidRPr="00AA5E11">
        <w:rPr>
          <w:lang w:val="es-ES_tradnl"/>
        </w:rPr>
        <w:t xml:space="preserve">conjunto de procesos, políticas, leyes, </w:t>
      </w:r>
      <w:r w:rsidRPr="00455B08">
        <w:rPr>
          <w:lang w:val="es-ES_tradnl"/>
        </w:rPr>
        <w:t>instituciones y prácticas que influyen en la gestión y el manejo de los bosques secundarios, con el objetivo de asegurar su sostenibilidad, conservación y uso responsable. Aunque el proyecto está focalizado en las Regiones Chorotega y Huetar Norte, el alcance de este informe y las propuestas derivadas del mismo, son aplicables a todo el país.</w:t>
      </w:r>
    </w:p>
    <w:p w14:paraId="5402656A" w14:textId="24D0A047" w:rsidR="008A1B5D" w:rsidRPr="00455B08" w:rsidRDefault="008A1B5D" w:rsidP="008A1B5D">
      <w:pPr>
        <w:rPr>
          <w:sz w:val="24"/>
          <w:szCs w:val="24"/>
          <w:lang w:val="es-ES_tradnl"/>
        </w:rPr>
      </w:pPr>
      <w:r w:rsidRPr="00455B08">
        <w:rPr>
          <w:lang w:val="es-ES_tradnl"/>
        </w:rPr>
        <w:t xml:space="preserve">El proceso metodológico, inició con una revisión profunda de la política, legislación y las prácticas que se aplican en la administración de los bosques secundarios. La normativa analizada incluye, pero no se limitó a </w:t>
      </w:r>
      <w:r w:rsidR="00BD3A56">
        <w:rPr>
          <w:lang w:val="es-ES_tradnl"/>
        </w:rPr>
        <w:t xml:space="preserve">la </w:t>
      </w:r>
      <w:r w:rsidRPr="00455B08">
        <w:rPr>
          <w:lang w:val="es-ES_tradnl"/>
        </w:rPr>
        <w:t xml:space="preserve">siguiente: la Ley Forestal 7575 </w:t>
      </w:r>
      <w:sdt>
        <w:sdtPr>
          <w:rPr>
            <w:lang w:val="es-ES_tradnl"/>
          </w:rPr>
          <w:id w:val="-559326947"/>
          <w:citation/>
        </w:sdtPr>
        <w:sdtEndPr/>
        <w:sdtContent>
          <w:r w:rsidR="00BD3A56">
            <w:rPr>
              <w:lang w:val="es-ES_tradnl"/>
            </w:rPr>
            <w:fldChar w:fldCharType="begin"/>
          </w:r>
          <w:r w:rsidR="00BD3A56">
            <w:instrText xml:space="preserve"> CITATION Asa96 \l 5130 </w:instrText>
          </w:r>
          <w:r w:rsidR="00BD3A56">
            <w:rPr>
              <w:lang w:val="es-ES_tradnl"/>
            </w:rPr>
            <w:fldChar w:fldCharType="separate"/>
          </w:r>
          <w:r w:rsidR="00AD0C6C">
            <w:rPr>
              <w:noProof/>
            </w:rPr>
            <w:t>(Asamblea Legislativa, 1996)</w:t>
          </w:r>
          <w:r w:rsidR="00BD3A56">
            <w:rPr>
              <w:lang w:val="es-ES_tradnl"/>
            </w:rPr>
            <w:fldChar w:fldCharType="end"/>
          </w:r>
        </w:sdtContent>
      </w:sdt>
      <w:r w:rsidR="00BD3A56">
        <w:rPr>
          <w:lang w:val="es-ES_tradnl"/>
        </w:rPr>
        <w:t xml:space="preserve"> </w:t>
      </w:r>
      <w:r w:rsidRPr="00455B08">
        <w:rPr>
          <w:lang w:val="es-ES_tradnl"/>
        </w:rPr>
        <w:t>y su reglamento</w:t>
      </w:r>
      <w:r w:rsidR="00454E11">
        <w:rPr>
          <w:lang w:val="es-ES_tradnl"/>
        </w:rPr>
        <w:t xml:space="preserve"> </w:t>
      </w:r>
      <w:sdt>
        <w:sdtPr>
          <w:rPr>
            <w:lang w:val="es-ES_tradnl"/>
          </w:rPr>
          <w:id w:val="551043019"/>
          <w:citation/>
        </w:sdtPr>
        <w:sdtEndPr/>
        <w:sdtContent>
          <w:r w:rsidR="00454E11">
            <w:rPr>
              <w:lang w:val="es-ES_tradnl"/>
            </w:rPr>
            <w:fldChar w:fldCharType="begin"/>
          </w:r>
          <w:r w:rsidR="00454E11">
            <w:instrText xml:space="preserve"> CITATION MIN97 \l 5130 </w:instrText>
          </w:r>
          <w:r w:rsidR="00454E11">
            <w:rPr>
              <w:lang w:val="es-ES_tradnl"/>
            </w:rPr>
            <w:fldChar w:fldCharType="separate"/>
          </w:r>
          <w:r w:rsidR="00AD0C6C">
            <w:rPr>
              <w:noProof/>
            </w:rPr>
            <w:t>(MINAE, 1997)</w:t>
          </w:r>
          <w:r w:rsidR="00454E11">
            <w:rPr>
              <w:lang w:val="es-ES_tradnl"/>
            </w:rPr>
            <w:fldChar w:fldCharType="end"/>
          </w:r>
        </w:sdtContent>
      </w:sdt>
      <w:r w:rsidRPr="00455B08">
        <w:rPr>
          <w:lang w:val="es-ES_tradnl"/>
        </w:rPr>
        <w:t xml:space="preserve">; el Decreto Ejecutivo </w:t>
      </w:r>
      <w:proofErr w:type="spellStart"/>
      <w:r w:rsidRPr="00455B08">
        <w:rPr>
          <w:lang w:val="es-ES_tradnl"/>
        </w:rPr>
        <w:t>N°</w:t>
      </w:r>
      <w:proofErr w:type="spellEnd"/>
      <w:r w:rsidRPr="00455B08">
        <w:rPr>
          <w:lang w:val="es-ES_tradnl"/>
        </w:rPr>
        <w:t xml:space="preserve"> 39952-MINAE Estándares de Sostenibilidad para manejo de Bosques Secundarios, Principios, Criterios e Indicadores</w:t>
      </w:r>
      <w:r w:rsidR="00454E11">
        <w:rPr>
          <w:lang w:val="es-ES_tradnl"/>
        </w:rPr>
        <w:t xml:space="preserve"> </w:t>
      </w:r>
      <w:sdt>
        <w:sdtPr>
          <w:rPr>
            <w:lang w:val="es-ES_tradnl"/>
          </w:rPr>
          <w:id w:val="-662777107"/>
          <w:citation/>
        </w:sdtPr>
        <w:sdtEndPr/>
        <w:sdtContent>
          <w:r w:rsidR="00454E11">
            <w:rPr>
              <w:lang w:val="es-ES_tradnl"/>
            </w:rPr>
            <w:fldChar w:fldCharType="begin"/>
          </w:r>
          <w:r w:rsidR="00454E11">
            <w:instrText xml:space="preserve"> CITATION MIN16 \l 5130 </w:instrText>
          </w:r>
          <w:r w:rsidR="00454E11">
            <w:rPr>
              <w:lang w:val="es-ES_tradnl"/>
            </w:rPr>
            <w:fldChar w:fldCharType="separate"/>
          </w:r>
          <w:r w:rsidR="00AD0C6C">
            <w:rPr>
              <w:noProof/>
            </w:rPr>
            <w:t>(MINAE, 2016a)</w:t>
          </w:r>
          <w:r w:rsidR="00454E11">
            <w:rPr>
              <w:lang w:val="es-ES_tradnl"/>
            </w:rPr>
            <w:fldChar w:fldCharType="end"/>
          </w:r>
        </w:sdtContent>
      </w:sdt>
      <w:r w:rsidRPr="00455B08">
        <w:rPr>
          <w:lang w:val="es-ES_tradnl"/>
        </w:rPr>
        <w:t xml:space="preserve">, Código de Prácticas </w:t>
      </w:r>
      <w:sdt>
        <w:sdtPr>
          <w:rPr>
            <w:lang w:val="es-ES_tradnl"/>
          </w:rPr>
          <w:id w:val="1173841300"/>
          <w:citation/>
        </w:sdtPr>
        <w:sdtEndPr/>
        <w:sdtContent>
          <w:r w:rsidR="00454E11">
            <w:rPr>
              <w:lang w:val="es-ES_tradnl"/>
            </w:rPr>
            <w:fldChar w:fldCharType="begin"/>
          </w:r>
          <w:r w:rsidR="00454E11">
            <w:instrText xml:space="preserve"> CITATION SIN181 \l 5130 </w:instrText>
          </w:r>
          <w:r w:rsidR="00454E11">
            <w:rPr>
              <w:lang w:val="es-ES_tradnl"/>
            </w:rPr>
            <w:fldChar w:fldCharType="separate"/>
          </w:r>
          <w:r w:rsidR="00AD0C6C">
            <w:rPr>
              <w:noProof/>
            </w:rPr>
            <w:t>(SINAC, 2018)</w:t>
          </w:r>
          <w:r w:rsidR="00454E11">
            <w:rPr>
              <w:lang w:val="es-ES_tradnl"/>
            </w:rPr>
            <w:fldChar w:fldCharType="end"/>
          </w:r>
        </w:sdtContent>
      </w:sdt>
      <w:r w:rsidR="00454E11">
        <w:rPr>
          <w:lang w:val="es-ES_tradnl"/>
        </w:rPr>
        <w:t xml:space="preserve"> </w:t>
      </w:r>
      <w:r w:rsidRPr="00455B08">
        <w:rPr>
          <w:lang w:val="es-ES_tradnl"/>
        </w:rPr>
        <w:t>y Manual de Procedimientos para el manejo de los bosques secundarios</w:t>
      </w:r>
      <w:r w:rsidR="007F0DAD">
        <w:rPr>
          <w:lang w:val="es-ES_tradnl"/>
        </w:rPr>
        <w:t xml:space="preserve"> </w:t>
      </w:r>
      <w:sdt>
        <w:sdtPr>
          <w:rPr>
            <w:lang w:val="es-ES_tradnl"/>
          </w:rPr>
          <w:id w:val="1726881014"/>
          <w:citation/>
        </w:sdtPr>
        <w:sdtEndPr/>
        <w:sdtContent>
          <w:r w:rsidR="007F0DAD">
            <w:rPr>
              <w:lang w:val="es-ES_tradnl"/>
            </w:rPr>
            <w:fldChar w:fldCharType="begin"/>
          </w:r>
          <w:r w:rsidR="007F0DAD">
            <w:instrText xml:space="preserve"> CITATION SIN21 \l 5130 </w:instrText>
          </w:r>
          <w:r w:rsidR="007F0DAD">
            <w:rPr>
              <w:lang w:val="es-ES_tradnl"/>
            </w:rPr>
            <w:fldChar w:fldCharType="separate"/>
          </w:r>
          <w:r w:rsidR="00AD0C6C">
            <w:rPr>
              <w:noProof/>
            </w:rPr>
            <w:t>(SINAC, 2021)</w:t>
          </w:r>
          <w:r w:rsidR="007F0DAD">
            <w:rPr>
              <w:lang w:val="es-ES_tradnl"/>
            </w:rPr>
            <w:fldChar w:fldCharType="end"/>
          </w:r>
        </w:sdtContent>
      </w:sdt>
      <w:r w:rsidR="007F0DAD">
        <w:rPr>
          <w:sz w:val="24"/>
          <w:szCs w:val="24"/>
          <w:lang w:val="es-ES_tradnl"/>
        </w:rPr>
        <w:t xml:space="preserve">. </w:t>
      </w:r>
    </w:p>
    <w:p w14:paraId="7AF9737D" w14:textId="0F74287B" w:rsidR="008A1B5D" w:rsidRPr="00455B08" w:rsidRDefault="008A1B5D" w:rsidP="008A1B5D">
      <w:pPr>
        <w:rPr>
          <w:lang w:val="es-ES_tradnl"/>
        </w:rPr>
      </w:pPr>
      <w:r w:rsidRPr="00455B08">
        <w:rPr>
          <w:lang w:val="es-ES_tradnl"/>
        </w:rPr>
        <w:t xml:space="preserve">Además, se identificaron los principales actores involucrados las barreras y oportunidades de mejora. A partir de dichos elementos, se formuló una propuesta de estrategia con su respectiva misión, visión y propuesta de valor. Todo lo anterior dentro de un marco amplio de participación de los principales actores, incluyendo instituciones, organizaciones, </w:t>
      </w:r>
      <w:r w:rsidR="00893768">
        <w:rPr>
          <w:lang w:val="es-ES_tradnl"/>
        </w:rPr>
        <w:t>personas productoras</w:t>
      </w:r>
      <w:r w:rsidRPr="00455B08">
        <w:rPr>
          <w:lang w:val="es-ES_tradnl"/>
        </w:rPr>
        <w:t xml:space="preserve"> y academia.</w:t>
      </w:r>
    </w:p>
    <w:p w14:paraId="4ED07666" w14:textId="42A88E27" w:rsidR="008A1B5D" w:rsidRPr="00455B08" w:rsidRDefault="008A1B5D" w:rsidP="008A1B5D">
      <w:pPr>
        <w:rPr>
          <w:lang w:val="es-ES_tradnl"/>
        </w:rPr>
      </w:pPr>
      <w:r w:rsidRPr="00455B08">
        <w:rPr>
          <w:lang w:val="es-ES_tradnl"/>
        </w:rPr>
        <w:t xml:space="preserve">Las partes interesadas más importantes que se identifican en el sector público: son el MINAE, mediante </w:t>
      </w:r>
      <w:r>
        <w:rPr>
          <w:lang w:val="es-ES_tradnl"/>
        </w:rPr>
        <w:t xml:space="preserve">el </w:t>
      </w:r>
      <w:r w:rsidRPr="00455B08">
        <w:rPr>
          <w:lang w:val="es-ES_tradnl"/>
        </w:rPr>
        <w:t xml:space="preserve">SINAC y </w:t>
      </w:r>
      <w:r>
        <w:rPr>
          <w:lang w:val="es-ES_tradnl"/>
        </w:rPr>
        <w:t xml:space="preserve">el </w:t>
      </w:r>
      <w:r w:rsidRPr="00455B08">
        <w:rPr>
          <w:lang w:val="es-ES_tradnl"/>
        </w:rPr>
        <w:t>FONAFIFO, y sus dependencias. Mientras que del sector privados se encuentran la ONF, la CFMI y las distintas organizaciones regionales. También se describen otras organizaciones cuya función es la capacitación y manejo integral del paisaje tales como las Universidades, MAG, el INDER y el INA.</w:t>
      </w:r>
    </w:p>
    <w:p w14:paraId="2E5B07CA" w14:textId="56388346" w:rsidR="008A1B5D" w:rsidRPr="00455B08" w:rsidRDefault="008A1B5D" w:rsidP="008A1B5D">
      <w:pPr>
        <w:rPr>
          <w:lang w:val="es-ES_tradnl"/>
        </w:rPr>
      </w:pPr>
      <w:r w:rsidRPr="00455B08">
        <w:rPr>
          <w:lang w:val="es-ES_tradnl"/>
        </w:rPr>
        <w:t>Se identifican barreras técnicas, legales, de conocimiento, financieras, políticas, de investigación y capacitación y procesamiento y mercadeo y las intervenciones para subsanar las mismas, además, se abordan oportunidades de mejora en el marco legal, productivo, comercial y encadenamientos que un adecuado manejo sostenible del bosque secundario puede brindar.  La validación de las barreras se realizó en tres talleres presenciales en el área de influencia del proyecto</w:t>
      </w:r>
      <w:r w:rsidR="007820B2">
        <w:rPr>
          <w:lang w:val="es-ES_tradnl"/>
        </w:rPr>
        <w:t xml:space="preserve"> </w:t>
      </w:r>
      <w:r w:rsidR="007820B2">
        <w:rPr>
          <w:lang w:val="es-ES_tradnl"/>
        </w:rPr>
        <w:fldChar w:fldCharType="begin"/>
      </w:r>
      <w:r w:rsidR="007820B2">
        <w:rPr>
          <w:lang w:val="es-ES_tradnl"/>
        </w:rPr>
        <w:instrText xml:space="preserve"> REF _Ref146074274 \h </w:instrText>
      </w:r>
      <w:r w:rsidR="007820B2">
        <w:rPr>
          <w:lang w:val="es-ES_tradnl"/>
        </w:rPr>
      </w:r>
      <w:r w:rsidR="007820B2">
        <w:rPr>
          <w:lang w:val="es-ES_tradnl"/>
        </w:rPr>
        <w:fldChar w:fldCharType="separate"/>
      </w:r>
      <w:r w:rsidR="00AD0C6C" w:rsidRPr="1A4A31C6">
        <w:rPr>
          <w:b/>
          <w:bCs/>
        </w:rPr>
        <w:t xml:space="preserve">Anexo </w:t>
      </w:r>
      <w:r w:rsidR="00AD0C6C">
        <w:rPr>
          <w:b/>
          <w:bCs/>
          <w:noProof/>
        </w:rPr>
        <w:t>1</w:t>
      </w:r>
      <w:r w:rsidR="007820B2">
        <w:rPr>
          <w:lang w:val="es-ES_tradnl"/>
        </w:rPr>
        <w:fldChar w:fldCharType="end"/>
      </w:r>
      <w:r w:rsidRPr="00455B08">
        <w:rPr>
          <w:lang w:val="es-ES_tradnl"/>
        </w:rPr>
        <w:t xml:space="preserve">, las actividades se denominaron </w:t>
      </w:r>
      <w:r w:rsidRPr="00455B08">
        <w:rPr>
          <w:i/>
          <w:iCs/>
          <w:lang w:val="es-ES_tradnl"/>
        </w:rPr>
        <w:t xml:space="preserve">“Jornada de talleres: </w:t>
      </w:r>
      <w:r w:rsidRPr="007820B2">
        <w:rPr>
          <w:i/>
          <w:iCs/>
          <w:lang w:val="es-ES_tradnl"/>
        </w:rPr>
        <w:t>Empoderamiento de actores relevantes del bosque secundario: Análisis de la gobernanza”</w:t>
      </w:r>
      <w:r w:rsidRPr="007820B2">
        <w:rPr>
          <w:lang w:val="es-ES_tradnl"/>
        </w:rPr>
        <w:t xml:space="preserve"> (anexos invitación general (</w:t>
      </w:r>
      <w:r w:rsidRPr="007820B2">
        <w:rPr>
          <w:lang w:val="es-ES_tradnl"/>
        </w:rPr>
        <w:fldChar w:fldCharType="begin"/>
      </w:r>
      <w:r w:rsidRPr="007820B2">
        <w:rPr>
          <w:lang w:val="es-ES_tradnl"/>
        </w:rPr>
        <w:instrText xml:space="preserve"> REF _Ref146074189 \h  \* MERGEFORMAT </w:instrText>
      </w:r>
      <w:r w:rsidRPr="007820B2">
        <w:rPr>
          <w:lang w:val="es-ES_tradnl"/>
        </w:rPr>
      </w:r>
      <w:r w:rsidRPr="007820B2">
        <w:rPr>
          <w:lang w:val="es-ES_tradnl"/>
        </w:rPr>
        <w:fldChar w:fldCharType="separate"/>
      </w:r>
      <w:r w:rsidR="00AD0C6C" w:rsidRPr="00AD0C6C">
        <w:rPr>
          <w:b/>
          <w:bCs/>
          <w:lang w:val="es-ES_tradnl"/>
        </w:rPr>
        <w:t xml:space="preserve">Anexo </w:t>
      </w:r>
      <w:r w:rsidR="00AD0C6C" w:rsidRPr="00AD0C6C">
        <w:rPr>
          <w:b/>
          <w:bCs/>
          <w:noProof/>
          <w:lang w:val="es-ES_tradnl"/>
        </w:rPr>
        <w:t>2</w:t>
      </w:r>
      <w:r w:rsidRPr="007820B2">
        <w:rPr>
          <w:lang w:val="es-ES_tradnl"/>
        </w:rPr>
        <w:fldChar w:fldCharType="end"/>
      </w:r>
      <w:r w:rsidRPr="007820B2">
        <w:rPr>
          <w:lang w:val="es-ES_tradnl"/>
        </w:rPr>
        <w:t>), cronograma (</w:t>
      </w:r>
      <w:r w:rsidRPr="007820B2">
        <w:rPr>
          <w:lang w:val="es-ES_tradnl"/>
        </w:rPr>
        <w:fldChar w:fldCharType="begin"/>
      </w:r>
      <w:r w:rsidRPr="007820B2">
        <w:rPr>
          <w:lang w:val="es-ES_tradnl"/>
        </w:rPr>
        <w:instrText xml:space="preserve"> REF _Ref146074196 \h  \* MERGEFORMAT </w:instrText>
      </w:r>
      <w:r w:rsidRPr="007820B2">
        <w:rPr>
          <w:lang w:val="es-ES_tradnl"/>
        </w:rPr>
      </w:r>
      <w:r w:rsidRPr="007820B2">
        <w:rPr>
          <w:lang w:val="es-ES_tradnl"/>
        </w:rPr>
        <w:fldChar w:fldCharType="separate"/>
      </w:r>
      <w:r w:rsidR="00AD0C6C">
        <w:rPr>
          <w:b/>
          <w:bCs/>
          <w:lang w:val="es-ES"/>
        </w:rPr>
        <w:t>¡Error! No se encuentra el origen de la referencia.</w:t>
      </w:r>
      <w:r w:rsidRPr="007820B2">
        <w:rPr>
          <w:lang w:val="es-ES_tradnl"/>
        </w:rPr>
        <w:fldChar w:fldCharType="end"/>
      </w:r>
      <w:r w:rsidRPr="007820B2">
        <w:rPr>
          <w:lang w:val="es-ES_tradnl"/>
        </w:rPr>
        <w:t>) y lista de participantes (</w:t>
      </w:r>
      <w:r w:rsidRPr="007820B2">
        <w:rPr>
          <w:lang w:val="es-ES_tradnl"/>
        </w:rPr>
        <w:fldChar w:fldCharType="begin"/>
      </w:r>
      <w:r w:rsidRPr="007820B2">
        <w:rPr>
          <w:lang w:val="es-ES_tradnl"/>
        </w:rPr>
        <w:instrText xml:space="preserve"> REF _Ref146074212 \h  \* MERGEFORMAT </w:instrText>
      </w:r>
      <w:r w:rsidRPr="007820B2">
        <w:rPr>
          <w:lang w:val="es-ES_tradnl"/>
        </w:rPr>
      </w:r>
      <w:r w:rsidRPr="007820B2">
        <w:rPr>
          <w:lang w:val="es-ES_tradnl"/>
        </w:rPr>
        <w:fldChar w:fldCharType="separate"/>
      </w:r>
      <w:r w:rsidR="00AD0C6C">
        <w:rPr>
          <w:b/>
          <w:bCs/>
          <w:lang w:val="es-ES"/>
        </w:rPr>
        <w:t>¡Error! No se encuentra el origen de la referencia.</w:t>
      </w:r>
      <w:r w:rsidRPr="007820B2">
        <w:rPr>
          <w:lang w:val="es-ES_tradnl"/>
        </w:rPr>
        <w:fldChar w:fldCharType="end"/>
      </w:r>
      <w:r w:rsidRPr="007820B2">
        <w:rPr>
          <w:lang w:val="es-ES_tradnl"/>
        </w:rPr>
        <w:t>).  Asimismo, se s</w:t>
      </w:r>
      <w:r w:rsidRPr="00455B08">
        <w:rPr>
          <w:lang w:val="es-ES_tradnl"/>
        </w:rPr>
        <w:t>ostuvieron reuniones bilaterales con actores clave, algunos de los cuales, han tramitado permisos para el aprovechamiento maderable de bosques secundarios.</w:t>
      </w:r>
    </w:p>
    <w:p w14:paraId="754696F6" w14:textId="77777777" w:rsidR="008A1B5D" w:rsidRPr="00455B08" w:rsidRDefault="008A1B5D" w:rsidP="008A1B5D">
      <w:pPr>
        <w:rPr>
          <w:lang w:val="es-ES_tradnl"/>
        </w:rPr>
      </w:pPr>
      <w:r w:rsidRPr="00455B08">
        <w:rPr>
          <w:lang w:val="es-ES_tradnl"/>
        </w:rPr>
        <w:t>Identificadas las barreras y las oportunidades de mejora, se elaboró una propuesta de estrategia, con sus respectivos elementos, misión, visión y propuesta de valor. A partir de ahí se presenta la propuesta de un Plan de Implementación de corto plazo, con los siguientes alcances:</w:t>
      </w:r>
    </w:p>
    <w:p w14:paraId="301A5F9E" w14:textId="77777777" w:rsidR="008A1B5D" w:rsidRPr="00455B08" w:rsidRDefault="008A1B5D" w:rsidP="008A1B5D">
      <w:pPr>
        <w:pStyle w:val="Prrafodelista"/>
        <w:numPr>
          <w:ilvl w:val="0"/>
          <w:numId w:val="31"/>
        </w:numPr>
        <w:rPr>
          <w:lang w:val="es-ES_tradnl"/>
        </w:rPr>
      </w:pPr>
      <w:r w:rsidRPr="00455B08">
        <w:rPr>
          <w:lang w:val="es-ES_tradnl"/>
        </w:rPr>
        <w:t>Permanencia de los servicios ecosistémicos</w:t>
      </w:r>
    </w:p>
    <w:p w14:paraId="7ED2FACC" w14:textId="77777777" w:rsidR="008A1B5D" w:rsidRPr="00455B08" w:rsidRDefault="008A1B5D" w:rsidP="008A1B5D">
      <w:pPr>
        <w:pStyle w:val="Prrafodelista"/>
        <w:numPr>
          <w:ilvl w:val="0"/>
          <w:numId w:val="31"/>
        </w:numPr>
        <w:rPr>
          <w:lang w:val="es-ES_tradnl"/>
        </w:rPr>
      </w:pPr>
      <w:r w:rsidRPr="00455B08">
        <w:rPr>
          <w:lang w:val="es-ES_tradnl"/>
        </w:rPr>
        <w:t>Permeancia de la Biodiversidad</w:t>
      </w:r>
    </w:p>
    <w:p w14:paraId="7EEC7278" w14:textId="77777777" w:rsidR="008A1B5D" w:rsidRPr="00455B08" w:rsidRDefault="008A1B5D" w:rsidP="008A1B5D">
      <w:pPr>
        <w:pStyle w:val="Prrafodelista"/>
        <w:numPr>
          <w:ilvl w:val="0"/>
          <w:numId w:val="31"/>
        </w:numPr>
        <w:rPr>
          <w:lang w:val="es-ES_tradnl"/>
        </w:rPr>
      </w:pPr>
      <w:r w:rsidRPr="00455B08">
        <w:rPr>
          <w:lang w:val="es-ES_tradnl"/>
        </w:rPr>
        <w:t>Operativizar el Criterio 1.1: De seguimiento espacial.</w:t>
      </w:r>
    </w:p>
    <w:p w14:paraId="4FF06A4B" w14:textId="77777777" w:rsidR="008A1B5D" w:rsidRPr="00455B08" w:rsidRDefault="008A1B5D" w:rsidP="008A1B5D">
      <w:pPr>
        <w:pStyle w:val="Prrafodelista"/>
        <w:numPr>
          <w:ilvl w:val="0"/>
          <w:numId w:val="31"/>
        </w:numPr>
        <w:rPr>
          <w:lang w:val="es-ES_tradnl"/>
        </w:rPr>
      </w:pPr>
      <w:r w:rsidRPr="00455B08">
        <w:rPr>
          <w:lang w:val="es-ES_tradnl"/>
        </w:rPr>
        <w:t xml:space="preserve">Desarrollar un sistema de monitoreo de   la cobertura forestal </w:t>
      </w:r>
    </w:p>
    <w:p w14:paraId="552A8D18" w14:textId="77777777" w:rsidR="008A1B5D" w:rsidRPr="00455B08" w:rsidRDefault="008A1B5D" w:rsidP="008A1B5D">
      <w:pPr>
        <w:pStyle w:val="Prrafodelista"/>
        <w:numPr>
          <w:ilvl w:val="0"/>
          <w:numId w:val="31"/>
        </w:numPr>
        <w:rPr>
          <w:lang w:val="es-ES_tradnl"/>
        </w:rPr>
      </w:pPr>
      <w:r w:rsidRPr="00455B08">
        <w:rPr>
          <w:lang w:val="es-ES_tradnl"/>
        </w:rPr>
        <w:lastRenderedPageBreak/>
        <w:t>Operativizar un proceso para demostrar que el bosque se desarrolla en un terreno donde el bosque original haya sido eliminado</w:t>
      </w:r>
    </w:p>
    <w:p w14:paraId="5C73C75B" w14:textId="77777777" w:rsidR="008A1B5D" w:rsidRPr="00455B08" w:rsidRDefault="008A1B5D" w:rsidP="008A1B5D">
      <w:pPr>
        <w:pStyle w:val="Prrafodelista"/>
        <w:numPr>
          <w:ilvl w:val="0"/>
          <w:numId w:val="31"/>
        </w:numPr>
        <w:rPr>
          <w:lang w:val="es-ES_tradnl"/>
        </w:rPr>
      </w:pPr>
      <w:r w:rsidRPr="00455B08">
        <w:rPr>
          <w:lang w:val="es-ES_tradnl"/>
        </w:rPr>
        <w:t>Incorporar un nuevo procedimiento para favorecer el manejo costo eficiente de las áreas de bosques secundarios mayores a dos ha, pero menores o iguales a treinta ha</w:t>
      </w:r>
      <w:r w:rsidRPr="00455B08">
        <w:rPr>
          <w:rStyle w:val="Refdenotaalpie"/>
          <w:lang w:val="es-ES_tradnl"/>
        </w:rPr>
        <w:t>.</w:t>
      </w:r>
    </w:p>
    <w:p w14:paraId="60B3CEA4" w14:textId="77777777" w:rsidR="008A1B5D" w:rsidRPr="00825E74" w:rsidRDefault="008A1B5D" w:rsidP="008A1B5D">
      <w:pPr>
        <w:pStyle w:val="Prrafodelista"/>
        <w:numPr>
          <w:ilvl w:val="0"/>
          <w:numId w:val="31"/>
        </w:numPr>
        <w:rPr>
          <w:rStyle w:val="Refdenotaalpie"/>
          <w:vertAlign w:val="baseline"/>
          <w:lang w:val="es-ES_tradnl"/>
        </w:rPr>
      </w:pPr>
      <w:r w:rsidRPr="00455B08">
        <w:rPr>
          <w:lang w:val="es-ES_tradnl"/>
        </w:rPr>
        <w:t>Programa de Capacitación sobre manejo sostenible de bosque secundario a todo nivel.</w:t>
      </w:r>
    </w:p>
    <w:p w14:paraId="6D0B4896" w14:textId="77777777" w:rsidR="008A1B5D" w:rsidRPr="00455B08" w:rsidRDefault="008A1B5D" w:rsidP="008A1B5D">
      <w:pPr>
        <w:pStyle w:val="Prrafodelista"/>
        <w:numPr>
          <w:ilvl w:val="0"/>
          <w:numId w:val="31"/>
        </w:numPr>
        <w:rPr>
          <w:rFonts w:ascii="Calibri" w:eastAsia="Calibri" w:hAnsi="Calibri" w:cs="Calibri"/>
          <w:lang w:val="es-ES_tradnl"/>
        </w:rPr>
      </w:pPr>
      <w:r w:rsidRPr="00455B08">
        <w:rPr>
          <w:lang w:val="es-ES_tradnl"/>
        </w:rPr>
        <w:t>Consideraciones para la participación intergeneracional, intercultural y de género</w:t>
      </w:r>
    </w:p>
    <w:p w14:paraId="64EC889E" w14:textId="5E836D29" w:rsidR="008A1B5D" w:rsidRPr="00455B08" w:rsidRDefault="008A1B5D" w:rsidP="008A1B5D">
      <w:pPr>
        <w:rPr>
          <w:lang w:val="es-ES_tradnl"/>
        </w:rPr>
      </w:pPr>
      <w:r w:rsidRPr="00455B08">
        <w:rPr>
          <w:lang w:val="es-ES_tradnl"/>
        </w:rPr>
        <w:t>Aunque en general se consideran la normativa legal adecuada, se considera que el decreto Ejecutivo “Estándares de Sostenibilidad para Manejo de Bosques Secundarios, Principios, Criterios e Indicadores, Código de Prácticas y Manual de Procedimientos</w:t>
      </w:r>
      <w:r w:rsidRPr="00C257AA">
        <w:rPr>
          <w:lang w:val="es-ES_tradnl"/>
        </w:rPr>
        <w:t>”, requiere</w:t>
      </w:r>
      <w:r w:rsidRPr="00455B08">
        <w:rPr>
          <w:lang w:val="es-ES_tradnl"/>
        </w:rPr>
        <w:t xml:space="preserve"> de algunas modificaciones de manera que eliminen los vacíos legales que generan múltiples interpretaciones y criterios legales. </w:t>
      </w:r>
    </w:p>
    <w:p w14:paraId="6142056A" w14:textId="77777777" w:rsidR="008A1B5D" w:rsidRPr="00455B08" w:rsidRDefault="008A1B5D" w:rsidP="008A1B5D">
      <w:pPr>
        <w:rPr>
          <w:lang w:val="es-ES_tradnl"/>
        </w:rPr>
      </w:pPr>
      <w:r w:rsidRPr="00455B08">
        <w:rPr>
          <w:lang w:val="es-ES_tradnl"/>
        </w:rPr>
        <w:t>Asimismo, se plantea la necesidad de una mayor integración, técnico, productiva, económica, política y comercial entre las instituciones a cargo del desarrollo rural, de manera que se active a nivel regional el manejo con enfoque de paisaje, lo cual tendrá innumerables ventajas para la sostenibilidad de los recursos, la rentabilidad para las familias productoras y aumentaría de la eficiencia de las Instituciones del Estado, las cuales cuentan con recursos cada vez más limitado.</w:t>
      </w:r>
    </w:p>
    <w:p w14:paraId="3CD6A28D" w14:textId="44C934F0" w:rsidR="008A1B5D" w:rsidRPr="00455B08" w:rsidRDefault="008A1B5D" w:rsidP="008A1B5D">
      <w:pPr>
        <w:rPr>
          <w:lang w:val="es-ES_tradnl"/>
        </w:rPr>
      </w:pPr>
      <w:r w:rsidRPr="00455B08">
        <w:rPr>
          <w:lang w:val="es-ES_tradnl" w:eastAsia="es-CR"/>
        </w:rPr>
        <w:t xml:space="preserve">En el acápite 4.5 se presenta un plan de capacitación </w:t>
      </w:r>
      <w:r w:rsidR="000D5E92">
        <w:rPr>
          <w:lang w:val="es-ES_tradnl" w:eastAsia="es-CR"/>
        </w:rPr>
        <w:t>para el</w:t>
      </w:r>
      <w:r w:rsidRPr="00455B08">
        <w:rPr>
          <w:lang w:val="es-ES_tradnl" w:eastAsia="es-CR"/>
        </w:rPr>
        <w:t xml:space="preserve"> desarrollo de capacidades dirigido especialmente a</w:t>
      </w:r>
      <w:r w:rsidR="00896D67">
        <w:rPr>
          <w:lang w:val="es-ES_tradnl" w:eastAsia="es-CR"/>
        </w:rPr>
        <w:t xml:space="preserve">l manejo </w:t>
      </w:r>
      <w:r w:rsidRPr="00455B08">
        <w:rPr>
          <w:lang w:val="es-ES_tradnl" w:eastAsia="es-CR"/>
        </w:rPr>
        <w:t>sostenible de los bosques secundarios y en donde instituciones como el INA</w:t>
      </w:r>
      <w:r w:rsidR="00896D67">
        <w:rPr>
          <w:lang w:val="es-ES_tradnl" w:eastAsia="es-CR"/>
        </w:rPr>
        <w:t>,</w:t>
      </w:r>
      <w:r w:rsidRPr="00455B08">
        <w:rPr>
          <w:lang w:val="es-ES_tradnl" w:eastAsia="es-CR"/>
        </w:rPr>
        <w:t xml:space="preserve"> las universidades y la AFE ofrezcan capacitación</w:t>
      </w:r>
      <w:r w:rsidRPr="00455B08">
        <w:rPr>
          <w:lang w:val="es-ES_tradnl"/>
        </w:rPr>
        <w:t xml:space="preserve"> técnica, gerencial y comercial para el manejo de bosque secundario, de manera que se mejoren las habilidades de los participantes en el uso de herramientas y técnicas de monitoreo de la biodiversidad (área técnica), la necesidad de mejorar la capacidad de liderazgo y toma de decisiones de los gerentes (área gerencial), y la necesidad de comprender y aplicar prácticas comerciales sostenibles (área comercial). Se pretende que el Plan de Capacitación guíe a los capacitadores en el proceso de desarrollo de conocimientos sobre el manejo de los bosques secundarios, de manera estructurada y horizontal dentro el proceso de enseñanza y aprendizaje.</w:t>
      </w:r>
    </w:p>
    <w:p w14:paraId="1126DC68" w14:textId="0C14D8FC" w:rsidR="008A1B5D" w:rsidRPr="00455B08" w:rsidRDefault="008A1B5D" w:rsidP="008A1B5D">
      <w:pPr>
        <w:rPr>
          <w:rFonts w:ascii="Calibri" w:eastAsia="Calibri" w:hAnsi="Calibri" w:cs="Calibri"/>
          <w:lang w:val="es-ES_tradnl"/>
        </w:rPr>
      </w:pPr>
      <w:r w:rsidRPr="00455B08">
        <w:rPr>
          <w:lang w:val="es-ES_tradnl"/>
        </w:rPr>
        <w:t xml:space="preserve">Entre otros aspectos este informe concluye que el bosque secundario debe obedecer a una normativa particular, que el marco regulatorio actual, es adecuado, aunque requiere de algunas pequeñas pero importantes modificaciones. Se concluye también que la investigación aplicada y que la capacitación que son elementos fundamentales para el desarrollo de un sector está prácticamente ausente en los </w:t>
      </w:r>
      <w:r w:rsidR="00F80F85" w:rsidRPr="00455B08">
        <w:rPr>
          <w:lang w:val="es-ES_tradnl"/>
        </w:rPr>
        <w:t>que,</w:t>
      </w:r>
      <w:r w:rsidRPr="00455B08">
        <w:rPr>
          <w:lang w:val="es-ES_tradnl"/>
        </w:rPr>
        <w:t xml:space="preserve"> al bosque </w:t>
      </w:r>
      <w:r>
        <w:rPr>
          <w:lang w:val="es-ES_tradnl"/>
        </w:rPr>
        <w:t>s</w:t>
      </w:r>
      <w:r w:rsidRPr="00455B08">
        <w:rPr>
          <w:lang w:val="es-ES_tradnl"/>
        </w:rPr>
        <w:t xml:space="preserve">ecundario, se refiere. También el tema en forma específica está ausente </w:t>
      </w:r>
      <w:r w:rsidRPr="00455B08">
        <w:rPr>
          <w:rFonts w:ascii="Calibri" w:eastAsia="Calibri" w:hAnsi="Calibri" w:cs="Calibri"/>
          <w:lang w:val="es-ES_tradnl"/>
        </w:rPr>
        <w:t>en los programas de gestión política y operativa de las instituciones el MINAE, MAG, INDER, no hay referencia bosques secundarios.</w:t>
      </w:r>
    </w:p>
    <w:p w14:paraId="1AE24BD0" w14:textId="77777777" w:rsidR="008A1B5D" w:rsidRPr="00455B08" w:rsidRDefault="008A1B5D" w:rsidP="008A1B5D">
      <w:pPr>
        <w:rPr>
          <w:lang w:val="es-ES_tradnl"/>
        </w:rPr>
      </w:pPr>
      <w:r w:rsidRPr="00455B08">
        <w:rPr>
          <w:lang w:val="es-ES_tradnl"/>
        </w:rPr>
        <w:t xml:space="preserve">Finalmente el reporte brinda importantes recomendaciones entre las que se desatacan: el aumento de las herramientas para determinar el uso anterior de las áreas de bosque secundario, la implementación del registro geoespacial de las áreas de bosque secundario en el SIPLAMA, el tratamiento del bosque secundario integrado al paisaje rural costarricense, lo que implica la necesidad de una mayor coordinación de las instituciones a cargo, asimismo se recomienda el aumento de inversiones para investigación aplicada, desarrollar el programa de capacitación y adecuar la industria forestal a esta nueva materia prima.  </w:t>
      </w:r>
    </w:p>
    <w:p w14:paraId="3C829FF2" w14:textId="31C64F6A" w:rsidR="424D0D1D" w:rsidRPr="008A1B5D" w:rsidRDefault="424D0D1D" w:rsidP="00B15863">
      <w:pPr>
        <w:rPr>
          <w:rFonts w:ascii="Calibri" w:eastAsia="Calibri" w:hAnsi="Calibri" w:cs="Calibri"/>
          <w:color w:val="000000" w:themeColor="text1"/>
          <w:lang w:val="es-ES_tradnl"/>
        </w:rPr>
      </w:pPr>
    </w:p>
    <w:p w14:paraId="4E56DCC1" w14:textId="1E7A4580" w:rsidR="424D0D1D" w:rsidRPr="00990607" w:rsidRDefault="4BEE6EBD" w:rsidP="00B15863">
      <w:pPr>
        <w:spacing w:after="0"/>
        <w:rPr>
          <w:rFonts w:ascii="Calibri" w:eastAsia="Calibri" w:hAnsi="Calibri" w:cs="Calibri"/>
          <w:color w:val="000000" w:themeColor="text1"/>
          <w:sz w:val="24"/>
          <w:szCs w:val="24"/>
        </w:rPr>
      </w:pPr>
      <w:r w:rsidRPr="4BEE6EBD">
        <w:rPr>
          <w:rFonts w:ascii="Calibri" w:eastAsia="Calibri" w:hAnsi="Calibri" w:cs="Calibri"/>
          <w:color w:val="000000" w:themeColor="text1"/>
          <w:sz w:val="24"/>
          <w:szCs w:val="24"/>
        </w:rPr>
        <w:t xml:space="preserve"> </w:t>
      </w:r>
    </w:p>
    <w:p w14:paraId="36BBB8D5" w14:textId="7A6A2FF5" w:rsidR="00886CBE" w:rsidRDefault="00886CBE">
      <w:pPr>
        <w:spacing w:after="200" w:line="288" w:lineRule="auto"/>
        <w:jc w:val="left"/>
        <w:rPr>
          <w:rFonts w:ascii="Calibri" w:eastAsia="Calibri" w:hAnsi="Calibri" w:cs="Calibri"/>
          <w:color w:val="000000" w:themeColor="text1"/>
          <w:sz w:val="24"/>
          <w:szCs w:val="24"/>
        </w:rPr>
      </w:pPr>
      <w:r>
        <w:rPr>
          <w:rFonts w:ascii="Calibri" w:eastAsia="Calibri" w:hAnsi="Calibri" w:cs="Calibri"/>
          <w:color w:val="000000" w:themeColor="text1"/>
          <w:sz w:val="24"/>
          <w:szCs w:val="24"/>
        </w:rPr>
        <w:br w:type="page"/>
      </w:r>
    </w:p>
    <w:p w14:paraId="2575D358" w14:textId="4F3F2950" w:rsidR="24AD7F7B" w:rsidRPr="00990607" w:rsidRDefault="0064372A" w:rsidP="00700CE8">
      <w:pPr>
        <w:pStyle w:val="Ttulo1"/>
        <w:ind w:left="284"/>
      </w:pPr>
      <w:bookmarkStart w:id="10" w:name="_Toc146445866"/>
      <w:bookmarkStart w:id="11" w:name="_Toc146718028"/>
      <w:r w:rsidRPr="00990607">
        <w:rPr>
          <w:rFonts w:cstheme="majorHAnsi"/>
        </w:rPr>
        <w:lastRenderedPageBreak/>
        <w:t>Introducc</w:t>
      </w:r>
      <w:r w:rsidRPr="00990607">
        <w:t>ión</w:t>
      </w:r>
      <w:bookmarkEnd w:id="10"/>
      <w:bookmarkEnd w:id="11"/>
    </w:p>
    <w:p w14:paraId="1C496B14" w14:textId="77777777" w:rsidR="00D11E6A" w:rsidRDefault="00D11E6A" w:rsidP="00F7312D"/>
    <w:p w14:paraId="7ED01E70" w14:textId="70BBCDD4" w:rsidR="424D0D1D" w:rsidRPr="001925C2" w:rsidRDefault="424D0D1D" w:rsidP="00F7312D">
      <w:r w:rsidRPr="24AD7F7B">
        <w:t>Costa Rica es un país con un historial reconocido internacionalmente por la conservación de los bosques y la biodiversidad, además del desarrollo de acciones eficaces para combatir el cambio climático, lo cual ha permitido que los bosques de Costa Rica se conviertan en un sumidero neto de gases de efecto invernadero desde 2014. A pesar de los avances en la agenda de conservación, el sector forestal del país enfrenta varios retos para mejorar su rendimiento, requiriendo apoyo en el desarrollo de la innovación en procesos productivos y productos forestales.</w:t>
      </w:r>
    </w:p>
    <w:p w14:paraId="5CB7E601" w14:textId="497530CB" w:rsidR="424D0D1D" w:rsidRPr="001925C2" w:rsidRDefault="424D0D1D" w:rsidP="00F7312D">
      <w:r w:rsidRPr="001925C2">
        <w:t xml:space="preserve">El país cuenta con cerca de un millón de hectáreas de bosque secundario, las cuales se encuentran amenazadas por la degradación, siendo considerada la cobertura territorial más vulnerable por la presión de otras actividades económicas, debido a que la sociedad no percibe el valor del recurso disponible </w:t>
      </w:r>
      <w:sdt>
        <w:sdtPr>
          <w:id w:val="1292942966"/>
          <w:citation/>
        </w:sdtPr>
        <w:sdtEndPr/>
        <w:sdtContent>
          <w:r w:rsidR="00260178">
            <w:fldChar w:fldCharType="begin"/>
          </w:r>
          <w:r w:rsidR="00260178">
            <w:instrText xml:space="preserve"> CITATION Pro \l 5130 </w:instrText>
          </w:r>
          <w:r w:rsidR="00260178">
            <w:fldChar w:fldCharType="separate"/>
          </w:r>
          <w:r w:rsidR="00AD0C6C">
            <w:rPr>
              <w:noProof/>
            </w:rPr>
            <w:t>(Programa ONU-REDD, 2017)</w:t>
          </w:r>
          <w:r w:rsidR="00260178">
            <w:fldChar w:fldCharType="end"/>
          </w:r>
        </w:sdtContent>
      </w:sdt>
      <w:r w:rsidRPr="001925C2">
        <w:t xml:space="preserve">. Es importante señalar que estos bosques pertenecen en su mayoría a pequeños productores, por lo tanto, acciones que aseguren un manejo adecuado de los mismos, pueden traducirse en mayor dinamismo de la economía local y un aporte a la reducción de la vulnerabilidad de las áreas rurales </w:t>
      </w:r>
      <w:sdt>
        <w:sdtPr>
          <w:id w:val="-687062133"/>
          <w:citation/>
        </w:sdtPr>
        <w:sdtEndPr/>
        <w:sdtContent>
          <w:r w:rsidR="002E64EE">
            <w:fldChar w:fldCharType="begin"/>
          </w:r>
          <w:r w:rsidR="002E64EE">
            <w:instrText xml:space="preserve"> CITATION CFM22 \l 5130 </w:instrText>
          </w:r>
          <w:r w:rsidR="002E64EE">
            <w:fldChar w:fldCharType="separate"/>
          </w:r>
          <w:r w:rsidR="00AD0C6C">
            <w:rPr>
              <w:noProof/>
            </w:rPr>
            <w:t>(CFMI, 2022)</w:t>
          </w:r>
          <w:r w:rsidR="002E64EE">
            <w:fldChar w:fldCharType="end"/>
          </w:r>
        </w:sdtContent>
      </w:sdt>
      <w:r w:rsidRPr="001925C2">
        <w:t>.</w:t>
      </w:r>
    </w:p>
    <w:p w14:paraId="4E102938" w14:textId="3FB99CFD" w:rsidR="424D0D1D" w:rsidRPr="001925C2" w:rsidRDefault="424D0D1D" w:rsidP="00F7312D">
      <w:r w:rsidRPr="001925C2">
        <w:t>Con base en lo anterior el proyecto planteo cinco resultados esperados, los cuales se enumeran a continuación: (i) Identificar el potencial de los bosques secundarios, a través del análisis estructural y florístico de 100 parcelas establecidas en todo el país, así como otras fuentes; (</w:t>
      </w:r>
      <w:proofErr w:type="spellStart"/>
      <w:r w:rsidRPr="001925C2">
        <w:t>ii</w:t>
      </w:r>
      <w:proofErr w:type="spellEnd"/>
      <w:r w:rsidRPr="001925C2">
        <w:t>) Seleccionar diversas especies autóctonas para el desarrollo potencial de productos de alto valor para nichos de mercado; (</w:t>
      </w:r>
      <w:proofErr w:type="spellStart"/>
      <w:r w:rsidRPr="001925C2">
        <w:t>iii</w:t>
      </w:r>
      <w:proofErr w:type="spellEnd"/>
      <w:r w:rsidRPr="001925C2">
        <w:t>) Integrar a las mujeres y los jóvenes de las comunidades en los distintos procesos de la cadena de valor; (</w:t>
      </w:r>
      <w:proofErr w:type="spellStart"/>
      <w:r w:rsidRPr="001925C2">
        <w:t>iv</w:t>
      </w:r>
      <w:proofErr w:type="spellEnd"/>
      <w:r w:rsidRPr="001925C2">
        <w:t>) Realizar un estudio de mercado preliminar de los posibles productos de alto valor que pueden fabricarse en el país; (v) Diseñar y fabricar prototipos de estos productos en una instalación de producción seleccionada, estimando los costes de producción.</w:t>
      </w:r>
    </w:p>
    <w:p w14:paraId="6E0F7572" w14:textId="37E5E824" w:rsidR="424D0D1D" w:rsidRPr="001925C2" w:rsidRDefault="424D0D1D" w:rsidP="00F7312D">
      <w:r w:rsidRPr="001925C2">
        <w:t xml:space="preserve">El enfoque metodológico utilizado fue mixto, este tipo de investigación implica “un conjunto de procesos de recolección, análisis y vinculación de datos cuantitativos y cualitativos en un mismo estudio o una serie de investigaciones para responder a un planteamiento del problema” </w:t>
      </w:r>
      <w:sdt>
        <w:sdtPr>
          <w:id w:val="701215264"/>
          <w:citation/>
        </w:sdtPr>
        <w:sdtEndPr/>
        <w:sdtContent>
          <w:r w:rsidR="002E64EE">
            <w:fldChar w:fldCharType="begin"/>
          </w:r>
          <w:r w:rsidR="002E64EE">
            <w:instrText xml:space="preserve"> CITATION Sap08 \l 5130 </w:instrText>
          </w:r>
          <w:r w:rsidR="002E64EE">
            <w:fldChar w:fldCharType="separate"/>
          </w:r>
          <w:r w:rsidR="00AD0C6C">
            <w:rPr>
              <w:noProof/>
            </w:rPr>
            <w:t>(Sapag &amp; Sapag, 2008)</w:t>
          </w:r>
          <w:r w:rsidR="002E64EE">
            <w:fldChar w:fldCharType="end"/>
          </w:r>
        </w:sdtContent>
      </w:sdt>
      <w:r w:rsidRPr="001925C2">
        <w:t>.</w:t>
      </w:r>
    </w:p>
    <w:p w14:paraId="5A5BE000" w14:textId="299C550E" w:rsidR="00605642" w:rsidRDefault="424D0D1D" w:rsidP="00F7312D">
      <w:r w:rsidRPr="001925C2">
        <w:t xml:space="preserve">Para efecto de este estudio se consideró variables cuantitativas y cualitativas sobre los bosques secundarios del país, de acuerdo con las actividades propuestas en el proyecto: actividad 2.1: Propuesta normativa y técnica para el adecuado manejo de los bosques secundarios. actividad 2.2: Diseñar un plan de capacitación técnico, gerencial y comercial para el manejo sostenible de los bosques secundarios. </w:t>
      </w:r>
    </w:p>
    <w:p w14:paraId="6D77CE3A" w14:textId="77777777" w:rsidR="00605642" w:rsidRPr="00605642" w:rsidRDefault="00605642">
      <w:pPr>
        <w:spacing w:after="200" w:line="288" w:lineRule="auto"/>
        <w:jc w:val="left"/>
        <w:rPr>
          <w:b/>
          <w:bCs/>
        </w:rPr>
      </w:pPr>
      <w:r w:rsidRPr="00605642">
        <w:rPr>
          <w:b/>
          <w:bCs/>
        </w:rPr>
        <w:br w:type="page"/>
      </w:r>
    </w:p>
    <w:p w14:paraId="224BBEBF" w14:textId="6CEAFD6C" w:rsidR="424D0D1D" w:rsidRPr="00605642" w:rsidRDefault="000D4F04" w:rsidP="00590591">
      <w:pPr>
        <w:pStyle w:val="Ttulo1"/>
        <w:ind w:left="284" w:hanging="284"/>
        <w:rPr>
          <w:rFonts w:asciiTheme="minorHAnsi" w:eastAsia="Calibri Light" w:hAnsiTheme="minorHAnsi" w:cstheme="minorBidi"/>
        </w:rPr>
      </w:pPr>
      <w:bookmarkStart w:id="12" w:name="_Toc550122237"/>
      <w:bookmarkStart w:id="13" w:name="_Toc146445867"/>
      <w:bookmarkStart w:id="14" w:name="_Toc146718029"/>
      <w:r w:rsidRPr="00605642">
        <w:lastRenderedPageBreak/>
        <w:t>Metodología aplicada</w:t>
      </w:r>
      <w:bookmarkEnd w:id="12"/>
      <w:bookmarkEnd w:id="13"/>
      <w:bookmarkEnd w:id="14"/>
    </w:p>
    <w:p w14:paraId="038DF075" w14:textId="77777777" w:rsidR="00D11E6A" w:rsidRDefault="00D11E6A" w:rsidP="00F7312D"/>
    <w:p w14:paraId="3E0295DB" w14:textId="77BDDF57" w:rsidR="001B2C6A" w:rsidRPr="001925C2" w:rsidRDefault="001B2C6A" w:rsidP="00F7312D">
      <w:r w:rsidRPr="24AD7F7B">
        <w:t xml:space="preserve">La elaboración de una estrategia para mejorar la gobernanza de la gestión sostenible de los bosques secundarios en aras de mejorar la competitividad </w:t>
      </w:r>
      <w:r w:rsidR="000E0C14" w:rsidRPr="24AD7F7B">
        <w:t>se realizó siguiendo la siguiente metodología de trabajo:</w:t>
      </w:r>
    </w:p>
    <w:p w14:paraId="3EFEB3E9" w14:textId="1069816F" w:rsidR="000E0C14" w:rsidRPr="001925C2" w:rsidRDefault="24AD7F7B" w:rsidP="00BF56C9">
      <w:pPr>
        <w:pStyle w:val="Prrafodelista"/>
        <w:numPr>
          <w:ilvl w:val="0"/>
          <w:numId w:val="25"/>
        </w:numPr>
      </w:pPr>
      <w:r w:rsidRPr="24AD7F7B">
        <w:t>Revisión</w:t>
      </w:r>
      <w:r w:rsidR="000E0C14" w:rsidRPr="24AD7F7B">
        <w:t xml:space="preserve"> de la normativa vigente</w:t>
      </w:r>
      <w:r w:rsidRPr="24AD7F7B">
        <w:t>.</w:t>
      </w:r>
    </w:p>
    <w:p w14:paraId="7ABC9C3B" w14:textId="17693DBB" w:rsidR="000E0C14" w:rsidRPr="001925C2" w:rsidRDefault="24AD7F7B" w:rsidP="00BF56C9">
      <w:pPr>
        <w:pStyle w:val="Prrafodelista"/>
        <w:numPr>
          <w:ilvl w:val="0"/>
          <w:numId w:val="25"/>
        </w:numPr>
      </w:pPr>
      <w:r w:rsidRPr="24AD7F7B">
        <w:t>Identificación de barreras de manejo.</w:t>
      </w:r>
    </w:p>
    <w:p w14:paraId="68BDAFDD" w14:textId="583BDF34" w:rsidR="24AD7F7B" w:rsidRDefault="24AD7F7B" w:rsidP="00BF56C9">
      <w:pPr>
        <w:pStyle w:val="Prrafodelista"/>
        <w:numPr>
          <w:ilvl w:val="0"/>
          <w:numId w:val="25"/>
        </w:numPr>
      </w:pPr>
      <w:r w:rsidRPr="24AD7F7B">
        <w:t>Consulta a actores relevantes.</w:t>
      </w:r>
    </w:p>
    <w:p w14:paraId="239FD2B5" w14:textId="050517FC" w:rsidR="000E0C14" w:rsidRPr="001925C2" w:rsidRDefault="000E0C14" w:rsidP="00BF56C9">
      <w:pPr>
        <w:pStyle w:val="Prrafodelista"/>
        <w:numPr>
          <w:ilvl w:val="0"/>
          <w:numId w:val="25"/>
        </w:numPr>
      </w:pPr>
      <w:r w:rsidRPr="24AD7F7B">
        <w:t xml:space="preserve">Elaboración propuesta </w:t>
      </w:r>
      <w:r w:rsidR="24AD7F7B" w:rsidRPr="24AD7F7B">
        <w:t>de mejora de gobernanza.</w:t>
      </w:r>
    </w:p>
    <w:p w14:paraId="07411C35" w14:textId="1E109408" w:rsidR="001B2C6A" w:rsidRPr="003C48AE" w:rsidRDefault="24AD7F7B" w:rsidP="00BF56C9">
      <w:pPr>
        <w:pStyle w:val="Prrafodelista"/>
        <w:numPr>
          <w:ilvl w:val="0"/>
          <w:numId w:val="25"/>
        </w:numPr>
      </w:pPr>
      <w:r w:rsidRPr="24AD7F7B">
        <w:t>Diseño de un plan de capacitación.</w:t>
      </w:r>
    </w:p>
    <w:p w14:paraId="0B2E76A3" w14:textId="77777777" w:rsidR="009C6F1F" w:rsidRPr="003C48AE" w:rsidRDefault="009C6F1F" w:rsidP="009C6F1F"/>
    <w:p w14:paraId="39BA3E15" w14:textId="6CACD8EC" w:rsidR="424D0D1D" w:rsidRPr="00DB1D5F" w:rsidRDefault="644E81B6" w:rsidP="00F42CDC">
      <w:pPr>
        <w:pStyle w:val="Ttulo2"/>
      </w:pPr>
      <w:bookmarkStart w:id="15" w:name="_Toc878368570"/>
      <w:bookmarkStart w:id="16" w:name="_Toc146445868"/>
      <w:bookmarkStart w:id="17" w:name="_Toc146718030"/>
      <w:r w:rsidRPr="007535FA">
        <w:t>Ubicación</w:t>
      </w:r>
      <w:r w:rsidRPr="00DB1D5F">
        <w:t xml:space="preserve"> del proyecto</w:t>
      </w:r>
      <w:bookmarkEnd w:id="15"/>
      <w:bookmarkEnd w:id="16"/>
      <w:bookmarkEnd w:id="17"/>
    </w:p>
    <w:p w14:paraId="0E7961EF" w14:textId="77777777" w:rsidR="009C6F1F" w:rsidRDefault="009C6F1F" w:rsidP="00F7312D"/>
    <w:p w14:paraId="5825FCBC" w14:textId="2100E25E" w:rsidR="424D0D1D" w:rsidRDefault="424D0D1D" w:rsidP="00F7312D">
      <w:r w:rsidRPr="24AD7F7B">
        <w:t xml:space="preserve">El </w:t>
      </w:r>
      <w:r w:rsidRPr="00B6392E">
        <w:rPr>
          <w:color w:val="000000" w:themeColor="text1"/>
        </w:rPr>
        <w:t>proyecto se desarrolla en dos regiones de Costa Rica, la Región Chorotega y la Región Huetar Norte. (</w:t>
      </w:r>
      <w:r w:rsidR="00E42333" w:rsidRPr="00B6392E">
        <w:rPr>
          <w:color w:val="000000" w:themeColor="text1"/>
        </w:rPr>
        <w:fldChar w:fldCharType="begin"/>
      </w:r>
      <w:r w:rsidR="00E42333" w:rsidRPr="00B6392E">
        <w:rPr>
          <w:color w:val="000000" w:themeColor="text1"/>
        </w:rPr>
        <w:instrText xml:space="preserve"> REF _Ref146057514 \h </w:instrText>
      </w:r>
      <w:r w:rsidR="00B6392E">
        <w:rPr>
          <w:color w:val="000000" w:themeColor="text1"/>
        </w:rPr>
        <w:instrText xml:space="preserve"> \* MERGEFORMAT </w:instrText>
      </w:r>
      <w:r w:rsidR="00E42333" w:rsidRPr="00B6392E">
        <w:rPr>
          <w:color w:val="000000" w:themeColor="text1"/>
        </w:rPr>
      </w:r>
      <w:r w:rsidR="00E42333" w:rsidRPr="00B6392E">
        <w:rPr>
          <w:color w:val="000000" w:themeColor="text1"/>
        </w:rPr>
        <w:fldChar w:fldCharType="separate"/>
      </w:r>
      <w:r w:rsidR="00AD0C6C" w:rsidRPr="00AD0C6C">
        <w:rPr>
          <w:b/>
          <w:bCs/>
          <w:color w:val="000000" w:themeColor="text1"/>
        </w:rPr>
        <w:t>Figura 1</w:t>
      </w:r>
      <w:r w:rsidR="00E42333" w:rsidRPr="00B6392E">
        <w:rPr>
          <w:color w:val="000000" w:themeColor="text1"/>
        </w:rPr>
        <w:fldChar w:fldCharType="end"/>
      </w:r>
      <w:r w:rsidRPr="00B6392E">
        <w:rPr>
          <w:color w:val="000000" w:themeColor="text1"/>
        </w:rPr>
        <w:t>)</w:t>
      </w:r>
    </w:p>
    <w:p w14:paraId="3012819C" w14:textId="345EE32F" w:rsidR="424D0D1D" w:rsidRPr="00942836" w:rsidRDefault="0DDE9DE8" w:rsidP="00ED0A4E">
      <w:pPr>
        <w:pStyle w:val="Ttulo3"/>
      </w:pPr>
      <w:bookmarkStart w:id="18" w:name="_Toc89550647"/>
      <w:bookmarkStart w:id="19" w:name="_Toc146445869"/>
      <w:bookmarkStart w:id="20" w:name="_Toc146718031"/>
      <w:r w:rsidRPr="00ED0A4E">
        <w:t>Región</w:t>
      </w:r>
      <w:r w:rsidRPr="00942836">
        <w:t xml:space="preserve"> Chorotega</w:t>
      </w:r>
      <w:bookmarkEnd w:id="18"/>
      <w:bookmarkEnd w:id="19"/>
      <w:bookmarkEnd w:id="20"/>
    </w:p>
    <w:p w14:paraId="4CC9F9A8" w14:textId="445E1A06" w:rsidR="424D0D1D" w:rsidRPr="001925C2" w:rsidRDefault="424D0D1D" w:rsidP="00F7312D">
      <w:r w:rsidRPr="24AD7F7B">
        <w:t xml:space="preserve">El área de estudio comprendida por la provincia de Guanacaste y la Península de Nicoya, ubicada al oeste del país, corresponde a una región cuyas principales actividades económicas se centran en el turismo, actividad agropecuaria y recientemente, el sector inmobiliario. </w:t>
      </w:r>
    </w:p>
    <w:p w14:paraId="0867A99E" w14:textId="06E7C809" w:rsidR="424D0D1D" w:rsidRPr="001925C2" w:rsidRDefault="424D0D1D" w:rsidP="00F7312D">
      <w:r w:rsidRPr="24AD7F7B">
        <w:t>Por otro lado, la zona de Guanacaste predomina por la presencia de bosque seco tropical, ecosistema vulnerable por las sequias, aumento de temperatura y otras consecuencias del cambio climático. Este bosque alberga biodiversidad endémica, sitios de relevancia para la conservación (RAMSAR, CITES) y concentra un sinfín de atractivos al turismo nacional e internacional.</w:t>
      </w:r>
    </w:p>
    <w:p w14:paraId="620510FE" w14:textId="46BA6849" w:rsidR="424D0D1D" w:rsidRPr="00ED0A4E" w:rsidRDefault="0DDE9DE8" w:rsidP="00ED0A4E">
      <w:pPr>
        <w:pStyle w:val="Ttulo3"/>
        <w:rPr>
          <w:rFonts w:eastAsia="Calibri"/>
        </w:rPr>
      </w:pPr>
      <w:bookmarkStart w:id="21" w:name="_Toc516554313"/>
      <w:bookmarkStart w:id="22" w:name="_Toc146445870"/>
      <w:bookmarkStart w:id="23" w:name="_Toc146718032"/>
      <w:r w:rsidRPr="00ED0A4E">
        <w:t>Región Huetar Norte</w:t>
      </w:r>
      <w:bookmarkEnd w:id="21"/>
      <w:bookmarkEnd w:id="22"/>
      <w:bookmarkEnd w:id="23"/>
    </w:p>
    <w:p w14:paraId="37B33159" w14:textId="58CC582C" w:rsidR="424D0D1D" w:rsidRPr="001925C2" w:rsidRDefault="424D0D1D" w:rsidP="00F7312D">
      <w:r w:rsidRPr="24AD7F7B">
        <w:t>La región Huetar Norte comprende los cantones de Upala, Los Chiles, Guatuso, San Carlos, Río Cuarto (todos pertenecientes a la provincia de Alajuela) y Sarapiquí (perteneciente a la provincia de Heredia). Reconocida por ser una zona con una importante oferta productiva agropecuaria, y con muchas zonas ricas en recursos naturales la cual propicia el turismo, siendo estas dos las actividades productivas de la región.</w:t>
      </w:r>
    </w:p>
    <w:p w14:paraId="5EBD8AA7" w14:textId="29EA6713" w:rsidR="424D0D1D" w:rsidRPr="001925C2" w:rsidRDefault="424D0D1D" w:rsidP="00F7312D">
      <w:r w:rsidRPr="24AD7F7B">
        <w:t xml:space="preserve">La región Huetar Norte es una de las zonas donde se han establecido más plantaciones forestales en el país, abarcando cerca del 3% de la región </w:t>
      </w:r>
      <w:sdt>
        <w:sdtPr>
          <w:id w:val="2092350228"/>
          <w:citation/>
        </w:sdtPr>
        <w:sdtEndPr/>
        <w:sdtContent>
          <w:r w:rsidR="00BE0378">
            <w:fldChar w:fldCharType="begin"/>
          </w:r>
          <w:r w:rsidR="00BE0378">
            <w:instrText xml:space="preserve"> CITATION Mez19 \l 5130 </w:instrText>
          </w:r>
          <w:r w:rsidR="00BE0378">
            <w:fldChar w:fldCharType="separate"/>
          </w:r>
          <w:r w:rsidR="00AD0C6C">
            <w:rPr>
              <w:noProof/>
            </w:rPr>
            <w:t>(Meza, y otros, 2019)</w:t>
          </w:r>
          <w:r w:rsidR="00BE0378">
            <w:fldChar w:fldCharType="end"/>
          </w:r>
        </w:sdtContent>
      </w:sdt>
      <w:r w:rsidRPr="24AD7F7B">
        <w:t xml:space="preserve">. Un 10% corresponde a bosques, los cuales han sido reconocidos por su potencial productivo </w:t>
      </w:r>
      <w:sdt>
        <w:sdtPr>
          <w:id w:val="711009957"/>
          <w:citation/>
        </w:sdtPr>
        <w:sdtEndPr/>
        <w:sdtContent>
          <w:r w:rsidR="00BE0378">
            <w:fldChar w:fldCharType="begin"/>
          </w:r>
          <w:r w:rsidR="00BE0378">
            <w:instrText xml:space="preserve"> CITATION Bal07 \l 5130 </w:instrText>
          </w:r>
          <w:r w:rsidR="00BE0378">
            <w:fldChar w:fldCharType="separate"/>
          </w:r>
          <w:r w:rsidR="00AD0C6C">
            <w:rPr>
              <w:noProof/>
            </w:rPr>
            <w:t>(Baltodano, 2007)</w:t>
          </w:r>
          <w:r w:rsidR="00BE0378">
            <w:fldChar w:fldCharType="end"/>
          </w:r>
        </w:sdtContent>
      </w:sdt>
      <w:r w:rsidRPr="24AD7F7B">
        <w:t>.</w:t>
      </w:r>
    </w:p>
    <w:p w14:paraId="07C562D5" w14:textId="1A69FDB4" w:rsidR="00D30A55" w:rsidRPr="001925C2" w:rsidRDefault="424D0D1D" w:rsidP="00F7312D">
      <w:pPr>
        <w:sectPr w:rsidR="00D30A55" w:rsidRPr="001925C2" w:rsidSect="003C48AE">
          <w:pgSz w:w="11906" w:h="16838"/>
          <w:pgMar w:top="1440" w:right="1440" w:bottom="1440" w:left="1440" w:header="720" w:footer="720" w:gutter="0"/>
          <w:pgNumType w:start="1"/>
          <w:cols w:space="720"/>
          <w:docGrid w:linePitch="360"/>
        </w:sectPr>
      </w:pPr>
      <w:r w:rsidRPr="24AD7F7B">
        <w:t xml:space="preserve"> </w:t>
      </w:r>
    </w:p>
    <w:p w14:paraId="3A6D4452" w14:textId="6458637A" w:rsidR="00D30A55" w:rsidRPr="00F30FEC" w:rsidRDefault="00841A7D" w:rsidP="00F30FEC">
      <w:pPr>
        <w:rPr>
          <w:b/>
          <w:bCs/>
        </w:rPr>
        <w:sectPr w:rsidR="00D30A55" w:rsidRPr="00F30FEC" w:rsidSect="00D30A55">
          <w:pgSz w:w="16817" w:h="11901" w:orient="landscape"/>
          <w:pgMar w:top="1440" w:right="1780" w:bottom="1440" w:left="1440" w:header="720" w:footer="720" w:gutter="0"/>
          <w:cols w:space="720"/>
          <w:docGrid w:linePitch="360"/>
        </w:sectPr>
      </w:pPr>
      <w:bookmarkStart w:id="24" w:name="_Ref146057514"/>
      <w:bookmarkStart w:id="25" w:name="_Toc146718092"/>
      <w:r w:rsidRPr="00F30FEC">
        <w:rPr>
          <w:b/>
          <w:bCs/>
          <w:noProof/>
        </w:rPr>
        <w:lastRenderedPageBreak/>
        <w:drawing>
          <wp:anchor distT="0" distB="0" distL="114300" distR="114300" simplePos="0" relativeHeight="251658240" behindDoc="0" locked="0" layoutInCell="1" allowOverlap="1" wp14:anchorId="7C834F0F" wp14:editId="7DA6C60A">
            <wp:simplePos x="0" y="0"/>
            <wp:positionH relativeFrom="margin">
              <wp:posOffset>-344943</wp:posOffset>
            </wp:positionH>
            <wp:positionV relativeFrom="paragraph">
              <wp:posOffset>237739</wp:posOffset>
            </wp:positionV>
            <wp:extent cx="8861303" cy="6258296"/>
            <wp:effectExtent l="0" t="0" r="0" b="9525"/>
            <wp:wrapNone/>
            <wp:docPr id="548590696" name="Imagen 54859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61303" cy="6258296"/>
                    </a:xfrm>
                    <a:prstGeom prst="rect">
                      <a:avLst/>
                    </a:prstGeom>
                  </pic:spPr>
                </pic:pic>
              </a:graphicData>
            </a:graphic>
            <wp14:sizeRelH relativeFrom="margin">
              <wp14:pctWidth>0</wp14:pctWidth>
            </wp14:sizeRelH>
            <wp14:sizeRelV relativeFrom="margin">
              <wp14:pctHeight>0</wp14:pctHeight>
            </wp14:sizeRelV>
          </wp:anchor>
        </w:drawing>
      </w:r>
      <w:r w:rsidR="00775602" w:rsidRPr="00F30FEC">
        <w:rPr>
          <w:b/>
          <w:bCs/>
        </w:rPr>
        <w:t xml:space="preserve">Figura </w:t>
      </w:r>
      <w:r w:rsidR="00775602" w:rsidRPr="00F30FEC">
        <w:rPr>
          <w:b/>
          <w:bCs/>
        </w:rPr>
        <w:fldChar w:fldCharType="begin"/>
      </w:r>
      <w:r w:rsidR="00775602" w:rsidRPr="00F30FEC">
        <w:rPr>
          <w:b/>
          <w:bCs/>
        </w:rPr>
        <w:instrText xml:space="preserve"> SEQ Figura \* ARABIC </w:instrText>
      </w:r>
      <w:r w:rsidR="00775602" w:rsidRPr="00F30FEC">
        <w:rPr>
          <w:b/>
          <w:bCs/>
        </w:rPr>
        <w:fldChar w:fldCharType="separate"/>
      </w:r>
      <w:r w:rsidR="00AD0C6C">
        <w:rPr>
          <w:b/>
          <w:bCs/>
          <w:noProof/>
        </w:rPr>
        <w:t>1</w:t>
      </w:r>
      <w:r w:rsidR="00775602" w:rsidRPr="00F30FEC">
        <w:rPr>
          <w:b/>
          <w:bCs/>
        </w:rPr>
        <w:fldChar w:fldCharType="end"/>
      </w:r>
      <w:bookmarkEnd w:id="24"/>
      <w:r w:rsidR="00F30FEC" w:rsidRPr="00F30FEC">
        <w:rPr>
          <w:b/>
          <w:bCs/>
        </w:rPr>
        <w:t>.</w:t>
      </w:r>
      <w:r w:rsidR="009A280A" w:rsidRPr="00F30FEC">
        <w:rPr>
          <w:b/>
          <w:bCs/>
        </w:rPr>
        <w:t xml:space="preserve"> </w:t>
      </w:r>
      <w:r w:rsidR="424D0D1D" w:rsidRPr="00F30FEC">
        <w:rPr>
          <w:b/>
          <w:bCs/>
        </w:rPr>
        <w:t>Mapa con la ubicación del área del proyecto por cantones en el país</w:t>
      </w:r>
      <w:bookmarkEnd w:id="25"/>
      <w:r w:rsidR="424D0D1D" w:rsidRPr="00F30FEC">
        <w:rPr>
          <w:b/>
          <w:bCs/>
        </w:rPr>
        <w:t xml:space="preserve"> </w:t>
      </w:r>
    </w:p>
    <w:p w14:paraId="68D392AF" w14:textId="6BC92A69" w:rsidR="424D0D1D" w:rsidRPr="001925C2" w:rsidRDefault="37D474A1" w:rsidP="00CE3485">
      <w:pPr>
        <w:pStyle w:val="Ttulo2"/>
        <w:rPr>
          <w:rFonts w:asciiTheme="minorHAnsi" w:eastAsia="Calibri Light" w:hAnsiTheme="minorHAnsi" w:cstheme="minorBidi"/>
          <w:color w:val="4472C4" w:themeColor="accent1"/>
        </w:rPr>
      </w:pPr>
      <w:bookmarkStart w:id="26" w:name="_Toc146445871"/>
      <w:bookmarkStart w:id="27" w:name="_Toc146718033"/>
      <w:r w:rsidRPr="24AD7F7B">
        <w:lastRenderedPageBreak/>
        <w:t>Revisión de las leyes, reglamentos y normativa referente al bosque secundario</w:t>
      </w:r>
      <w:bookmarkStart w:id="28" w:name="_Toc909124988"/>
      <w:bookmarkEnd w:id="26"/>
      <w:bookmarkEnd w:id="27"/>
      <w:r w:rsidRPr="24AD7F7B">
        <w:t xml:space="preserve"> </w:t>
      </w:r>
      <w:bookmarkEnd w:id="28"/>
    </w:p>
    <w:p w14:paraId="5E4062C1" w14:textId="77777777" w:rsidR="009C6F1F" w:rsidRDefault="009C6F1F" w:rsidP="00F7312D"/>
    <w:p w14:paraId="2EAA2FE0" w14:textId="3DCA38EF" w:rsidR="424D0D1D" w:rsidRPr="001925C2" w:rsidRDefault="37D474A1" w:rsidP="00F7312D">
      <w:r w:rsidRPr="37D474A1">
        <w:t xml:space="preserve">Se realizó la revisión de literatura y fuentes de información secundaria. Con especial énfasis en Leyes, Reglamentos, Normativa y Código de Prácticas referentes al bosque secundario, disponibles en páginas </w:t>
      </w:r>
      <w:r w:rsidR="00C86F0E">
        <w:t xml:space="preserve">web </w:t>
      </w:r>
      <w:r w:rsidRPr="37D474A1">
        <w:t xml:space="preserve">del Sistema Nacional de Áreas de Conservación (SINAC), Sistema Nacional de Información Jurídica (SNIJ) y </w:t>
      </w:r>
      <w:bookmarkStart w:id="29" w:name="_Hlk146073796"/>
      <w:r w:rsidRPr="37D474A1">
        <w:t xml:space="preserve">memorias de </w:t>
      </w:r>
      <w:r w:rsidR="001D366E">
        <w:t xml:space="preserve">los talleres de </w:t>
      </w:r>
      <w:r w:rsidRPr="37D474A1">
        <w:t xml:space="preserve">actividades referentes a la revisión de </w:t>
      </w:r>
      <w:bookmarkEnd w:id="29"/>
      <w:r w:rsidR="00427F4F" w:rsidRPr="001D366E">
        <w:t>normativa</w:t>
      </w:r>
      <w:r w:rsidR="00605642" w:rsidRPr="001D366E">
        <w:t xml:space="preserve"> (</w:t>
      </w:r>
      <w:r w:rsidR="00605642" w:rsidRPr="001D366E">
        <w:fldChar w:fldCharType="begin"/>
      </w:r>
      <w:r w:rsidR="00605642" w:rsidRPr="001D366E">
        <w:instrText xml:space="preserve"> REF _Ref146074274 \h  \* MERGEFORMAT </w:instrText>
      </w:r>
      <w:r w:rsidR="00605642" w:rsidRPr="001D366E">
        <w:fldChar w:fldCharType="separate"/>
      </w:r>
      <w:r w:rsidR="00AD0C6C" w:rsidRPr="1A4A31C6">
        <w:rPr>
          <w:b/>
          <w:bCs/>
        </w:rPr>
        <w:t xml:space="preserve">Anexo </w:t>
      </w:r>
      <w:r w:rsidR="00AD0C6C">
        <w:rPr>
          <w:b/>
          <w:bCs/>
          <w:noProof/>
        </w:rPr>
        <w:t>1</w:t>
      </w:r>
      <w:r w:rsidR="00605642" w:rsidRPr="001D366E">
        <w:fldChar w:fldCharType="end"/>
      </w:r>
      <w:r w:rsidR="00605642" w:rsidRPr="001D366E">
        <w:t>)</w:t>
      </w:r>
      <w:r w:rsidR="24AD7F7B" w:rsidRPr="001D366E">
        <w:t xml:space="preserve"> A continuación, se enumera la normativa referente a bosque secundario que fue revisada para efecto</w:t>
      </w:r>
      <w:r w:rsidR="24AD7F7B" w:rsidRPr="24AD7F7B">
        <w:t xml:space="preserve"> de este documento:</w:t>
      </w:r>
    </w:p>
    <w:p w14:paraId="3AE65750" w14:textId="38E92B40" w:rsidR="424D0D1D" w:rsidRPr="0084650F" w:rsidRDefault="37D474A1" w:rsidP="00BF56C9">
      <w:pPr>
        <w:pStyle w:val="Prrafodelista"/>
        <w:numPr>
          <w:ilvl w:val="0"/>
          <w:numId w:val="24"/>
        </w:numPr>
        <w:rPr>
          <w:rStyle w:val="apple-converted-space"/>
          <w:color w:val="000000" w:themeColor="text1"/>
          <w:lang w:val="es-ES"/>
        </w:rPr>
      </w:pPr>
      <w:r w:rsidRPr="0084650F">
        <w:rPr>
          <w:rStyle w:val="apple-converted-space"/>
          <w:color w:val="000000" w:themeColor="text1"/>
          <w:lang w:val="es-ES"/>
        </w:rPr>
        <w:t>Ley Forestal 7575.</w:t>
      </w:r>
      <w:r w:rsidR="00664B2F" w:rsidRPr="0084650F">
        <w:rPr>
          <w:rStyle w:val="apple-converted-space"/>
          <w:color w:val="000000" w:themeColor="text1"/>
          <w:lang w:val="es-ES"/>
        </w:rPr>
        <w:t xml:space="preserve"> </w:t>
      </w:r>
      <w:sdt>
        <w:sdtPr>
          <w:rPr>
            <w:rStyle w:val="apple-converted-space"/>
            <w:color w:val="000000" w:themeColor="text1"/>
            <w:lang w:val="es-ES"/>
          </w:rPr>
          <w:id w:val="644172763"/>
          <w:citation/>
        </w:sdtPr>
        <w:sdtEndPr>
          <w:rPr>
            <w:rStyle w:val="apple-converted-space"/>
          </w:rPr>
        </w:sdtEndPr>
        <w:sdtContent>
          <w:r w:rsidR="00664B2F" w:rsidRPr="0084650F">
            <w:rPr>
              <w:rStyle w:val="apple-converted-space"/>
              <w:color w:val="000000" w:themeColor="text1"/>
              <w:lang w:val="es-ES"/>
            </w:rPr>
            <w:fldChar w:fldCharType="begin"/>
          </w:r>
          <w:r w:rsidR="00AB20AB" w:rsidRPr="0084650F">
            <w:rPr>
              <w:rStyle w:val="apple-converted-space"/>
              <w:color w:val="000000" w:themeColor="text1"/>
              <w:lang w:val="es-ES"/>
            </w:rPr>
            <w:instrText xml:space="preserve">CITATION Asa96 \l 5130 </w:instrText>
          </w:r>
          <w:r w:rsidR="00664B2F" w:rsidRPr="0084650F">
            <w:rPr>
              <w:rStyle w:val="apple-converted-space"/>
              <w:color w:val="000000" w:themeColor="text1"/>
              <w:lang w:val="es-ES"/>
            </w:rPr>
            <w:fldChar w:fldCharType="separate"/>
          </w:r>
          <w:r w:rsidR="00AD0C6C" w:rsidRPr="00AD0C6C">
            <w:rPr>
              <w:noProof/>
              <w:color w:val="000000" w:themeColor="text1"/>
              <w:lang w:val="es-ES"/>
            </w:rPr>
            <w:t>(Asamblea Legislativa, 1996)</w:t>
          </w:r>
          <w:r w:rsidR="00664B2F" w:rsidRPr="0084650F">
            <w:rPr>
              <w:rStyle w:val="apple-converted-space"/>
              <w:color w:val="000000" w:themeColor="text1"/>
              <w:lang w:val="es-ES"/>
            </w:rPr>
            <w:fldChar w:fldCharType="end"/>
          </w:r>
        </w:sdtContent>
      </w:sdt>
    </w:p>
    <w:p w14:paraId="55DC866E" w14:textId="2FCD3230" w:rsidR="00A22C69" w:rsidRPr="0084650F" w:rsidRDefault="24AD7F7B" w:rsidP="00BF56C9">
      <w:pPr>
        <w:pStyle w:val="Prrafodelista"/>
        <w:numPr>
          <w:ilvl w:val="0"/>
          <w:numId w:val="24"/>
        </w:numPr>
        <w:rPr>
          <w:rStyle w:val="apple-converted-space"/>
          <w:color w:val="000000" w:themeColor="text1"/>
          <w:lang w:val="es-ES"/>
        </w:rPr>
      </w:pPr>
      <w:r w:rsidRPr="0084650F">
        <w:rPr>
          <w:rStyle w:val="apple-converted-space"/>
          <w:color w:val="000000" w:themeColor="text1"/>
          <w:lang w:val="es-ES"/>
        </w:rPr>
        <w:t xml:space="preserve">Decreto Ejecutivo </w:t>
      </w:r>
      <w:proofErr w:type="spellStart"/>
      <w:r w:rsidRPr="0084650F">
        <w:rPr>
          <w:rStyle w:val="apple-converted-space"/>
          <w:color w:val="000000" w:themeColor="text1"/>
          <w:lang w:val="es-ES"/>
        </w:rPr>
        <w:t>N°</w:t>
      </w:r>
      <w:proofErr w:type="spellEnd"/>
      <w:r w:rsidRPr="0084650F">
        <w:rPr>
          <w:rStyle w:val="apple-converted-space"/>
          <w:color w:val="000000" w:themeColor="text1"/>
          <w:lang w:val="es-ES"/>
        </w:rPr>
        <w:t xml:space="preserve"> 39952-MINAE Estándares de Sostenibilidad para manejo de Bosques Secundarios, Principios, Criterios e Indicadores</w:t>
      </w:r>
      <w:r w:rsidR="00BC34FF" w:rsidRPr="0084650F">
        <w:rPr>
          <w:rStyle w:val="apple-converted-space"/>
          <w:color w:val="000000" w:themeColor="text1"/>
          <w:lang w:val="es-ES"/>
        </w:rPr>
        <w:t xml:space="preserve"> </w:t>
      </w:r>
      <w:sdt>
        <w:sdtPr>
          <w:rPr>
            <w:rStyle w:val="apple-converted-space"/>
            <w:color w:val="000000" w:themeColor="text1"/>
            <w:lang w:val="es-ES"/>
          </w:rPr>
          <w:id w:val="1675455023"/>
          <w:citation/>
        </w:sdtPr>
        <w:sdtEndPr>
          <w:rPr>
            <w:rStyle w:val="apple-converted-space"/>
          </w:rPr>
        </w:sdtEndPr>
        <w:sdtContent>
          <w:r w:rsidR="00BC34FF" w:rsidRPr="0084650F">
            <w:rPr>
              <w:rStyle w:val="apple-converted-space"/>
              <w:color w:val="000000" w:themeColor="text1"/>
              <w:lang w:val="es-ES"/>
            </w:rPr>
            <w:fldChar w:fldCharType="begin"/>
          </w:r>
          <w:r w:rsidR="00AB20AB" w:rsidRPr="0084650F">
            <w:rPr>
              <w:rStyle w:val="apple-converted-space"/>
              <w:color w:val="000000" w:themeColor="text1"/>
              <w:lang w:val="es-ES"/>
            </w:rPr>
            <w:instrText xml:space="preserve">CITATION MIN16 \l 5130 </w:instrText>
          </w:r>
          <w:r w:rsidR="00BC34FF" w:rsidRPr="0084650F">
            <w:rPr>
              <w:rStyle w:val="apple-converted-space"/>
              <w:color w:val="000000" w:themeColor="text1"/>
              <w:lang w:val="es-ES"/>
            </w:rPr>
            <w:fldChar w:fldCharType="separate"/>
          </w:r>
          <w:r w:rsidR="00AD0C6C" w:rsidRPr="00AD0C6C">
            <w:rPr>
              <w:noProof/>
              <w:color w:val="000000" w:themeColor="text1"/>
              <w:lang w:val="es-ES"/>
            </w:rPr>
            <w:t>(MINAE, 2016a)</w:t>
          </w:r>
          <w:r w:rsidR="00BC34FF" w:rsidRPr="0084650F">
            <w:rPr>
              <w:rStyle w:val="apple-converted-space"/>
              <w:color w:val="000000" w:themeColor="text1"/>
              <w:lang w:val="es-ES"/>
            </w:rPr>
            <w:fldChar w:fldCharType="end"/>
          </w:r>
        </w:sdtContent>
      </w:sdt>
      <w:r w:rsidRPr="0084650F">
        <w:rPr>
          <w:rStyle w:val="apple-converted-space"/>
          <w:color w:val="000000" w:themeColor="text1"/>
          <w:lang w:val="es-ES"/>
        </w:rPr>
        <w:t xml:space="preserve">, </w:t>
      </w:r>
    </w:p>
    <w:p w14:paraId="4777C4C2" w14:textId="3CE2AA01" w:rsidR="006A5E97" w:rsidRPr="0084650F" w:rsidRDefault="24AD7F7B" w:rsidP="00BF56C9">
      <w:pPr>
        <w:pStyle w:val="Prrafodelista"/>
        <w:numPr>
          <w:ilvl w:val="0"/>
          <w:numId w:val="24"/>
        </w:numPr>
        <w:rPr>
          <w:rStyle w:val="apple-converted-space"/>
          <w:color w:val="000000" w:themeColor="text1"/>
          <w:lang w:val="es-ES"/>
        </w:rPr>
      </w:pPr>
      <w:r w:rsidRPr="0084650F">
        <w:rPr>
          <w:rStyle w:val="apple-converted-space"/>
          <w:color w:val="000000" w:themeColor="text1"/>
          <w:lang w:val="es-ES"/>
        </w:rPr>
        <w:t xml:space="preserve">Código de Prácticas </w:t>
      </w:r>
      <w:r w:rsidR="007C57D1" w:rsidRPr="0084650F">
        <w:rPr>
          <w:rStyle w:val="apple-converted-space"/>
          <w:color w:val="000000" w:themeColor="text1"/>
          <w:lang w:val="es-ES"/>
        </w:rPr>
        <w:t>para el manejo de los bosques secundarios</w:t>
      </w:r>
      <w:r w:rsidR="00D80112" w:rsidRPr="0084650F">
        <w:rPr>
          <w:rStyle w:val="apple-converted-space"/>
          <w:color w:val="000000" w:themeColor="text1"/>
          <w:lang w:val="es-ES"/>
        </w:rPr>
        <w:t xml:space="preserve"> </w:t>
      </w:r>
      <w:sdt>
        <w:sdtPr>
          <w:rPr>
            <w:rStyle w:val="apple-converted-space"/>
            <w:color w:val="000000" w:themeColor="text1"/>
            <w:lang w:val="es-ES"/>
          </w:rPr>
          <w:id w:val="1315919443"/>
          <w:citation/>
        </w:sdtPr>
        <w:sdtEndPr>
          <w:rPr>
            <w:rStyle w:val="apple-converted-space"/>
          </w:rPr>
        </w:sdtEndPr>
        <w:sdtContent>
          <w:r w:rsidR="005604EB" w:rsidRPr="0084650F">
            <w:rPr>
              <w:rStyle w:val="apple-converted-space"/>
              <w:color w:val="000000" w:themeColor="text1"/>
              <w:lang w:val="es-ES"/>
            </w:rPr>
            <w:fldChar w:fldCharType="begin"/>
          </w:r>
          <w:r w:rsidR="005604EB" w:rsidRPr="0084650F">
            <w:rPr>
              <w:rStyle w:val="apple-converted-space"/>
              <w:color w:val="000000" w:themeColor="text1"/>
              <w:lang w:val="es-ES"/>
            </w:rPr>
            <w:instrText xml:space="preserve"> CITATION SIN181 \l 5130 </w:instrText>
          </w:r>
          <w:r w:rsidR="005604EB" w:rsidRPr="0084650F">
            <w:rPr>
              <w:rStyle w:val="apple-converted-space"/>
              <w:color w:val="000000" w:themeColor="text1"/>
              <w:lang w:val="es-ES"/>
            </w:rPr>
            <w:fldChar w:fldCharType="separate"/>
          </w:r>
          <w:r w:rsidR="00AD0C6C" w:rsidRPr="00AD0C6C">
            <w:rPr>
              <w:noProof/>
              <w:color w:val="000000" w:themeColor="text1"/>
              <w:lang w:val="es-ES"/>
            </w:rPr>
            <w:t>(SINAC, 2018)</w:t>
          </w:r>
          <w:r w:rsidR="005604EB" w:rsidRPr="0084650F">
            <w:rPr>
              <w:rStyle w:val="apple-converted-space"/>
              <w:color w:val="000000" w:themeColor="text1"/>
              <w:lang w:val="es-ES"/>
            </w:rPr>
            <w:fldChar w:fldCharType="end"/>
          </w:r>
        </w:sdtContent>
      </w:sdt>
      <w:r w:rsidRPr="0084650F">
        <w:rPr>
          <w:rStyle w:val="apple-converted-space"/>
          <w:color w:val="000000" w:themeColor="text1"/>
          <w:lang w:val="es-ES"/>
        </w:rPr>
        <w:t>.</w:t>
      </w:r>
    </w:p>
    <w:p w14:paraId="32A85E1F" w14:textId="15A18302" w:rsidR="006A5E97" w:rsidRPr="001925C2" w:rsidRDefault="37D474A1" w:rsidP="00BF56C9">
      <w:pPr>
        <w:pStyle w:val="Prrafodelista"/>
        <w:numPr>
          <w:ilvl w:val="0"/>
          <w:numId w:val="24"/>
        </w:numPr>
        <w:rPr>
          <w:i/>
          <w:iCs/>
          <w:color w:val="000000"/>
          <w:lang w:val="es-ES"/>
        </w:rPr>
      </w:pPr>
      <w:r w:rsidRPr="0084650F">
        <w:rPr>
          <w:rStyle w:val="apple-converted-space"/>
          <w:color w:val="000000" w:themeColor="text1"/>
          <w:lang w:val="es-ES"/>
        </w:rPr>
        <w:t>Manual</w:t>
      </w:r>
      <w:r w:rsidRPr="24AD7F7B">
        <w:rPr>
          <w:rStyle w:val="apple-converted-space"/>
          <w:color w:val="000000" w:themeColor="text1"/>
        </w:rPr>
        <w:t xml:space="preserve"> de procedimientos para el manejo de los bosques secundarios</w:t>
      </w:r>
      <w:r w:rsidR="00973C8F">
        <w:rPr>
          <w:rStyle w:val="apple-converted-space"/>
          <w:color w:val="000000" w:themeColor="text1"/>
        </w:rPr>
        <w:t xml:space="preserve"> </w:t>
      </w:r>
      <w:sdt>
        <w:sdtPr>
          <w:rPr>
            <w:rStyle w:val="apple-converted-space"/>
            <w:color w:val="000000" w:themeColor="text1"/>
          </w:rPr>
          <w:id w:val="216094148"/>
          <w:citation/>
        </w:sdtPr>
        <w:sdtEndPr>
          <w:rPr>
            <w:rStyle w:val="apple-converted-space"/>
          </w:rPr>
        </w:sdtEndPr>
        <w:sdtContent>
          <w:r w:rsidR="000C7763">
            <w:rPr>
              <w:rStyle w:val="apple-converted-space"/>
              <w:color w:val="000000" w:themeColor="text1"/>
            </w:rPr>
            <w:fldChar w:fldCharType="begin"/>
          </w:r>
          <w:r w:rsidR="000C7763">
            <w:rPr>
              <w:rStyle w:val="apple-converted-space"/>
              <w:color w:val="000000" w:themeColor="text1"/>
            </w:rPr>
            <w:instrText xml:space="preserve"> CITATION SIN21 \l 5130 </w:instrText>
          </w:r>
          <w:r w:rsidR="000C7763">
            <w:rPr>
              <w:rStyle w:val="apple-converted-space"/>
              <w:color w:val="000000" w:themeColor="text1"/>
            </w:rPr>
            <w:fldChar w:fldCharType="separate"/>
          </w:r>
          <w:r w:rsidR="00AD0C6C" w:rsidRPr="00AD0C6C">
            <w:rPr>
              <w:noProof/>
              <w:color w:val="000000" w:themeColor="text1"/>
            </w:rPr>
            <w:t>(SINAC, 2021)</w:t>
          </w:r>
          <w:r w:rsidR="000C7763">
            <w:rPr>
              <w:rStyle w:val="apple-converted-space"/>
              <w:color w:val="000000" w:themeColor="text1"/>
            </w:rPr>
            <w:fldChar w:fldCharType="end"/>
          </w:r>
        </w:sdtContent>
      </w:sdt>
      <w:r w:rsidRPr="24AD7F7B">
        <w:rPr>
          <w:rStyle w:val="apple-converted-space"/>
          <w:color w:val="000000" w:themeColor="text1"/>
        </w:rPr>
        <w:t xml:space="preserve">. </w:t>
      </w:r>
    </w:p>
    <w:p w14:paraId="5F93EAF5" w14:textId="45C0A6FC" w:rsidR="24AD7F7B" w:rsidRDefault="24AD7F7B" w:rsidP="00F7312D">
      <w:pPr>
        <w:rPr>
          <w:rStyle w:val="apple-converted-space"/>
          <w:i/>
          <w:iCs/>
          <w:color w:val="000000" w:themeColor="text1"/>
        </w:rPr>
      </w:pPr>
      <w:r w:rsidRPr="24AD7F7B">
        <w:rPr>
          <w:rStyle w:val="apple-converted-space"/>
          <w:color w:val="000000" w:themeColor="text1"/>
          <w:lang w:val="es-ES"/>
        </w:rPr>
        <w:t>Adicionalmente se consideró el marco institucional relacionado con el manejo sostenible de los bosques secundarios.</w:t>
      </w:r>
    </w:p>
    <w:p w14:paraId="33FA382A" w14:textId="6F60F02E" w:rsidR="24AD7F7B" w:rsidRDefault="24AD7F7B" w:rsidP="00BF56C9">
      <w:pPr>
        <w:pStyle w:val="Prrafodelista"/>
        <w:numPr>
          <w:ilvl w:val="0"/>
          <w:numId w:val="27"/>
        </w:numPr>
        <w:rPr>
          <w:rStyle w:val="apple-converted-space"/>
          <w:color w:val="000000" w:themeColor="text1"/>
        </w:rPr>
      </w:pPr>
      <w:r w:rsidRPr="24AD7F7B">
        <w:rPr>
          <w:rStyle w:val="apple-converted-space"/>
          <w:color w:val="000000" w:themeColor="text1"/>
          <w:lang w:val="es-ES"/>
        </w:rPr>
        <w:t>Comisión Nacional para la Sostenibilidad Forestal (CNSF).</w:t>
      </w:r>
    </w:p>
    <w:p w14:paraId="0325968E" w14:textId="7CFE7A11" w:rsidR="24AD7F7B" w:rsidRDefault="24AD7F7B" w:rsidP="00BF56C9">
      <w:pPr>
        <w:pStyle w:val="Prrafodelista"/>
        <w:numPr>
          <w:ilvl w:val="0"/>
          <w:numId w:val="27"/>
        </w:numPr>
        <w:rPr>
          <w:rStyle w:val="apple-converted-space"/>
          <w:i/>
          <w:iCs/>
          <w:color w:val="000000" w:themeColor="text1"/>
        </w:rPr>
      </w:pPr>
      <w:r w:rsidRPr="24AD7F7B">
        <w:rPr>
          <w:rStyle w:val="apple-converted-space"/>
          <w:color w:val="000000" w:themeColor="text1"/>
          <w:lang w:val="es-ES"/>
        </w:rPr>
        <w:t>Sistema Nacional de Áreas de Conservación (SINAC).</w:t>
      </w:r>
    </w:p>
    <w:p w14:paraId="6CB3282B" w14:textId="6636FDAF" w:rsidR="24AD7F7B" w:rsidRDefault="24AD7F7B" w:rsidP="00BF56C9">
      <w:pPr>
        <w:pStyle w:val="Prrafodelista"/>
        <w:numPr>
          <w:ilvl w:val="0"/>
          <w:numId w:val="27"/>
        </w:numPr>
        <w:rPr>
          <w:rStyle w:val="apple-converted-space"/>
          <w:color w:val="000000" w:themeColor="text1"/>
        </w:rPr>
      </w:pPr>
      <w:r w:rsidRPr="24AD7F7B">
        <w:rPr>
          <w:rStyle w:val="apple-converted-space"/>
          <w:color w:val="000000" w:themeColor="text1"/>
          <w:lang w:val="es-ES"/>
        </w:rPr>
        <w:t xml:space="preserve">Secretaria Ejecutiva del SINAC.  </w:t>
      </w:r>
    </w:p>
    <w:p w14:paraId="13BE76D8" w14:textId="44695A84" w:rsidR="24AD7F7B" w:rsidRDefault="24AD7F7B" w:rsidP="00BF56C9">
      <w:pPr>
        <w:pStyle w:val="Prrafodelista"/>
        <w:numPr>
          <w:ilvl w:val="0"/>
          <w:numId w:val="27"/>
        </w:numPr>
        <w:rPr>
          <w:rStyle w:val="apple-converted-space"/>
          <w:i/>
          <w:iCs/>
          <w:color w:val="000000" w:themeColor="text1"/>
        </w:rPr>
      </w:pPr>
      <w:r w:rsidRPr="24AD7F7B">
        <w:rPr>
          <w:rStyle w:val="apple-converted-space"/>
          <w:color w:val="000000" w:themeColor="text1"/>
          <w:lang w:val="es-ES"/>
        </w:rPr>
        <w:t xml:space="preserve">Consejo Nacional de Áreas de Conservación (CONAC). </w:t>
      </w:r>
    </w:p>
    <w:p w14:paraId="7C3BC0F5" w14:textId="2CCF655B" w:rsidR="24AD7F7B" w:rsidRDefault="24AD7F7B" w:rsidP="00BF56C9">
      <w:pPr>
        <w:pStyle w:val="Prrafodelista"/>
        <w:numPr>
          <w:ilvl w:val="0"/>
          <w:numId w:val="27"/>
        </w:numPr>
        <w:rPr>
          <w:rStyle w:val="apple-converted-space"/>
          <w:i/>
          <w:iCs/>
          <w:color w:val="000000" w:themeColor="text1"/>
        </w:rPr>
      </w:pPr>
      <w:r w:rsidRPr="24AD7F7B">
        <w:rPr>
          <w:rStyle w:val="apple-converted-space"/>
          <w:color w:val="000000" w:themeColor="text1"/>
          <w:lang w:val="es-ES"/>
        </w:rPr>
        <w:t>Consejos Regionales de Áreas de Conservación (CORAC).</w:t>
      </w:r>
    </w:p>
    <w:p w14:paraId="411AAF2F" w14:textId="0C431582" w:rsidR="24AD7F7B" w:rsidRDefault="24AD7F7B" w:rsidP="00BF56C9">
      <w:pPr>
        <w:pStyle w:val="Prrafodelista"/>
        <w:numPr>
          <w:ilvl w:val="0"/>
          <w:numId w:val="27"/>
        </w:numPr>
        <w:rPr>
          <w:rStyle w:val="apple-converted-space"/>
          <w:i/>
          <w:iCs/>
          <w:color w:val="000000" w:themeColor="text1"/>
        </w:rPr>
      </w:pPr>
      <w:r w:rsidRPr="24AD7F7B">
        <w:rPr>
          <w:rStyle w:val="apple-converted-space"/>
          <w:color w:val="000000" w:themeColor="text1"/>
          <w:lang w:val="es-ES"/>
        </w:rPr>
        <w:t>Consejos Locales de Áreas de Conservación (COLAC).</w:t>
      </w:r>
    </w:p>
    <w:p w14:paraId="70A58196" w14:textId="64056F34" w:rsidR="24AD7F7B" w:rsidRDefault="24AD7F7B" w:rsidP="00BF56C9">
      <w:pPr>
        <w:pStyle w:val="Prrafodelista"/>
        <w:numPr>
          <w:ilvl w:val="0"/>
          <w:numId w:val="27"/>
        </w:numPr>
        <w:rPr>
          <w:rStyle w:val="apple-converted-space"/>
          <w:i/>
          <w:iCs/>
          <w:color w:val="000000" w:themeColor="text1"/>
        </w:rPr>
      </w:pPr>
      <w:r w:rsidRPr="24AD7F7B">
        <w:rPr>
          <w:rStyle w:val="apple-converted-space"/>
          <w:color w:val="000000" w:themeColor="text1"/>
          <w:lang w:val="es-ES"/>
        </w:rPr>
        <w:t>Fondo Nacional de Financiamiento Forestal (FONAFIFO).</w:t>
      </w:r>
    </w:p>
    <w:p w14:paraId="69AF134E" w14:textId="25B43EC7" w:rsidR="24AD7F7B" w:rsidRDefault="24AD7F7B" w:rsidP="00BF56C9">
      <w:pPr>
        <w:pStyle w:val="Prrafodelista"/>
        <w:numPr>
          <w:ilvl w:val="0"/>
          <w:numId w:val="27"/>
        </w:numPr>
        <w:rPr>
          <w:rStyle w:val="apple-converted-space"/>
          <w:i/>
          <w:iCs/>
          <w:color w:val="000000" w:themeColor="text1"/>
        </w:rPr>
      </w:pPr>
      <w:r w:rsidRPr="24AD7F7B">
        <w:rPr>
          <w:rStyle w:val="apple-converted-space"/>
          <w:color w:val="000000" w:themeColor="text1"/>
          <w:lang w:val="es-ES"/>
        </w:rPr>
        <w:t>Oficina Nacional Forestal (ONF).</w:t>
      </w:r>
    </w:p>
    <w:p w14:paraId="0C9B2D01" w14:textId="16F4775F" w:rsidR="24AD7F7B" w:rsidRDefault="24AD7F7B" w:rsidP="00BF56C9">
      <w:pPr>
        <w:pStyle w:val="Prrafodelista"/>
        <w:numPr>
          <w:ilvl w:val="0"/>
          <w:numId w:val="27"/>
        </w:numPr>
        <w:rPr>
          <w:rStyle w:val="apple-converted-space"/>
          <w:i/>
          <w:iCs/>
          <w:color w:val="000000" w:themeColor="text1"/>
        </w:rPr>
      </w:pPr>
      <w:r w:rsidRPr="24AD7F7B">
        <w:rPr>
          <w:rStyle w:val="apple-converted-space"/>
          <w:color w:val="000000" w:themeColor="text1"/>
          <w:lang w:val="es-ES"/>
        </w:rPr>
        <w:t>Cámara Forestal, Madera e Industria (CFMI).</w:t>
      </w:r>
    </w:p>
    <w:p w14:paraId="36D34E74" w14:textId="0C06F236" w:rsidR="24AD7F7B" w:rsidRDefault="24AD7F7B" w:rsidP="00F7312D">
      <w:pPr>
        <w:rPr>
          <w:i/>
          <w:iCs/>
        </w:rPr>
      </w:pPr>
      <w:r w:rsidRPr="24AD7F7B">
        <w:rPr>
          <w:lang w:val="es"/>
        </w:rPr>
        <w:t>Asimismo, se consideraron actores institucionales en el marco del desarrollo rural:</w:t>
      </w:r>
      <w:r w:rsidRPr="24AD7F7B">
        <w:rPr>
          <w:lang w:val="es-ES"/>
        </w:rPr>
        <w:t xml:space="preserve"> </w:t>
      </w:r>
    </w:p>
    <w:p w14:paraId="4D82104E" w14:textId="0FEC9441" w:rsidR="24AD7F7B" w:rsidRDefault="24AD7F7B" w:rsidP="0084650F">
      <w:pPr>
        <w:rPr>
          <w:rStyle w:val="apple-converted-space"/>
          <w:i/>
          <w:iCs/>
          <w:color w:val="000000" w:themeColor="text1"/>
        </w:rPr>
      </w:pPr>
      <w:r w:rsidRPr="24AD7F7B">
        <w:rPr>
          <w:lang w:val="es-ES"/>
        </w:rPr>
        <w:t xml:space="preserve"> </w:t>
      </w:r>
      <w:r w:rsidRPr="24AD7F7B">
        <w:rPr>
          <w:rStyle w:val="apple-converted-space"/>
          <w:color w:val="000000" w:themeColor="text1"/>
          <w:lang w:val="es-ES"/>
        </w:rPr>
        <w:t>Gobierno Local - Municipalidad</w:t>
      </w:r>
    </w:p>
    <w:p w14:paraId="6DBD87FD" w14:textId="17703CD2" w:rsidR="24AD7F7B" w:rsidRDefault="24AD7F7B" w:rsidP="00BF56C9">
      <w:pPr>
        <w:pStyle w:val="Prrafodelista"/>
        <w:numPr>
          <w:ilvl w:val="0"/>
          <w:numId w:val="23"/>
        </w:numPr>
        <w:rPr>
          <w:rStyle w:val="apple-converted-space"/>
          <w:i/>
          <w:iCs/>
          <w:color w:val="000000" w:themeColor="text1"/>
        </w:rPr>
      </w:pPr>
      <w:r w:rsidRPr="24AD7F7B">
        <w:rPr>
          <w:rStyle w:val="apple-converted-space"/>
          <w:color w:val="000000" w:themeColor="text1"/>
          <w:lang w:val="es"/>
        </w:rPr>
        <w:t>Instituto de Desarrollo Rural (INDER).</w:t>
      </w:r>
    </w:p>
    <w:p w14:paraId="6173ECB6" w14:textId="7CC1E5BB" w:rsidR="24AD7F7B" w:rsidRDefault="24AD7F7B" w:rsidP="00BF56C9">
      <w:pPr>
        <w:pStyle w:val="Prrafodelista"/>
        <w:numPr>
          <w:ilvl w:val="0"/>
          <w:numId w:val="23"/>
        </w:numPr>
        <w:rPr>
          <w:rStyle w:val="apple-converted-space"/>
          <w:i/>
          <w:iCs/>
          <w:color w:val="000000" w:themeColor="text1"/>
        </w:rPr>
      </w:pPr>
      <w:r w:rsidRPr="24AD7F7B">
        <w:rPr>
          <w:rStyle w:val="apple-converted-space"/>
          <w:color w:val="000000" w:themeColor="text1"/>
          <w:lang w:val="es"/>
        </w:rPr>
        <w:t>Ministerio de Agricultura y Ganadería (MAG).</w:t>
      </w:r>
    </w:p>
    <w:p w14:paraId="1110EBF2" w14:textId="1CB250CD" w:rsidR="24AD7F7B" w:rsidRDefault="24AD7F7B" w:rsidP="00BF56C9">
      <w:pPr>
        <w:pStyle w:val="Prrafodelista"/>
        <w:numPr>
          <w:ilvl w:val="0"/>
          <w:numId w:val="23"/>
        </w:numPr>
        <w:rPr>
          <w:rStyle w:val="apple-converted-space"/>
          <w:i/>
          <w:iCs/>
          <w:color w:val="000000" w:themeColor="text1"/>
        </w:rPr>
      </w:pPr>
      <w:r w:rsidRPr="24AD7F7B">
        <w:rPr>
          <w:rStyle w:val="apple-converted-space"/>
          <w:color w:val="000000" w:themeColor="text1"/>
          <w:lang w:val="es"/>
        </w:rPr>
        <w:t>Ministerio de Economía, Industria y Comercio (MEIC).</w:t>
      </w:r>
    </w:p>
    <w:p w14:paraId="1DBB4B61" w14:textId="14BCB7A5" w:rsidR="24AD7F7B" w:rsidRDefault="24AD7F7B" w:rsidP="00BF56C9">
      <w:pPr>
        <w:pStyle w:val="Prrafodelista"/>
        <w:numPr>
          <w:ilvl w:val="0"/>
          <w:numId w:val="23"/>
        </w:numPr>
        <w:rPr>
          <w:rFonts w:ascii="Calibri" w:eastAsia="Calibri" w:hAnsi="Calibri" w:cs="Calibri"/>
        </w:rPr>
      </w:pPr>
      <w:r w:rsidRPr="24AD7F7B">
        <w:rPr>
          <w:rStyle w:val="apple-converted-space"/>
          <w:color w:val="000000" w:themeColor="text1"/>
          <w:lang w:val="es"/>
        </w:rPr>
        <w:t>Instituto Nacional de Aprendizaje (INA).</w:t>
      </w:r>
    </w:p>
    <w:p w14:paraId="4748131A" w14:textId="2F0D1C7E" w:rsidR="424D0D1D" w:rsidRPr="004A4BD3" w:rsidRDefault="37D474A1" w:rsidP="00237B77">
      <w:pPr>
        <w:pStyle w:val="Ttulo2"/>
      </w:pPr>
      <w:bookmarkStart w:id="30" w:name="_Toc157392125"/>
      <w:bookmarkStart w:id="31" w:name="_Toc146445872"/>
      <w:bookmarkStart w:id="32" w:name="_Toc146718034"/>
      <w:r w:rsidRPr="24AD7F7B">
        <w:t xml:space="preserve">Identificación las barreras de </w:t>
      </w:r>
      <w:r w:rsidR="24AD7F7B" w:rsidRPr="24AD7F7B">
        <w:t>manejo de bosque secundario</w:t>
      </w:r>
      <w:bookmarkEnd w:id="30"/>
      <w:bookmarkEnd w:id="31"/>
      <w:bookmarkEnd w:id="32"/>
    </w:p>
    <w:p w14:paraId="538B84EC" w14:textId="77777777" w:rsidR="009C6F1F" w:rsidRDefault="009C6F1F" w:rsidP="00F7312D"/>
    <w:p w14:paraId="792098B6" w14:textId="7611AAB5" w:rsidR="00DD7195" w:rsidRPr="00DD7195" w:rsidRDefault="39459CB4" w:rsidP="00F7312D">
      <w:r w:rsidRPr="24AD7F7B">
        <w:t>Se sistematizaron los resultados de la revisión de normativa, marco legal e institucional para la identificación teórica de barreras y cuellos de botella. Este proceso requirió de reuniones de equipo técnico, así como la elaboración de documentos para la validación con actores clave.</w:t>
      </w:r>
    </w:p>
    <w:p w14:paraId="775BC29D" w14:textId="77777777" w:rsidR="009C6F1F" w:rsidRDefault="009C6F1F" w:rsidP="00F7312D"/>
    <w:p w14:paraId="5E1D2E56" w14:textId="77777777" w:rsidR="009C6F1F" w:rsidRPr="00DD7195" w:rsidRDefault="009C6F1F" w:rsidP="00F7312D"/>
    <w:p w14:paraId="04198FA2" w14:textId="3FDABE56" w:rsidR="39459CB4" w:rsidRDefault="39459CB4" w:rsidP="00F42CDC">
      <w:pPr>
        <w:pStyle w:val="Ttulo2"/>
      </w:pPr>
      <w:bookmarkStart w:id="33" w:name="_Toc146445873"/>
      <w:bookmarkStart w:id="34" w:name="_Toc146718035"/>
      <w:r w:rsidRPr="00DD7195">
        <w:lastRenderedPageBreak/>
        <w:t>Consu</w:t>
      </w:r>
      <w:r w:rsidRPr="24AD7F7B">
        <w:t>lta a actores relevantes</w:t>
      </w:r>
      <w:bookmarkEnd w:id="33"/>
      <w:bookmarkEnd w:id="34"/>
    </w:p>
    <w:p w14:paraId="3CA3ABF9" w14:textId="77777777" w:rsidR="009C6F1F" w:rsidRDefault="009C6F1F" w:rsidP="1A4A31C6"/>
    <w:p w14:paraId="58F8E17B" w14:textId="175768D5" w:rsidR="00841A7D" w:rsidRPr="00366179" w:rsidRDefault="39459CB4" w:rsidP="1A4A31C6">
      <w:pPr>
        <w:rPr>
          <w:rStyle w:val="Refdenotaalpie"/>
          <w:rFonts w:eastAsia="Calibri"/>
        </w:rPr>
      </w:pPr>
      <w:r w:rsidRPr="24AD7F7B">
        <w:t xml:space="preserve">La </w:t>
      </w:r>
      <w:r w:rsidRPr="001D366E">
        <w:t xml:space="preserve">validación de las barreras se realizó en tres talleres presenciales en el área de influencia del proyecto, las actividades se denominaron </w:t>
      </w:r>
      <w:r w:rsidRPr="001D366E">
        <w:rPr>
          <w:i/>
          <w:iCs/>
        </w:rPr>
        <w:t>“</w:t>
      </w:r>
      <w:r w:rsidR="24AD7F7B" w:rsidRPr="001D366E">
        <w:rPr>
          <w:i/>
          <w:iCs/>
        </w:rPr>
        <w:t>Jornada de talleres: Empoderamiento de actores relevantes del bosque secundario: Análisis de la gobernanza”</w:t>
      </w:r>
      <w:r w:rsidRPr="001D366E">
        <w:t xml:space="preserve"> (anexos invitación general (</w:t>
      </w:r>
      <w:r w:rsidR="00592F37" w:rsidRPr="001D366E">
        <w:fldChar w:fldCharType="begin"/>
      </w:r>
      <w:r w:rsidR="00592F37" w:rsidRPr="001D366E">
        <w:instrText xml:space="preserve"> REF _Ref146074189 \h </w:instrText>
      </w:r>
      <w:r w:rsidR="00F365E2" w:rsidRPr="001D366E">
        <w:instrText xml:space="preserve"> \* MERGEFORMAT </w:instrText>
      </w:r>
      <w:r w:rsidR="00592F37" w:rsidRPr="001D366E">
        <w:fldChar w:fldCharType="separate"/>
      </w:r>
      <w:r w:rsidR="00AD0C6C" w:rsidRPr="1A4A31C6">
        <w:rPr>
          <w:b/>
          <w:bCs/>
        </w:rPr>
        <w:t xml:space="preserve">Anexo </w:t>
      </w:r>
      <w:r w:rsidR="00AD0C6C">
        <w:rPr>
          <w:b/>
          <w:bCs/>
          <w:noProof/>
        </w:rPr>
        <w:t>2</w:t>
      </w:r>
      <w:r w:rsidR="00592F37" w:rsidRPr="001D366E">
        <w:fldChar w:fldCharType="end"/>
      </w:r>
      <w:r w:rsidRPr="001D366E">
        <w:t>), cronograma (</w:t>
      </w:r>
      <w:r w:rsidR="00592F37" w:rsidRPr="001D366E">
        <w:fldChar w:fldCharType="begin"/>
      </w:r>
      <w:r w:rsidR="00592F37" w:rsidRPr="001D366E">
        <w:instrText xml:space="preserve"> REF _Ref146074196 \h </w:instrText>
      </w:r>
      <w:r w:rsidR="00F365E2" w:rsidRPr="001D366E">
        <w:instrText xml:space="preserve"> \* MERGEFORMAT </w:instrText>
      </w:r>
      <w:r w:rsidR="00592F37" w:rsidRPr="001D366E">
        <w:fldChar w:fldCharType="separate"/>
      </w:r>
      <w:r w:rsidR="00AD0C6C">
        <w:rPr>
          <w:b/>
          <w:bCs/>
          <w:lang w:val="es-ES"/>
        </w:rPr>
        <w:t>¡Error! No se encuentra el origen de la referencia.</w:t>
      </w:r>
      <w:r w:rsidR="00592F37" w:rsidRPr="001D366E">
        <w:fldChar w:fldCharType="end"/>
      </w:r>
      <w:r w:rsidRPr="001D366E">
        <w:t>) y lista de participantes (</w:t>
      </w:r>
      <w:r w:rsidR="00592F37" w:rsidRPr="001D366E">
        <w:fldChar w:fldCharType="begin"/>
      </w:r>
      <w:r w:rsidR="00592F37" w:rsidRPr="001D366E">
        <w:instrText xml:space="preserve"> REF _Ref146074212 \h </w:instrText>
      </w:r>
      <w:r w:rsidR="00F365E2" w:rsidRPr="001D366E">
        <w:instrText xml:space="preserve"> \* MERGEFORMAT </w:instrText>
      </w:r>
      <w:r w:rsidR="00592F37" w:rsidRPr="001D366E">
        <w:fldChar w:fldCharType="separate"/>
      </w:r>
      <w:r w:rsidR="00AD0C6C">
        <w:rPr>
          <w:b/>
          <w:bCs/>
          <w:lang w:val="es-ES"/>
        </w:rPr>
        <w:t>¡Error! No se encuentra el origen de la referencia.</w:t>
      </w:r>
      <w:r w:rsidR="00592F37" w:rsidRPr="001D366E">
        <w:fldChar w:fldCharType="end"/>
      </w:r>
      <w:r w:rsidRPr="001D366E">
        <w:t>).</w:t>
      </w:r>
      <w:r w:rsidRPr="24AD7F7B">
        <w:t xml:space="preserve"> </w:t>
      </w:r>
    </w:p>
    <w:p w14:paraId="141E3570" w14:textId="126425FB" w:rsidR="0023610A" w:rsidRDefault="37D474A1" w:rsidP="001C4E9E">
      <w:r w:rsidRPr="00D306C4">
        <w:t>Adicionalmente se sostuvieron reuniones con actores clave que han tramitado permisos para el aprovechamiento de bosques secundarios. Las reuniones fueron realizadas con el director de la Comisión de Desarrollo Forestal de San Carlos (CODEFORSA) el Ingeniero Gilbert Solano, los ingenieros forestales de la empresa Operaciones Forestales Sostenibles (OFS), Kevin Alfaro y Christian Zúñiga, además de una reunión con la Comisión Nacional de Sostenibilidad Forestal (CNSF</w:t>
      </w:r>
      <w:r w:rsidR="6EC4B9E3">
        <w:t xml:space="preserve">). </w:t>
      </w:r>
      <w:r w:rsidR="2394C8D6">
        <w:t>Para el mes de septiembre se coordinó una sesión con el Consejo Regional del Área de Conservación Huetar Norte, la cual contó con la participación de 11 funcionarios del SINAC.</w:t>
      </w:r>
    </w:p>
    <w:p w14:paraId="60F2B205" w14:textId="4DAA2A1B" w:rsidR="0DC5394A" w:rsidRPr="001925C2" w:rsidRDefault="24AD7F7B" w:rsidP="00F42CDC">
      <w:pPr>
        <w:pStyle w:val="Ttulo2"/>
      </w:pPr>
      <w:bookmarkStart w:id="35" w:name="_Toc146445874"/>
      <w:bookmarkStart w:id="36" w:name="_Toc146718036"/>
      <w:r>
        <w:t>Elaboración de la propuesta de la mejora de gobernanza</w:t>
      </w:r>
      <w:bookmarkEnd w:id="35"/>
      <w:bookmarkEnd w:id="36"/>
    </w:p>
    <w:p w14:paraId="5FB3D6DC" w14:textId="77777777" w:rsidR="009C6F1F" w:rsidRDefault="009C6F1F" w:rsidP="00F7312D"/>
    <w:p w14:paraId="74454E43" w14:textId="7B99B064" w:rsidR="24AD7F7B" w:rsidRPr="00323DC0" w:rsidRDefault="24AD7F7B" w:rsidP="00F7312D">
      <w:pPr>
        <w:rPr>
          <w:i/>
          <w:iCs/>
          <w:color w:val="000000" w:themeColor="text1"/>
        </w:rPr>
      </w:pPr>
      <w:r w:rsidRPr="24AD7F7B">
        <w:t xml:space="preserve">La información de la jornada de talleres y reuniones se sistematizó como medio de corroboración de las barreras teóricas y prácticas de la aplicación de la normativa vigente y las instituciones rectoras vinculadas con el manejo del </w:t>
      </w:r>
      <w:r w:rsidRPr="00323DC0">
        <w:rPr>
          <w:color w:val="000000" w:themeColor="text1"/>
        </w:rPr>
        <w:t xml:space="preserve">bosque secundario en escala del paisaje. Posteriormente se elaboró una propuesta de mejora de la gobernanza que incluye una visión integral del paisaje productivo en concordancia con las Unidades de Paisaje Productivo identificadas en el Producto 1 de este proyecto. </w:t>
      </w:r>
    </w:p>
    <w:p w14:paraId="0AA065AF" w14:textId="136446AF" w:rsidR="24AD7F7B" w:rsidRPr="00323DC0" w:rsidRDefault="24AD7F7B" w:rsidP="00F7312D">
      <w:pPr>
        <w:rPr>
          <w:i/>
          <w:iCs/>
          <w:color w:val="000000" w:themeColor="text1"/>
        </w:rPr>
      </w:pPr>
      <w:r w:rsidRPr="00323DC0">
        <w:rPr>
          <w:color w:val="000000" w:themeColor="text1"/>
        </w:rPr>
        <w:t>Esta propuesta incluyó la elaboración de un flujo de proceso de la aplicación de manejo de bosque secundario en escala de paisaje y los trámites correspondientes</w:t>
      </w:r>
      <w:r w:rsidR="006A3AED" w:rsidRPr="00323DC0">
        <w:rPr>
          <w:color w:val="000000" w:themeColor="text1"/>
        </w:rPr>
        <w:t xml:space="preserve"> (</w:t>
      </w:r>
      <w:r w:rsidR="00323DC0" w:rsidRPr="00323DC0">
        <w:rPr>
          <w:color w:val="000000" w:themeColor="text1"/>
        </w:rPr>
        <w:fldChar w:fldCharType="begin"/>
      </w:r>
      <w:r w:rsidR="00323DC0" w:rsidRPr="00323DC0">
        <w:rPr>
          <w:color w:val="000000" w:themeColor="text1"/>
        </w:rPr>
        <w:instrText xml:space="preserve"> REF _Ref146447851 \h </w:instrText>
      </w:r>
      <w:r w:rsidR="00323DC0">
        <w:rPr>
          <w:color w:val="000000" w:themeColor="text1"/>
        </w:rPr>
        <w:instrText xml:space="preserve"> \* MERGEFORMAT </w:instrText>
      </w:r>
      <w:r w:rsidR="00323DC0" w:rsidRPr="00323DC0">
        <w:rPr>
          <w:color w:val="000000" w:themeColor="text1"/>
        </w:rPr>
      </w:r>
      <w:r w:rsidR="00323DC0" w:rsidRPr="00323DC0">
        <w:rPr>
          <w:color w:val="000000" w:themeColor="text1"/>
        </w:rPr>
        <w:fldChar w:fldCharType="separate"/>
      </w:r>
      <w:r w:rsidR="00AD0C6C">
        <w:rPr>
          <w:b/>
          <w:bCs/>
          <w:color w:val="000000" w:themeColor="text1"/>
          <w:lang w:val="es-ES"/>
        </w:rPr>
        <w:t>¡Error! No se encuentra el origen de la referencia.</w:t>
      </w:r>
      <w:r w:rsidR="00323DC0" w:rsidRPr="00323DC0">
        <w:rPr>
          <w:color w:val="000000" w:themeColor="text1"/>
        </w:rPr>
        <w:fldChar w:fldCharType="end"/>
      </w:r>
      <w:r w:rsidR="006A3AED" w:rsidRPr="00323DC0">
        <w:rPr>
          <w:color w:val="000000" w:themeColor="text1"/>
        </w:rPr>
        <w:t xml:space="preserve"> y </w:t>
      </w:r>
      <w:r w:rsidR="00323DC0" w:rsidRPr="00323DC0">
        <w:rPr>
          <w:color w:val="000000" w:themeColor="text1"/>
        </w:rPr>
        <w:fldChar w:fldCharType="begin"/>
      </w:r>
      <w:r w:rsidR="00323DC0" w:rsidRPr="00323DC0">
        <w:rPr>
          <w:color w:val="000000" w:themeColor="text1"/>
        </w:rPr>
        <w:instrText xml:space="preserve"> REF _Ref146447858 \h </w:instrText>
      </w:r>
      <w:r w:rsidR="00323DC0">
        <w:rPr>
          <w:color w:val="000000" w:themeColor="text1"/>
        </w:rPr>
        <w:instrText xml:space="preserve"> \* MERGEFORMAT </w:instrText>
      </w:r>
      <w:r w:rsidR="00323DC0" w:rsidRPr="00323DC0">
        <w:rPr>
          <w:color w:val="000000" w:themeColor="text1"/>
        </w:rPr>
      </w:r>
      <w:r w:rsidR="00323DC0" w:rsidRPr="00323DC0">
        <w:rPr>
          <w:color w:val="000000" w:themeColor="text1"/>
        </w:rPr>
        <w:fldChar w:fldCharType="separate"/>
      </w:r>
      <w:r w:rsidR="00AD0C6C">
        <w:rPr>
          <w:b/>
          <w:bCs/>
          <w:color w:val="000000" w:themeColor="text1"/>
          <w:lang w:val="es-ES"/>
        </w:rPr>
        <w:t>¡Error! No se encuentra el origen de la referencia.</w:t>
      </w:r>
      <w:r w:rsidR="00323DC0" w:rsidRPr="00323DC0">
        <w:rPr>
          <w:color w:val="000000" w:themeColor="text1"/>
        </w:rPr>
        <w:fldChar w:fldCharType="end"/>
      </w:r>
      <w:r w:rsidR="006A3AED" w:rsidRPr="00323DC0">
        <w:rPr>
          <w:color w:val="000000" w:themeColor="text1"/>
        </w:rPr>
        <w:t>)</w:t>
      </w:r>
      <w:r w:rsidRPr="00323DC0">
        <w:rPr>
          <w:color w:val="000000" w:themeColor="text1"/>
        </w:rPr>
        <w:t>.</w:t>
      </w:r>
    </w:p>
    <w:p w14:paraId="4212FE8F" w14:textId="58F3953E" w:rsidR="24AD7F7B" w:rsidRPr="00323DC0" w:rsidRDefault="24AD7F7B" w:rsidP="00F7312D">
      <w:pPr>
        <w:rPr>
          <w:i/>
          <w:iCs/>
          <w:color w:val="000000" w:themeColor="text1"/>
        </w:rPr>
      </w:pPr>
      <w:r w:rsidRPr="00323DC0">
        <w:rPr>
          <w:color w:val="000000" w:themeColor="text1"/>
        </w:rPr>
        <w:t>Dicha propuesta se socializó de manera preliminar en los talleres y posteriormente se adaptó de acuerdo con la retroalimentación recibida.</w:t>
      </w:r>
    </w:p>
    <w:p w14:paraId="4DD63E95" w14:textId="1E1E2854" w:rsidR="24AD7F7B" w:rsidRDefault="24AD7F7B" w:rsidP="00F42CDC">
      <w:pPr>
        <w:pStyle w:val="Ttulo2"/>
      </w:pPr>
      <w:bookmarkStart w:id="37" w:name="_Toc146445875"/>
      <w:bookmarkStart w:id="38" w:name="_Toc146718037"/>
      <w:r>
        <w:t>Diseño de un plan de capacitación</w:t>
      </w:r>
      <w:bookmarkEnd w:id="37"/>
      <w:bookmarkEnd w:id="38"/>
    </w:p>
    <w:p w14:paraId="6021E2AB" w14:textId="77777777" w:rsidR="009C6F1F" w:rsidRDefault="009C6F1F" w:rsidP="00F7312D"/>
    <w:p w14:paraId="1D176F9F" w14:textId="5DC85CE5" w:rsidR="24AD7F7B" w:rsidRDefault="24AD7F7B" w:rsidP="00F7312D">
      <w:pPr>
        <w:rPr>
          <w:i/>
          <w:iCs/>
        </w:rPr>
      </w:pPr>
      <w:r w:rsidRPr="24AD7F7B">
        <w:t>Adicionalmente con la información recabada en los espacios participativos se priorizaron los aspectos de capacitación que se requieren los beneficiarios y actores clave del proyecto en el ámbito técnico, gerencial y comercial. Para ello se consideraron objetivos de capacitación, temáticas, planeación, duración de las sesiones y público meta de cada capacitación.</w:t>
      </w:r>
    </w:p>
    <w:p w14:paraId="56FB00C4" w14:textId="36AFF90A" w:rsidR="006A3AED" w:rsidRPr="003C6C78" w:rsidRDefault="24AD7F7B" w:rsidP="003C6C78">
      <w:pPr>
        <w:rPr>
          <w:i/>
        </w:rPr>
        <w:sectPr w:rsidR="006A3AED" w:rsidRPr="003C6C78" w:rsidSect="00D30A55">
          <w:pgSz w:w="11906" w:h="16838"/>
          <w:pgMar w:top="1440" w:right="1440" w:bottom="1440" w:left="1440" w:header="720" w:footer="720" w:gutter="0"/>
          <w:cols w:space="720"/>
          <w:docGrid w:linePitch="360"/>
        </w:sectPr>
      </w:pPr>
      <w:r w:rsidRPr="24AD7F7B">
        <w:t>Los diversos resultados de este producto se colocaron en diferentes medios de divulgación, además de la sistematización de los resultados de la información recolectada.</w:t>
      </w:r>
    </w:p>
    <w:p w14:paraId="1E0FA00F" w14:textId="6F16A423" w:rsidR="24AD7F7B" w:rsidRDefault="00F25DF0" w:rsidP="00160599">
      <w:pPr>
        <w:pStyle w:val="Ttulo1"/>
        <w:rPr>
          <w:rFonts w:ascii="Calibri" w:eastAsia="Calibri" w:hAnsi="Calibri" w:cs="Calibri"/>
          <w:i/>
          <w:iCs/>
        </w:rPr>
      </w:pPr>
      <w:bookmarkStart w:id="39" w:name="_Toc146718038"/>
      <w:r>
        <w:rPr>
          <w:lang w:val="es-ES"/>
        </w:rPr>
        <w:lastRenderedPageBreak/>
        <w:t>P</w:t>
      </w:r>
      <w:r w:rsidR="24AD7F7B" w:rsidRPr="24AD7F7B">
        <w:rPr>
          <w:lang w:val="es-ES"/>
        </w:rPr>
        <w:t>RESENTACIÓN</w:t>
      </w:r>
      <w:bookmarkStart w:id="40" w:name="_Toc146445876"/>
      <w:r w:rsidR="24AD7F7B" w:rsidRPr="24AD7F7B">
        <w:rPr>
          <w:lang w:val="es-ES"/>
        </w:rPr>
        <w:t xml:space="preserve"> DE DATOS</w:t>
      </w:r>
      <w:bookmarkEnd w:id="39"/>
      <w:bookmarkEnd w:id="40"/>
    </w:p>
    <w:p w14:paraId="7A775281" w14:textId="72FBDD0C" w:rsidR="24AD7F7B" w:rsidRDefault="24AD7F7B" w:rsidP="00F42CDC">
      <w:pPr>
        <w:pStyle w:val="Ttulo2"/>
      </w:pPr>
      <w:bookmarkStart w:id="41" w:name="_Toc146445877"/>
      <w:bookmarkStart w:id="42" w:name="_Toc146718039"/>
      <w:r w:rsidRPr="24AD7F7B">
        <w:t>Análisis de las leyes, reglamentos y normativa referente al bosque secundario</w:t>
      </w:r>
      <w:bookmarkEnd w:id="41"/>
      <w:bookmarkEnd w:id="42"/>
    </w:p>
    <w:p w14:paraId="0391310F" w14:textId="714631F7" w:rsidR="24AD7F7B" w:rsidRDefault="1A4A31C6" w:rsidP="1A4A31C6">
      <w:pPr>
        <w:pStyle w:val="Ttulo3"/>
      </w:pPr>
      <w:bookmarkStart w:id="43" w:name="_Toc146445878"/>
      <w:bookmarkStart w:id="44" w:name="_Toc146718040"/>
      <w:r w:rsidRPr="1A4A31C6">
        <w:t>Ley</w:t>
      </w:r>
      <w:r w:rsidRPr="1A4A31C6">
        <w:rPr>
          <w:lang w:val="es-ES"/>
        </w:rPr>
        <w:t xml:space="preserve"> Forestal</w:t>
      </w:r>
      <w:bookmarkEnd w:id="43"/>
      <w:bookmarkEnd w:id="44"/>
      <w:r w:rsidRPr="1A4A31C6">
        <w:rPr>
          <w:lang w:val="es-ES"/>
        </w:rPr>
        <w:t xml:space="preserve"> </w:t>
      </w:r>
    </w:p>
    <w:p w14:paraId="68E70A49" w14:textId="77777777" w:rsidR="003C6C78" w:rsidRDefault="003C6C78" w:rsidP="00F7312D">
      <w:pPr>
        <w:rPr>
          <w:lang w:val="es"/>
        </w:rPr>
      </w:pPr>
    </w:p>
    <w:p w14:paraId="29E6F368" w14:textId="40A05F23" w:rsidR="24AD7F7B" w:rsidRDefault="24AD7F7B" w:rsidP="00F7312D">
      <w:pPr>
        <w:rPr>
          <w:i/>
          <w:iCs/>
        </w:rPr>
      </w:pPr>
      <w:r w:rsidRPr="24AD7F7B">
        <w:rPr>
          <w:lang w:val="es"/>
        </w:rPr>
        <w:t xml:space="preserve">Esta Ley en su artículo primero establece </w:t>
      </w:r>
      <w:r w:rsidRPr="24AD7F7B">
        <w:rPr>
          <w:lang w:val="es-ES"/>
        </w:rPr>
        <w:t>como función esencial y prioritaria del Estado, velar por la conservación, protección, administración, producción, aprovechamiento, industrialización y fomento de los bosques naturales y los recursos forestales del país destinados a ese fin, de acuerdo con el principio de uso adecuado y sostenible de los recursos naturales renovables. Además, “</w:t>
      </w:r>
      <w:r w:rsidRPr="24AD7F7B">
        <w:rPr>
          <w:i/>
          <w:iCs/>
          <w:lang w:val="es-ES"/>
        </w:rPr>
        <w:t>velará por la generación de empleo y el incremento del nivel de vida de la población rural, mediante su efectiva incorporación a las actividades silviculturales (…)</w:t>
      </w:r>
      <w:r w:rsidRPr="24AD7F7B">
        <w:rPr>
          <w:lang w:val="es-ES"/>
        </w:rPr>
        <w:t xml:space="preserve">”. </w:t>
      </w:r>
    </w:p>
    <w:p w14:paraId="2A3E3DFD" w14:textId="4C00918B" w:rsidR="00E64BD7" w:rsidRDefault="24AD7F7B" w:rsidP="00F7312D">
      <w:pPr>
        <w:rPr>
          <w:lang w:val="es-ES"/>
        </w:rPr>
      </w:pPr>
      <w:r w:rsidRPr="24AD7F7B">
        <w:rPr>
          <w:lang w:val="es-ES"/>
        </w:rPr>
        <w:t>Por otro lado, en el Artículo 19 cierra la posibilidad legal del cambio de uso del suelo no permitiendo la eliminación del bosque, aun tratándose de tierras de vocación agropecuaria. No obstante, en el Artículo 20 ofrece la oportunidad de que los bosques de propiedad privada pueden ser aprovechados, si cuentan con un plan de manejo que contenga el impacto que el aprovechamiento pueda ocasionar sobre el ambiente, así mismo los Artículos 14 y 16 del Reglamento a la Ley Forestal, Decreto Ejecutivo 25721 – MINAE</w:t>
      </w:r>
      <w:r w:rsidR="00377B18">
        <w:rPr>
          <w:lang w:val="es-ES"/>
        </w:rPr>
        <w:t xml:space="preserve"> </w:t>
      </w:r>
      <w:sdt>
        <w:sdtPr>
          <w:rPr>
            <w:lang w:val="es-ES"/>
          </w:rPr>
          <w:id w:val="-1922176396"/>
          <w:citation/>
        </w:sdtPr>
        <w:sdtEndPr/>
        <w:sdtContent>
          <w:r w:rsidR="0062765E">
            <w:rPr>
              <w:lang w:val="es-ES"/>
            </w:rPr>
            <w:fldChar w:fldCharType="begin"/>
          </w:r>
          <w:r w:rsidR="0062765E">
            <w:instrText xml:space="preserve"> CITATION MIN97 \l 5130 </w:instrText>
          </w:r>
          <w:r w:rsidR="0062765E">
            <w:rPr>
              <w:lang w:val="es-ES"/>
            </w:rPr>
            <w:fldChar w:fldCharType="separate"/>
          </w:r>
          <w:r w:rsidR="00AD0C6C">
            <w:rPr>
              <w:noProof/>
            </w:rPr>
            <w:t>(MINAE, 1997)</w:t>
          </w:r>
          <w:r w:rsidR="0062765E">
            <w:rPr>
              <w:lang w:val="es-ES"/>
            </w:rPr>
            <w:fldChar w:fldCharType="end"/>
          </w:r>
        </w:sdtContent>
      </w:sdt>
      <w:r w:rsidRPr="24AD7F7B">
        <w:rPr>
          <w:lang w:val="es-ES"/>
        </w:rPr>
        <w:t xml:space="preserve">. </w:t>
      </w:r>
    </w:p>
    <w:p w14:paraId="48BAB879" w14:textId="3B29D6D9" w:rsidR="24AD7F7B" w:rsidRDefault="24AD7F7B" w:rsidP="001B18CB">
      <w:pPr>
        <w:rPr>
          <w:lang w:val="es-ES"/>
        </w:rPr>
      </w:pPr>
      <w:r w:rsidRPr="24AD7F7B">
        <w:rPr>
          <w:lang w:val="es"/>
        </w:rPr>
        <w:t xml:space="preserve">La norma referida define el plan de manejo forestal como: “Conjunto de normas técnicas que regularán las acciones por ejecutar en un bosque o plantación forestal, en un predio o parte de este con el fin de aprovechar, conservar y desarrollar la vegetación arbórea que exista o se pretenda establecer, de acuerdo con el principio del uso racional de los recursos naturales renovables que garantizan la sostenibilidad del recurso.” </w:t>
      </w:r>
    </w:p>
    <w:p w14:paraId="184167F1" w14:textId="3261955B" w:rsidR="24AD7F7B" w:rsidRDefault="24AD7F7B" w:rsidP="001B18CB">
      <w:pPr>
        <w:rPr>
          <w:i/>
          <w:iCs/>
          <w:lang w:val="es-ES"/>
        </w:rPr>
      </w:pPr>
      <w:r w:rsidRPr="24AD7F7B">
        <w:t xml:space="preserve">La Administración Forestal del Estado aprobará el plan de manejo según criterios de sostenibilidad certificados de previo, conforme a los principios de fiscalización y los procedimientos que se establezcan en el reglamento de la presente ley para ese fin. Al aprobarse el plan de manejo en bosque, se tendrá́ por autorizada su ejecución durante el periodo contemplado en él, sin que sea necesario obtener periódicamente nuevas autorizaciones para el aprovechamiento. </w:t>
      </w:r>
      <w:r w:rsidRPr="24AD7F7B">
        <w:rPr>
          <w:lang w:val="es-ES"/>
        </w:rPr>
        <w:t xml:space="preserve"> </w:t>
      </w:r>
    </w:p>
    <w:p w14:paraId="16695472" w14:textId="7C01DC4D" w:rsidR="00323DC0" w:rsidRDefault="24AD7F7B" w:rsidP="001B18CB">
      <w:pPr>
        <w:rPr>
          <w:rFonts w:eastAsiaTheme="majorEastAsia"/>
          <w:lang w:val="es-ES"/>
        </w:rPr>
      </w:pPr>
      <w:r w:rsidRPr="24AD7F7B">
        <w:rPr>
          <w:rFonts w:eastAsiaTheme="majorEastAsia"/>
        </w:rPr>
        <w:t xml:space="preserve">También la ley establece que dichos planes de manejo deben ser elaborados por un profesional forestal y que deben ser ejecutados por un regente forestal quien tendrá́ fe pública y será́ el responsable de que su cumplimiento. </w:t>
      </w:r>
      <w:r w:rsidRPr="24AD7F7B">
        <w:rPr>
          <w:rFonts w:eastAsiaTheme="majorEastAsia"/>
          <w:lang w:val="es-ES"/>
        </w:rPr>
        <w:t xml:space="preserve"> </w:t>
      </w:r>
    </w:p>
    <w:p w14:paraId="6E6D7161" w14:textId="77777777" w:rsidR="00323DC0" w:rsidRDefault="00323DC0">
      <w:pPr>
        <w:spacing w:after="200" w:line="288" w:lineRule="auto"/>
        <w:jc w:val="left"/>
        <w:rPr>
          <w:rFonts w:eastAsiaTheme="majorEastAsia"/>
          <w:lang w:val="es-ES"/>
        </w:rPr>
      </w:pPr>
      <w:r>
        <w:rPr>
          <w:rFonts w:eastAsiaTheme="majorEastAsia"/>
          <w:lang w:val="es-ES"/>
        </w:rPr>
        <w:br w:type="page"/>
      </w:r>
    </w:p>
    <w:p w14:paraId="1C908265" w14:textId="7780D322" w:rsidR="24AD7F7B" w:rsidRDefault="1A4A31C6" w:rsidP="1A4A31C6">
      <w:pPr>
        <w:pStyle w:val="Ttulo3"/>
      </w:pPr>
      <w:bookmarkStart w:id="45" w:name="_Toc146445879"/>
      <w:bookmarkStart w:id="46" w:name="_Toc146718041"/>
      <w:r w:rsidRPr="1A4A31C6">
        <w:lastRenderedPageBreak/>
        <w:t>Decreto</w:t>
      </w:r>
      <w:r w:rsidRPr="1A4A31C6">
        <w:rPr>
          <w:lang w:val="es"/>
        </w:rPr>
        <w:t xml:space="preserve"> Ejecutivo </w:t>
      </w:r>
      <w:proofErr w:type="spellStart"/>
      <w:r w:rsidRPr="1A4A31C6">
        <w:rPr>
          <w:lang w:val="es-ES"/>
        </w:rPr>
        <w:t>N°</w:t>
      </w:r>
      <w:proofErr w:type="spellEnd"/>
      <w:r w:rsidRPr="1A4A31C6">
        <w:rPr>
          <w:lang w:val="es-ES"/>
        </w:rPr>
        <w:t xml:space="preserve"> 39952-MINAE Estándares de Sostenibilidad para manejo de Bosques Secundarios, Principios, Criterios e Indicadores, Código de Prácticas y Manual de Procedimientos</w:t>
      </w:r>
      <w:bookmarkEnd w:id="45"/>
      <w:bookmarkEnd w:id="46"/>
      <w:r w:rsidRPr="1A4A31C6">
        <w:rPr>
          <w:lang w:val="es-ES"/>
        </w:rPr>
        <w:t xml:space="preserve">  </w:t>
      </w:r>
    </w:p>
    <w:p w14:paraId="2FCA8951" w14:textId="77777777" w:rsidR="003C6C78" w:rsidRDefault="003C6C78" w:rsidP="00F7312D">
      <w:pPr>
        <w:rPr>
          <w:lang w:val="es"/>
        </w:rPr>
      </w:pPr>
    </w:p>
    <w:p w14:paraId="15097CD3" w14:textId="07F878D3" w:rsidR="24AD7F7B" w:rsidRDefault="24AD7F7B" w:rsidP="00F7312D">
      <w:pPr>
        <w:rPr>
          <w:color w:val="000000" w:themeColor="text1"/>
        </w:rPr>
      </w:pPr>
      <w:r w:rsidRPr="24AD7F7B">
        <w:rPr>
          <w:lang w:val="es"/>
        </w:rPr>
        <w:t>Este Decreto, emitido en julio del 2016, tiene el objetivo de “</w:t>
      </w:r>
      <w:r w:rsidRPr="24AD7F7B">
        <w:rPr>
          <w:lang w:val="es-ES"/>
        </w:rPr>
        <w:t>establecer un sistema eficiente de verificación que garantice un uso socioeconómico viable y sostenible del bosque secundario, para que consoliden y aumenten su cobertura en el paisaje, y se perpetúen en el tiempo, de acuerdo a los Principios numerados del 1 al 4 y sus respectivos Criterios e Indicadores, al Código de Prácticas y al Manual de Procedimientos que forman parte integral de los Estándares de Sostenibilidad para Manejo de Bosques Secundarios en Costa Rica.”</w:t>
      </w:r>
    </w:p>
    <w:p w14:paraId="55FAE026" w14:textId="3DAFA283" w:rsidR="24AD7F7B" w:rsidRDefault="24AD7F7B" w:rsidP="00F7312D">
      <w:pPr>
        <w:rPr>
          <w:i/>
          <w:iCs/>
        </w:rPr>
      </w:pPr>
      <w:r w:rsidRPr="24AD7F7B">
        <w:rPr>
          <w:lang w:val="es-ES"/>
        </w:rPr>
        <w:t xml:space="preserve"> </w:t>
      </w:r>
      <w:r w:rsidRPr="24AD7F7B">
        <w:rPr>
          <w:lang w:val="es"/>
        </w:rPr>
        <w:t xml:space="preserve">La redacción de dichos principios, criterios e indicadores exigibles en los planes de manejo de bosque natural es una potestad que le asignan el Decreto Ejecutivo No 33815-MINAE </w:t>
      </w:r>
      <w:sdt>
        <w:sdtPr>
          <w:rPr>
            <w:lang w:val="es"/>
          </w:rPr>
          <w:id w:val="-779256030"/>
          <w:citation/>
        </w:sdtPr>
        <w:sdtEndPr/>
        <w:sdtContent>
          <w:r w:rsidR="00EF0513">
            <w:rPr>
              <w:lang w:val="es"/>
            </w:rPr>
            <w:fldChar w:fldCharType="begin"/>
          </w:r>
          <w:r w:rsidR="00EF0513">
            <w:instrText xml:space="preserve"> CITATION MIN07 \l 5130 </w:instrText>
          </w:r>
          <w:r w:rsidR="00EF0513">
            <w:rPr>
              <w:lang w:val="es"/>
            </w:rPr>
            <w:fldChar w:fldCharType="separate"/>
          </w:r>
          <w:r w:rsidR="00AD0C6C">
            <w:rPr>
              <w:noProof/>
            </w:rPr>
            <w:t>(MINAE, 2007)</w:t>
          </w:r>
          <w:r w:rsidR="00EF0513">
            <w:rPr>
              <w:lang w:val="es"/>
            </w:rPr>
            <w:fldChar w:fldCharType="end"/>
          </w:r>
        </w:sdtContent>
      </w:sdt>
      <w:r w:rsidRPr="24AD7F7B">
        <w:rPr>
          <w:lang w:val="es"/>
        </w:rPr>
        <w:t xml:space="preserve"> a la Comisión Nacional de Sostenibilidad Forestal “</w:t>
      </w:r>
      <w:r w:rsidRPr="24AD7F7B">
        <w:rPr>
          <w:lang w:val="es-ES"/>
        </w:rPr>
        <w:t xml:space="preserve">CNSF” </w:t>
      </w:r>
      <w:r w:rsidRPr="24AD7F7B">
        <w:rPr>
          <w:lang w:val="es"/>
        </w:rPr>
        <w:t>y entre cuyas funciones está, recomendar a la Administración Forestal del Estado (AFE) los lineamientos de sostenibilidad para la actividad forestal y asesorar sobre los mecanismos de fomento, regulación y control propios del manejo forestal sostenible.</w:t>
      </w:r>
      <w:r w:rsidRPr="24AD7F7B">
        <w:rPr>
          <w:lang w:val="es-ES"/>
        </w:rPr>
        <w:t xml:space="preserve"> </w:t>
      </w:r>
    </w:p>
    <w:p w14:paraId="54260DD3" w14:textId="0FA3795A" w:rsidR="24AD7F7B" w:rsidRDefault="24AD7F7B" w:rsidP="00F7312D">
      <w:pPr>
        <w:rPr>
          <w:i/>
          <w:iCs/>
        </w:rPr>
      </w:pPr>
      <w:r w:rsidRPr="24AD7F7B">
        <w:rPr>
          <w:lang w:val="es"/>
        </w:rPr>
        <w:t>Esta norma legal establece una definición de bosque secundario, que caracteriza este ecosistema de la siguiente manera:</w:t>
      </w:r>
      <w:r w:rsidRPr="24AD7F7B">
        <w:rPr>
          <w:lang w:val="es-ES"/>
        </w:rPr>
        <w:t xml:space="preserve"> </w:t>
      </w:r>
    </w:p>
    <w:p w14:paraId="2CD8EEB0" w14:textId="03ABE994" w:rsidR="24AD7F7B" w:rsidRPr="000A4326" w:rsidRDefault="24AD7F7B" w:rsidP="000A4326">
      <w:pPr>
        <w:ind w:left="567" w:right="521"/>
        <w:rPr>
          <w:i/>
          <w:iCs/>
          <w:color w:val="000000" w:themeColor="text1"/>
        </w:rPr>
      </w:pPr>
      <w:r w:rsidRPr="000A4326">
        <w:rPr>
          <w:i/>
          <w:iCs/>
          <w:lang w:val="es"/>
        </w:rPr>
        <w:t>“Tierra con vegetación leñosa de carácter sucesional secundario, que se desarrolla una vez que la vegetación original ha sido eliminada por actividades humanas y/o fenómenos naturales, con una superficie mínima de 0.5 hectáreas. Se incluyen también aquellas tierras desprovistas de vegetación leñosa, que voluntariamente se registren ante la AFE con el fin de promover el proceso de sucesión natural, y las tierras de bosque secundario inmediatamente después de aprovechadas bajo el sistema de cortas de regeneración, según lo establecido en los correspondientes Estándares de Sostenibilidad para el Manejo de Bosques Secundarios.”</w:t>
      </w:r>
      <w:r w:rsidRPr="000A4326">
        <w:rPr>
          <w:i/>
          <w:iCs/>
          <w:color w:val="000000" w:themeColor="text1"/>
          <w:lang w:val="es-ES"/>
        </w:rPr>
        <w:t xml:space="preserve"> </w:t>
      </w:r>
    </w:p>
    <w:p w14:paraId="01443343" w14:textId="09B56D91" w:rsidR="24AD7F7B" w:rsidRDefault="24AD7F7B" w:rsidP="00F7312D">
      <w:pPr>
        <w:rPr>
          <w:i/>
          <w:iCs/>
        </w:rPr>
      </w:pPr>
      <w:r w:rsidRPr="24AD7F7B">
        <w:rPr>
          <w:lang w:val="es"/>
        </w:rPr>
        <w:t xml:space="preserve">Asimismo, </w:t>
      </w:r>
      <w:r w:rsidR="000A3F33">
        <w:rPr>
          <w:lang w:val="es"/>
        </w:rPr>
        <w:t>el</w:t>
      </w:r>
      <w:r w:rsidRPr="24AD7F7B">
        <w:rPr>
          <w:lang w:val="es"/>
        </w:rPr>
        <w:t xml:space="preserve"> </w:t>
      </w:r>
      <w:r w:rsidR="000A3F33" w:rsidRPr="000A3F33">
        <w:rPr>
          <w:lang w:val="es"/>
        </w:rPr>
        <w:t xml:space="preserve">Decreto Ejecutivo </w:t>
      </w:r>
      <w:proofErr w:type="spellStart"/>
      <w:r w:rsidR="000A3F33" w:rsidRPr="000A3F33">
        <w:rPr>
          <w:lang w:val="es"/>
        </w:rPr>
        <w:t>N°</w:t>
      </w:r>
      <w:proofErr w:type="spellEnd"/>
      <w:r w:rsidR="000A3F33" w:rsidRPr="000A3F33">
        <w:rPr>
          <w:lang w:val="es"/>
        </w:rPr>
        <w:t xml:space="preserve"> 39952-MINAE</w:t>
      </w:r>
      <w:r w:rsidRPr="24AD7F7B">
        <w:rPr>
          <w:lang w:val="es"/>
        </w:rPr>
        <w:t>, define 4 Principios, 10 criterios y 10 indicadores. Sin entrar a detallar cada uno de los principios, es importante establecer que los principios criterios e indicadores, muestra un camino claro para garantizar lo siguiente:</w:t>
      </w:r>
      <w:r w:rsidRPr="24AD7F7B">
        <w:rPr>
          <w:lang w:val="es-ES"/>
        </w:rPr>
        <w:t xml:space="preserve"> </w:t>
      </w:r>
    </w:p>
    <w:p w14:paraId="2A952541" w14:textId="12E58F8C" w:rsidR="24AD7F7B" w:rsidRDefault="24AD7F7B" w:rsidP="00BF56C9">
      <w:pPr>
        <w:pStyle w:val="Prrafodelista"/>
        <w:numPr>
          <w:ilvl w:val="0"/>
          <w:numId w:val="22"/>
        </w:numPr>
        <w:rPr>
          <w:i/>
          <w:iCs/>
        </w:rPr>
      </w:pPr>
      <w:r w:rsidRPr="24AD7F7B">
        <w:rPr>
          <w:lang w:val="es"/>
        </w:rPr>
        <w:t>La necesidad de la seguridad jurídica en materia de manejo forestal, donde no solamente se debe garantizar la claridad en la propiedad y tenencia de la tierra, sino también seguimiento en el tiempo, a través acciones de monitoreo y la obligación del Estado de mantener un registro geoespacial de las áreas de bosque secundario bajo manejo forestal.</w:t>
      </w:r>
      <w:r w:rsidRPr="24AD7F7B">
        <w:rPr>
          <w:lang w:val="es-ES"/>
        </w:rPr>
        <w:t xml:space="preserve">  </w:t>
      </w:r>
    </w:p>
    <w:p w14:paraId="6B2320E3" w14:textId="68094DE0" w:rsidR="24AD7F7B" w:rsidRDefault="24AD7F7B" w:rsidP="00BF56C9">
      <w:pPr>
        <w:pStyle w:val="Prrafodelista"/>
        <w:numPr>
          <w:ilvl w:val="0"/>
          <w:numId w:val="22"/>
        </w:numPr>
        <w:rPr>
          <w:i/>
          <w:iCs/>
        </w:rPr>
      </w:pPr>
      <w:r w:rsidRPr="24AD7F7B">
        <w:rPr>
          <w:lang w:val="es"/>
        </w:rPr>
        <w:t xml:space="preserve">El manejo forestal debe fomentar los procesos de regeneración de los bosques secundarios y de las tierras forestales destinadas a este fin. </w:t>
      </w:r>
      <w:r w:rsidRPr="24AD7F7B">
        <w:rPr>
          <w:lang w:val="es-ES"/>
        </w:rPr>
        <w:t xml:space="preserve">Además, el bosque secundario debe ser evaluado a la luz de la posición y funcionamiento dentro del paisaje forestal. </w:t>
      </w:r>
    </w:p>
    <w:p w14:paraId="72531FBE" w14:textId="7EC4D28D" w:rsidR="24AD7F7B" w:rsidRDefault="24AD7F7B" w:rsidP="00BF56C9">
      <w:pPr>
        <w:pStyle w:val="Prrafodelista"/>
        <w:numPr>
          <w:ilvl w:val="0"/>
          <w:numId w:val="21"/>
        </w:numPr>
        <w:rPr>
          <w:i/>
          <w:iCs/>
        </w:rPr>
      </w:pPr>
      <w:r w:rsidRPr="24AD7F7B">
        <w:rPr>
          <w:lang w:val="es"/>
        </w:rPr>
        <w:t>El manejo del bosque secundario debe garantizar la permanencia de servicios ecosistémicos, en especial de agua y suelo.</w:t>
      </w:r>
      <w:r w:rsidRPr="24AD7F7B">
        <w:rPr>
          <w:lang w:val="es-ES"/>
        </w:rPr>
        <w:t xml:space="preserve"> </w:t>
      </w:r>
    </w:p>
    <w:p w14:paraId="2E6DB647" w14:textId="14E88DC2" w:rsidR="24AD7F7B" w:rsidRPr="00C21BD2" w:rsidRDefault="24AD7F7B" w:rsidP="00BF56C9">
      <w:pPr>
        <w:pStyle w:val="Prrafodelista"/>
        <w:numPr>
          <w:ilvl w:val="0"/>
          <w:numId w:val="21"/>
        </w:numPr>
        <w:rPr>
          <w:i/>
          <w:iCs/>
          <w:color w:val="000000" w:themeColor="text1"/>
        </w:rPr>
      </w:pPr>
      <w:r w:rsidRPr="24AD7F7B">
        <w:rPr>
          <w:lang w:val="es"/>
        </w:rPr>
        <w:t xml:space="preserve">El bosque secundario, debe garantizar la provisión de bienes y servicios para su propietario y la sociedad. En ese sentido, los procedimientos para propiciar su manejo </w:t>
      </w:r>
      <w:r w:rsidRPr="24AD7F7B">
        <w:rPr>
          <w:lang w:val="es-ES"/>
        </w:rPr>
        <w:t>deben garantizar que son opción rentable en el corto, mediano y largo plazo, de manera que se disminuya el riesgo, se aumente su presencia en el paisaje y se perpetúen en el tiempo.</w:t>
      </w:r>
      <w:r w:rsidRPr="24AD7F7B">
        <w:rPr>
          <w:color w:val="000000" w:themeColor="text1"/>
          <w:lang w:val="es-ES"/>
        </w:rPr>
        <w:t xml:space="preserve"> </w:t>
      </w:r>
    </w:p>
    <w:p w14:paraId="6F19345E" w14:textId="10F71842" w:rsidR="00C21BD2" w:rsidRDefault="00C21BD2">
      <w:pPr>
        <w:spacing w:after="200" w:line="288" w:lineRule="auto"/>
        <w:jc w:val="left"/>
        <w:rPr>
          <w:i/>
          <w:iCs/>
          <w:color w:val="000000" w:themeColor="text1"/>
        </w:rPr>
      </w:pPr>
      <w:r>
        <w:rPr>
          <w:i/>
          <w:iCs/>
          <w:color w:val="000000" w:themeColor="text1"/>
        </w:rPr>
        <w:br w:type="page"/>
      </w:r>
    </w:p>
    <w:p w14:paraId="34FD8580" w14:textId="0ED87579" w:rsidR="24AD7F7B" w:rsidRDefault="1A4A31C6" w:rsidP="1A4A31C6">
      <w:pPr>
        <w:pStyle w:val="Ttulo3"/>
        <w:rPr>
          <w:rFonts w:eastAsiaTheme="majorEastAsia"/>
          <w:i/>
          <w:iCs/>
          <w:lang w:val="es-ES"/>
        </w:rPr>
      </w:pPr>
      <w:r w:rsidRPr="1A4A31C6">
        <w:rPr>
          <w:lang w:val="es-ES"/>
        </w:rPr>
        <w:lastRenderedPageBreak/>
        <w:t xml:space="preserve"> </w:t>
      </w:r>
      <w:bookmarkStart w:id="47" w:name="_Toc146445880"/>
      <w:bookmarkStart w:id="48" w:name="_Toc146718042"/>
      <w:r w:rsidRPr="1A4A31C6">
        <w:t>Manual</w:t>
      </w:r>
      <w:r w:rsidRPr="1A4A31C6">
        <w:rPr>
          <w:rFonts w:eastAsiaTheme="majorEastAsia"/>
          <w:lang w:val="es"/>
        </w:rPr>
        <w:t xml:space="preserve"> de procedimientos para el manejo de los bosques secundarios.</w:t>
      </w:r>
      <w:bookmarkEnd w:id="47"/>
      <w:bookmarkEnd w:id="48"/>
      <w:r w:rsidRPr="1A4A31C6">
        <w:rPr>
          <w:rFonts w:eastAsiaTheme="majorEastAsia"/>
          <w:lang w:val="es"/>
        </w:rPr>
        <w:t xml:space="preserve"> </w:t>
      </w:r>
      <w:r w:rsidRPr="1A4A31C6">
        <w:rPr>
          <w:rFonts w:eastAsiaTheme="majorEastAsia"/>
          <w:lang w:val="es-ES"/>
        </w:rPr>
        <w:t xml:space="preserve"> </w:t>
      </w:r>
    </w:p>
    <w:p w14:paraId="3C240FC2" w14:textId="77777777" w:rsidR="006C50F0" w:rsidRDefault="006C50F0" w:rsidP="00C21BD2">
      <w:pPr>
        <w:rPr>
          <w:color w:val="000000" w:themeColor="text1"/>
          <w:lang w:val="es"/>
        </w:rPr>
      </w:pPr>
    </w:p>
    <w:p w14:paraId="1324810A" w14:textId="656A5AA3" w:rsidR="24AD7F7B" w:rsidRDefault="24AD7F7B" w:rsidP="00C21BD2">
      <w:pPr>
        <w:rPr>
          <w:i/>
          <w:iCs/>
          <w:lang w:val="es-ES"/>
        </w:rPr>
      </w:pPr>
      <w:r w:rsidRPr="24AD7F7B">
        <w:rPr>
          <w:color w:val="000000" w:themeColor="text1"/>
          <w:lang w:val="es"/>
        </w:rPr>
        <w:t xml:space="preserve">Este manual fue aprobado por el SINAC en febrero 2021, y tiene como fin </w:t>
      </w:r>
      <w:r w:rsidRPr="24AD7F7B">
        <w:t xml:space="preserve">estandarizar los procedimientos para el manejo de los bosques secundarios en las diversas Oficinas Subregionales del SINAC. Debiendo respaldar las decisiones de los oficiales de la AFE, siguiendo los Principios, Criterios e Indicadores para el Manejo de Bosques Secundarios. </w:t>
      </w:r>
      <w:r w:rsidRPr="24AD7F7B">
        <w:rPr>
          <w:lang w:val="es-ES"/>
        </w:rPr>
        <w:t xml:space="preserve"> </w:t>
      </w:r>
    </w:p>
    <w:p w14:paraId="0BF67FA8" w14:textId="5332EBBC" w:rsidR="24AD7F7B" w:rsidRDefault="24AD7F7B" w:rsidP="00C21BD2">
      <w:pPr>
        <w:rPr>
          <w:i/>
          <w:iCs/>
          <w:lang w:val="es-ES"/>
        </w:rPr>
      </w:pPr>
      <w:r w:rsidRPr="24AD7F7B">
        <w:t>Las disposiciones del Manual deben ser aplicad</w:t>
      </w:r>
      <w:r w:rsidR="00461B80">
        <w:t>a</w:t>
      </w:r>
      <w:r w:rsidRPr="24AD7F7B">
        <w:t xml:space="preserve">s por la AFE a través de funcionarios públicos del SINAC, capacitados y acreditados para tal efecto. Estos funcionarios deben ser profesionales en ciencias forestales debidamente incorporados ante el Colegio de Ingenieros Agrónomos (CIAGRO). </w:t>
      </w:r>
      <w:r w:rsidRPr="24AD7F7B">
        <w:rPr>
          <w:lang w:val="es-ES"/>
        </w:rPr>
        <w:t xml:space="preserve"> </w:t>
      </w:r>
    </w:p>
    <w:p w14:paraId="4E2B859C" w14:textId="63ED67EE" w:rsidR="24AD7F7B" w:rsidRDefault="24AD7F7B" w:rsidP="00C21BD2">
      <w:pPr>
        <w:rPr>
          <w:lang w:val="es-ES"/>
        </w:rPr>
      </w:pPr>
      <w:r w:rsidRPr="24AD7F7B">
        <w:rPr>
          <w:lang w:val="es-ES"/>
        </w:rPr>
        <w:t xml:space="preserve">En síntesis, los tres principales instrumentos legales que forman parte de la gobernanza del manejo de los bosques secundarios se resumen a continuación: </w:t>
      </w:r>
    </w:p>
    <w:p w14:paraId="39BBC3BD" w14:textId="77777777" w:rsidR="006C50F0" w:rsidRDefault="006C50F0" w:rsidP="00C21BD2">
      <w:pPr>
        <w:rPr>
          <w:i/>
          <w:iCs/>
        </w:rPr>
      </w:pPr>
    </w:p>
    <w:p w14:paraId="6B9D254A" w14:textId="732937ED" w:rsidR="24AD7F7B" w:rsidRPr="00422565" w:rsidRDefault="00422565" w:rsidP="00422565">
      <w:pPr>
        <w:rPr>
          <w:b/>
          <w:bCs/>
          <w:i/>
          <w:iCs/>
        </w:rPr>
      </w:pPr>
      <w:bookmarkStart w:id="49" w:name="_Ref146240169"/>
      <w:bookmarkStart w:id="50" w:name="_Toc146445546"/>
      <w:bookmarkStart w:id="51" w:name="_Toc146718087"/>
      <w:r w:rsidRPr="00422565">
        <w:rPr>
          <w:b/>
          <w:bCs/>
        </w:rPr>
        <w:t xml:space="preserve">Cuadro </w:t>
      </w:r>
      <w:r w:rsidRPr="00422565">
        <w:rPr>
          <w:b/>
          <w:bCs/>
        </w:rPr>
        <w:fldChar w:fldCharType="begin"/>
      </w:r>
      <w:r w:rsidRPr="00422565">
        <w:rPr>
          <w:b/>
          <w:bCs/>
        </w:rPr>
        <w:instrText xml:space="preserve"> SEQ Cuadro \* ARABIC </w:instrText>
      </w:r>
      <w:r w:rsidRPr="00422565">
        <w:rPr>
          <w:b/>
          <w:bCs/>
        </w:rPr>
        <w:fldChar w:fldCharType="separate"/>
      </w:r>
      <w:r w:rsidR="00AD0C6C">
        <w:rPr>
          <w:b/>
          <w:bCs/>
          <w:noProof/>
        </w:rPr>
        <w:t>1</w:t>
      </w:r>
      <w:r w:rsidRPr="00422565">
        <w:rPr>
          <w:b/>
          <w:bCs/>
        </w:rPr>
        <w:fldChar w:fldCharType="end"/>
      </w:r>
      <w:r w:rsidRPr="00422565">
        <w:rPr>
          <w:b/>
          <w:bCs/>
        </w:rPr>
        <w:t xml:space="preserve">. </w:t>
      </w:r>
      <w:r w:rsidR="24AD7F7B" w:rsidRPr="00422565">
        <w:rPr>
          <w:b/>
          <w:bCs/>
          <w:lang w:val="es"/>
        </w:rPr>
        <w:t>Instrumentos de trabajo para el manejo forestal sostenible</w:t>
      </w:r>
      <w:bookmarkEnd w:id="49"/>
      <w:bookmarkEnd w:id="50"/>
      <w:bookmarkEnd w:id="51"/>
    </w:p>
    <w:tbl>
      <w:tblPr>
        <w:tblStyle w:val="Tablaconcuadrcula6concolores"/>
        <w:tblW w:w="9016" w:type="dxa"/>
        <w:tblLayout w:type="fixed"/>
        <w:tblLook w:val="04A0" w:firstRow="1" w:lastRow="0" w:firstColumn="1" w:lastColumn="0" w:noHBand="0" w:noVBand="1"/>
      </w:tblPr>
      <w:tblGrid>
        <w:gridCol w:w="4508"/>
        <w:gridCol w:w="4508"/>
      </w:tblGrid>
      <w:tr w:rsidR="24AD7F7B" w14:paraId="4EDCAFBB" w14:textId="77777777" w:rsidTr="004225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8" w:type="dxa"/>
          </w:tcPr>
          <w:p w14:paraId="134126D8" w14:textId="65862E37" w:rsidR="24AD7F7B" w:rsidRDefault="24AD7F7B" w:rsidP="004D74F2">
            <w:pPr>
              <w:jc w:val="center"/>
              <w:rPr>
                <w:i/>
                <w:iCs/>
              </w:rPr>
            </w:pPr>
            <w:r w:rsidRPr="24AD7F7B">
              <w:rPr>
                <w:lang w:val="es"/>
              </w:rPr>
              <w:t>Instrumento de Trabajo</w:t>
            </w:r>
          </w:p>
        </w:tc>
        <w:tc>
          <w:tcPr>
            <w:tcW w:w="4508" w:type="dxa"/>
          </w:tcPr>
          <w:p w14:paraId="1D553698" w14:textId="190B629C" w:rsidR="24AD7F7B" w:rsidRDefault="24AD7F7B" w:rsidP="00F7312D">
            <w:pPr>
              <w:cnfStyle w:val="100000000000" w:firstRow="1" w:lastRow="0" w:firstColumn="0" w:lastColumn="0" w:oddVBand="0" w:evenVBand="0" w:oddHBand="0" w:evenHBand="0" w:firstRowFirstColumn="0" w:firstRowLastColumn="0" w:lastRowFirstColumn="0" w:lastRowLastColumn="0"/>
              <w:rPr>
                <w:i/>
                <w:iCs/>
              </w:rPr>
            </w:pPr>
            <w:r w:rsidRPr="24AD7F7B">
              <w:rPr>
                <w:lang w:val="es"/>
              </w:rPr>
              <w:t>Definición</w:t>
            </w:r>
            <w:r w:rsidRPr="24AD7F7B">
              <w:t xml:space="preserve"> </w:t>
            </w:r>
          </w:p>
        </w:tc>
      </w:tr>
      <w:tr w:rsidR="24AD7F7B" w14:paraId="3226FC1D" w14:textId="77777777" w:rsidTr="004225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8" w:type="dxa"/>
          </w:tcPr>
          <w:p w14:paraId="17AAD770" w14:textId="19CDDF03" w:rsidR="24AD7F7B" w:rsidRDefault="24AD7F7B" w:rsidP="00F7312D">
            <w:pPr>
              <w:rPr>
                <w:i/>
                <w:iCs/>
                <w:lang w:val="es"/>
              </w:rPr>
            </w:pPr>
            <w:r w:rsidRPr="24AD7F7B">
              <w:rPr>
                <w:lang w:val="es"/>
              </w:rPr>
              <w:t>a) Principios, Criterios e Indicadores</w:t>
            </w:r>
            <w:r w:rsidR="004C6189">
              <w:rPr>
                <w:lang w:val="es"/>
              </w:rPr>
              <w:t xml:space="preserve"> </w:t>
            </w:r>
            <w:sdt>
              <w:sdtPr>
                <w:rPr>
                  <w:lang w:val="es"/>
                </w:rPr>
                <w:id w:val="855926944"/>
                <w:citation/>
              </w:sdtPr>
              <w:sdtEndPr/>
              <w:sdtContent>
                <w:r w:rsidR="00FA6945">
                  <w:rPr>
                    <w:lang w:val="es"/>
                  </w:rPr>
                  <w:fldChar w:fldCharType="begin"/>
                </w:r>
                <w:r w:rsidR="00FA6945">
                  <w:rPr>
                    <w:b w:val="0"/>
                    <w:bCs w:val="0"/>
                  </w:rPr>
                  <w:instrText xml:space="preserve"> </w:instrText>
                </w:r>
                <w:r w:rsidR="00FA6945">
                  <w:instrText xml:space="preserve">CITATION </w:instrText>
                </w:r>
                <w:r w:rsidR="00FA6945">
                  <w:rPr>
                    <w:b w:val="0"/>
                    <w:bCs w:val="0"/>
                  </w:rPr>
                  <w:instrText xml:space="preserve">MIN16 \l 5130 </w:instrText>
                </w:r>
                <w:r w:rsidR="00FA6945">
                  <w:rPr>
                    <w:lang w:val="es"/>
                  </w:rPr>
                  <w:fldChar w:fldCharType="separate"/>
                </w:r>
                <w:r w:rsidR="00AD0C6C">
                  <w:rPr>
                    <w:noProof/>
                  </w:rPr>
                  <w:t>(MINAE, 2016a)</w:t>
                </w:r>
                <w:r w:rsidR="00FA6945">
                  <w:rPr>
                    <w:lang w:val="es"/>
                  </w:rPr>
                  <w:fldChar w:fldCharType="end"/>
                </w:r>
              </w:sdtContent>
            </w:sdt>
          </w:p>
          <w:p w14:paraId="4FF3D11D" w14:textId="0C1CE831" w:rsidR="24AD7F7B" w:rsidRDefault="24AD7F7B" w:rsidP="00F7312D">
            <w:r w:rsidRPr="24AD7F7B">
              <w:t xml:space="preserve"> </w:t>
            </w:r>
          </w:p>
        </w:tc>
        <w:tc>
          <w:tcPr>
            <w:tcW w:w="4508" w:type="dxa"/>
          </w:tcPr>
          <w:p w14:paraId="6581910F" w14:textId="00296DDC" w:rsidR="24AD7F7B" w:rsidRDefault="24AD7F7B" w:rsidP="00F7312D">
            <w:pPr>
              <w:cnfStyle w:val="000000100000" w:firstRow="0" w:lastRow="0" w:firstColumn="0" w:lastColumn="0" w:oddVBand="0" w:evenVBand="0" w:oddHBand="1" w:evenHBand="0" w:firstRowFirstColumn="0" w:firstRowLastColumn="0" w:lastRowFirstColumn="0" w:lastRowLastColumn="0"/>
              <w:rPr>
                <w:i/>
                <w:iCs/>
              </w:rPr>
            </w:pPr>
            <w:r w:rsidRPr="24AD7F7B">
              <w:rPr>
                <w:lang w:val="es"/>
              </w:rPr>
              <w:t xml:space="preserve">Instrumento que vela por los intereses de la sociedad y que pretende medir la integridad ecológica de los bosques manejados. </w:t>
            </w:r>
          </w:p>
        </w:tc>
      </w:tr>
      <w:tr w:rsidR="24AD7F7B" w14:paraId="08FE79E8" w14:textId="77777777" w:rsidTr="00422565">
        <w:trPr>
          <w:trHeight w:val="300"/>
        </w:trPr>
        <w:tc>
          <w:tcPr>
            <w:cnfStyle w:val="001000000000" w:firstRow="0" w:lastRow="0" w:firstColumn="1" w:lastColumn="0" w:oddVBand="0" w:evenVBand="0" w:oddHBand="0" w:evenHBand="0" w:firstRowFirstColumn="0" w:firstRowLastColumn="0" w:lastRowFirstColumn="0" w:lastRowLastColumn="0"/>
            <w:tcW w:w="4508" w:type="dxa"/>
          </w:tcPr>
          <w:p w14:paraId="47542602" w14:textId="2DABEE2E" w:rsidR="24AD7F7B" w:rsidRDefault="24AD7F7B" w:rsidP="00F7312D">
            <w:pPr>
              <w:rPr>
                <w:i/>
                <w:iCs/>
              </w:rPr>
            </w:pPr>
            <w:r w:rsidRPr="24AD7F7B">
              <w:rPr>
                <w:lang w:val="es"/>
              </w:rPr>
              <w:t>b) Código de Prácticas</w:t>
            </w:r>
            <w:r w:rsidR="00FA6945">
              <w:rPr>
                <w:lang w:val="es"/>
              </w:rPr>
              <w:t xml:space="preserve"> </w:t>
            </w:r>
            <w:sdt>
              <w:sdtPr>
                <w:rPr>
                  <w:lang w:val="es"/>
                </w:rPr>
                <w:id w:val="-947697876"/>
                <w:citation/>
              </w:sdtPr>
              <w:sdtEndPr/>
              <w:sdtContent>
                <w:r w:rsidR="00FA6945">
                  <w:rPr>
                    <w:lang w:val="es"/>
                  </w:rPr>
                  <w:fldChar w:fldCharType="begin"/>
                </w:r>
                <w:r w:rsidR="00FA6945">
                  <w:rPr>
                    <w:b w:val="0"/>
                    <w:bCs w:val="0"/>
                  </w:rPr>
                  <w:instrText xml:space="preserve"> </w:instrText>
                </w:r>
                <w:r w:rsidR="00FA6945">
                  <w:instrText xml:space="preserve">CITATION </w:instrText>
                </w:r>
                <w:r w:rsidR="00FA6945">
                  <w:rPr>
                    <w:b w:val="0"/>
                    <w:bCs w:val="0"/>
                  </w:rPr>
                  <w:instrText xml:space="preserve">SIN181 \l 5130 </w:instrText>
                </w:r>
                <w:r w:rsidR="00FA6945">
                  <w:rPr>
                    <w:lang w:val="es"/>
                  </w:rPr>
                  <w:fldChar w:fldCharType="separate"/>
                </w:r>
                <w:r w:rsidR="00AD0C6C">
                  <w:rPr>
                    <w:noProof/>
                  </w:rPr>
                  <w:t>(SINAC, 2018)</w:t>
                </w:r>
                <w:r w:rsidR="00FA6945">
                  <w:rPr>
                    <w:lang w:val="es"/>
                  </w:rPr>
                  <w:fldChar w:fldCharType="end"/>
                </w:r>
              </w:sdtContent>
            </w:sdt>
          </w:p>
          <w:p w14:paraId="66685D91" w14:textId="4CC02576" w:rsidR="24AD7F7B" w:rsidRDefault="24AD7F7B" w:rsidP="00F7312D">
            <w:r w:rsidRPr="24AD7F7B">
              <w:t xml:space="preserve"> </w:t>
            </w:r>
          </w:p>
        </w:tc>
        <w:tc>
          <w:tcPr>
            <w:tcW w:w="4508" w:type="dxa"/>
          </w:tcPr>
          <w:p w14:paraId="0E8ACF2C" w14:textId="6DD4FAA5" w:rsidR="24AD7F7B" w:rsidRDefault="24AD7F7B" w:rsidP="00F7312D">
            <w:pPr>
              <w:cnfStyle w:val="000000000000" w:firstRow="0" w:lastRow="0" w:firstColumn="0" w:lastColumn="0" w:oddVBand="0" w:evenVBand="0" w:oddHBand="0" w:evenHBand="0" w:firstRowFirstColumn="0" w:firstRowLastColumn="0" w:lastRowFirstColumn="0" w:lastRowLastColumn="0"/>
              <w:rPr>
                <w:i/>
                <w:iCs/>
              </w:rPr>
            </w:pPr>
            <w:r w:rsidRPr="24AD7F7B">
              <w:rPr>
                <w:lang w:val="es"/>
              </w:rPr>
              <w:t>Instrumento que regula las actividades privadas de manejo en el bosque como actividad productiva y define el campo de acción del ingeniero forestal, regente forestal, dueño del bosque y el encargado del aprovechamiento.</w:t>
            </w:r>
            <w:r w:rsidRPr="24AD7F7B">
              <w:t xml:space="preserve"> </w:t>
            </w:r>
          </w:p>
        </w:tc>
      </w:tr>
      <w:tr w:rsidR="24AD7F7B" w14:paraId="51F9DED6" w14:textId="77777777" w:rsidTr="004225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8" w:type="dxa"/>
          </w:tcPr>
          <w:p w14:paraId="22DA51CA" w14:textId="224B223A" w:rsidR="24AD7F7B" w:rsidRDefault="24AD7F7B" w:rsidP="00F7312D">
            <w:pPr>
              <w:rPr>
                <w:i/>
                <w:iCs/>
              </w:rPr>
            </w:pPr>
            <w:r w:rsidRPr="24AD7F7B">
              <w:rPr>
                <w:lang w:val="es"/>
              </w:rPr>
              <w:t>c) Manual de Procedimientos</w:t>
            </w:r>
            <w:r w:rsidRPr="24AD7F7B">
              <w:t xml:space="preserve"> </w:t>
            </w:r>
            <w:sdt>
              <w:sdtPr>
                <w:id w:val="1758324961"/>
                <w:citation/>
              </w:sdtPr>
              <w:sdtEndPr/>
              <w:sdtContent>
                <w:r w:rsidR="00EC6FD2">
                  <w:fldChar w:fldCharType="begin"/>
                </w:r>
                <w:r w:rsidR="00EC6FD2">
                  <w:rPr>
                    <w:b w:val="0"/>
                    <w:bCs w:val="0"/>
                  </w:rPr>
                  <w:instrText xml:space="preserve"> </w:instrText>
                </w:r>
                <w:r w:rsidR="00EC6FD2">
                  <w:instrText xml:space="preserve">CITATION </w:instrText>
                </w:r>
                <w:r w:rsidR="00EC6FD2">
                  <w:rPr>
                    <w:b w:val="0"/>
                    <w:bCs w:val="0"/>
                  </w:rPr>
                  <w:instrText xml:space="preserve">SIN21 \l 5130 </w:instrText>
                </w:r>
                <w:r w:rsidR="00EC6FD2">
                  <w:fldChar w:fldCharType="separate"/>
                </w:r>
                <w:r w:rsidR="00AD0C6C">
                  <w:rPr>
                    <w:noProof/>
                  </w:rPr>
                  <w:t>(SINAC, 2021)</w:t>
                </w:r>
                <w:r w:rsidR="00EC6FD2">
                  <w:fldChar w:fldCharType="end"/>
                </w:r>
              </w:sdtContent>
            </w:sdt>
          </w:p>
          <w:p w14:paraId="001051EF" w14:textId="23316721" w:rsidR="24AD7F7B" w:rsidRDefault="24AD7F7B" w:rsidP="00F7312D">
            <w:r w:rsidRPr="24AD7F7B">
              <w:t xml:space="preserve"> </w:t>
            </w:r>
          </w:p>
        </w:tc>
        <w:tc>
          <w:tcPr>
            <w:tcW w:w="4508" w:type="dxa"/>
          </w:tcPr>
          <w:p w14:paraId="6454E812" w14:textId="1CFC3692" w:rsidR="24AD7F7B" w:rsidRDefault="24AD7F7B" w:rsidP="00F7312D">
            <w:pPr>
              <w:cnfStyle w:val="000000100000" w:firstRow="0" w:lastRow="0" w:firstColumn="0" w:lastColumn="0" w:oddVBand="0" w:evenVBand="0" w:oddHBand="1" w:evenHBand="0" w:firstRowFirstColumn="0" w:firstRowLastColumn="0" w:lastRowFirstColumn="0" w:lastRowLastColumn="0"/>
              <w:rPr>
                <w:i/>
                <w:iCs/>
              </w:rPr>
            </w:pPr>
            <w:r w:rsidRPr="24AD7F7B">
              <w:rPr>
                <w:lang w:val="es"/>
              </w:rPr>
              <w:t>Instrumento de la AFE para garantizar la gobernabilidad y la seguridad jurídica del sector forestal, así como para definir el campo de acción del oficial de la AFE.</w:t>
            </w:r>
            <w:r w:rsidRPr="24AD7F7B">
              <w:t xml:space="preserve"> </w:t>
            </w:r>
          </w:p>
        </w:tc>
      </w:tr>
    </w:tbl>
    <w:p w14:paraId="586DB77A" w14:textId="1F846E22" w:rsidR="24AD7F7B" w:rsidRDefault="24AD7F7B" w:rsidP="00F7312D">
      <w:pPr>
        <w:rPr>
          <w:lang w:val="es"/>
        </w:rPr>
      </w:pPr>
    </w:p>
    <w:p w14:paraId="1E4876B5" w14:textId="7D0B756D" w:rsidR="24AD7F7B" w:rsidRDefault="24AD7F7B" w:rsidP="00F7312D">
      <w:pPr>
        <w:rPr>
          <w:lang w:val="es"/>
        </w:rPr>
      </w:pPr>
    </w:p>
    <w:p w14:paraId="7DDCCEF7" w14:textId="6E61F42C" w:rsidR="24AD7F7B" w:rsidRDefault="24AD7F7B" w:rsidP="00F7312D">
      <w:pPr>
        <w:rPr>
          <w:lang w:val="es"/>
        </w:rPr>
      </w:pPr>
    </w:p>
    <w:p w14:paraId="74123CC9" w14:textId="0AED4E7A" w:rsidR="24AD7F7B" w:rsidRDefault="24AD7F7B" w:rsidP="00F7312D">
      <w:pPr>
        <w:rPr>
          <w:lang w:val="es"/>
        </w:rPr>
      </w:pPr>
    </w:p>
    <w:p w14:paraId="4225F130" w14:textId="73C0FE9B" w:rsidR="24AD7F7B" w:rsidRDefault="24AD7F7B" w:rsidP="00F7312D">
      <w:pPr>
        <w:rPr>
          <w:lang w:val="es"/>
        </w:rPr>
      </w:pPr>
    </w:p>
    <w:p w14:paraId="7F0EFFCA" w14:textId="31F0DE26" w:rsidR="24AD7F7B" w:rsidRDefault="24AD7F7B" w:rsidP="00F7312D">
      <w:pPr>
        <w:rPr>
          <w:lang w:val="es"/>
        </w:rPr>
      </w:pPr>
    </w:p>
    <w:p w14:paraId="2896BE46" w14:textId="129031BF" w:rsidR="24AD7F7B" w:rsidRDefault="24AD7F7B" w:rsidP="00F7312D">
      <w:pPr>
        <w:rPr>
          <w:lang w:val="es"/>
        </w:rPr>
      </w:pPr>
    </w:p>
    <w:p w14:paraId="4E2E3EF4" w14:textId="7F48EB0D" w:rsidR="24AD7F7B" w:rsidRDefault="24AD7F7B" w:rsidP="00F7312D">
      <w:pPr>
        <w:rPr>
          <w:lang w:val="es"/>
        </w:rPr>
      </w:pPr>
    </w:p>
    <w:p w14:paraId="3BC326E3" w14:textId="1BBD12F1" w:rsidR="24AD7F7B" w:rsidRDefault="24AD7F7B" w:rsidP="00F7312D">
      <w:pPr>
        <w:rPr>
          <w:lang w:val="es"/>
        </w:rPr>
      </w:pPr>
    </w:p>
    <w:p w14:paraId="7A09EE3C" w14:textId="21A572E4" w:rsidR="24AD7F7B" w:rsidRPr="003C6C78" w:rsidRDefault="1A4A31C6" w:rsidP="1A4A31C6">
      <w:pPr>
        <w:pStyle w:val="Ttulo3"/>
        <w:rPr>
          <w:rFonts w:ascii="Calibri" w:eastAsia="Calibri" w:hAnsi="Calibri" w:cs="Calibri"/>
        </w:rPr>
      </w:pPr>
      <w:bookmarkStart w:id="52" w:name="_Toc146445881"/>
      <w:bookmarkStart w:id="53" w:name="_Toc146718043"/>
      <w:r w:rsidRPr="1A4A31C6">
        <w:rPr>
          <w:lang w:val="es"/>
        </w:rPr>
        <w:lastRenderedPageBreak/>
        <w:t>Principales organizaciones que tienen a cargo la gobernanza de los bosques secundarios</w:t>
      </w:r>
      <w:bookmarkEnd w:id="52"/>
      <w:bookmarkEnd w:id="53"/>
      <w:r w:rsidRPr="1A4A31C6">
        <w:rPr>
          <w:lang w:val="es-ES"/>
        </w:rPr>
        <w:t xml:space="preserve"> </w:t>
      </w:r>
    </w:p>
    <w:p w14:paraId="5F5F2083" w14:textId="77777777" w:rsidR="008A1135" w:rsidRDefault="008A1135" w:rsidP="00F7312D">
      <w:pPr>
        <w:rPr>
          <w:lang w:val="es-ES"/>
        </w:rPr>
      </w:pPr>
    </w:p>
    <w:p w14:paraId="4E75065F" w14:textId="4398FE43" w:rsidR="24AD7F7B" w:rsidRDefault="24AD7F7B" w:rsidP="00F7312D">
      <w:pPr>
        <w:rPr>
          <w:lang w:val="es"/>
        </w:rPr>
      </w:pPr>
      <w:r w:rsidRPr="24AD7F7B">
        <w:rPr>
          <w:lang w:val="es-ES"/>
        </w:rPr>
        <w:t xml:space="preserve"> </w:t>
      </w:r>
      <w:r w:rsidRPr="24AD7F7B">
        <w:rPr>
          <w:lang w:val="es"/>
        </w:rPr>
        <w:t xml:space="preserve">El siguiente cuadro (cuadro 2) enlista las principales organizaciones y dependencias públicas relacionadas directamente con el manejo forestal sostenible. </w:t>
      </w:r>
    </w:p>
    <w:p w14:paraId="46874518" w14:textId="77777777" w:rsidR="008A1135" w:rsidRDefault="008A1135" w:rsidP="00F7312D">
      <w:pPr>
        <w:rPr>
          <w:i/>
          <w:iCs/>
          <w:lang w:val="es"/>
        </w:rPr>
      </w:pPr>
    </w:p>
    <w:p w14:paraId="10B37130" w14:textId="29839E20" w:rsidR="24AD7F7B" w:rsidRPr="00013392" w:rsidRDefault="0090267B" w:rsidP="00013392">
      <w:pPr>
        <w:rPr>
          <w:b/>
          <w:bCs/>
          <w:i/>
          <w:iCs/>
        </w:rPr>
      </w:pPr>
      <w:bookmarkStart w:id="54" w:name="_Toc146445547"/>
      <w:bookmarkStart w:id="55" w:name="_Toc146718088"/>
      <w:r w:rsidRPr="00013392">
        <w:rPr>
          <w:b/>
          <w:bCs/>
        </w:rPr>
        <w:t xml:space="preserve">Cuadro </w:t>
      </w:r>
      <w:r w:rsidRPr="00013392">
        <w:rPr>
          <w:b/>
          <w:bCs/>
        </w:rPr>
        <w:fldChar w:fldCharType="begin"/>
      </w:r>
      <w:r w:rsidRPr="00013392">
        <w:rPr>
          <w:b/>
          <w:bCs/>
        </w:rPr>
        <w:instrText xml:space="preserve"> SEQ Cuadro \* ARABIC </w:instrText>
      </w:r>
      <w:r w:rsidRPr="00013392">
        <w:rPr>
          <w:b/>
          <w:bCs/>
        </w:rPr>
        <w:fldChar w:fldCharType="separate"/>
      </w:r>
      <w:r w:rsidR="00AD0C6C">
        <w:rPr>
          <w:b/>
          <w:bCs/>
          <w:noProof/>
        </w:rPr>
        <w:t>2</w:t>
      </w:r>
      <w:r w:rsidRPr="00013392">
        <w:rPr>
          <w:b/>
          <w:bCs/>
        </w:rPr>
        <w:fldChar w:fldCharType="end"/>
      </w:r>
      <w:r w:rsidR="00013392" w:rsidRPr="00013392">
        <w:rPr>
          <w:b/>
          <w:bCs/>
        </w:rPr>
        <w:t xml:space="preserve">. </w:t>
      </w:r>
      <w:r w:rsidR="24AD7F7B" w:rsidRPr="00013392">
        <w:rPr>
          <w:b/>
          <w:bCs/>
          <w:lang w:val="es"/>
        </w:rPr>
        <w:t>Principales organizaciones relacionadas con la gobernanza del bosque secundario.</w:t>
      </w:r>
      <w:bookmarkEnd w:id="54"/>
      <w:bookmarkEnd w:id="55"/>
    </w:p>
    <w:tbl>
      <w:tblPr>
        <w:tblStyle w:val="Tablaconcuadrcula6concolores"/>
        <w:tblW w:w="9016" w:type="dxa"/>
        <w:tblLayout w:type="fixed"/>
        <w:tblLook w:val="04A0" w:firstRow="1" w:lastRow="0" w:firstColumn="1" w:lastColumn="0" w:noHBand="0" w:noVBand="1"/>
      </w:tblPr>
      <w:tblGrid>
        <w:gridCol w:w="3114"/>
        <w:gridCol w:w="5902"/>
      </w:tblGrid>
      <w:tr w:rsidR="24AD7F7B" w14:paraId="1373C9D8" w14:textId="77777777" w:rsidTr="0001339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5BB46DCF" w14:textId="1CAED7A4" w:rsidR="24AD7F7B" w:rsidRPr="006F2787" w:rsidRDefault="24AD7F7B" w:rsidP="00013392">
            <w:pPr>
              <w:jc w:val="center"/>
              <w:rPr>
                <w:i/>
              </w:rPr>
            </w:pPr>
            <w:r w:rsidRPr="006F2787">
              <w:rPr>
                <w:lang w:val="es"/>
              </w:rPr>
              <w:t>Organización</w:t>
            </w:r>
          </w:p>
        </w:tc>
        <w:tc>
          <w:tcPr>
            <w:tcW w:w="5902" w:type="dxa"/>
          </w:tcPr>
          <w:p w14:paraId="15470033" w14:textId="7A938292" w:rsidR="24AD7F7B" w:rsidRDefault="24AD7F7B" w:rsidP="00013392">
            <w:pPr>
              <w:jc w:val="center"/>
              <w:cnfStyle w:val="100000000000" w:firstRow="1" w:lastRow="0" w:firstColumn="0" w:lastColumn="0" w:oddVBand="0" w:evenVBand="0" w:oddHBand="0" w:evenHBand="0" w:firstRowFirstColumn="0" w:firstRowLastColumn="0" w:lastRowFirstColumn="0" w:lastRowLastColumn="0"/>
              <w:rPr>
                <w:i/>
              </w:rPr>
            </w:pPr>
            <w:r w:rsidRPr="2394C8D6">
              <w:rPr>
                <w:lang w:val="es"/>
              </w:rPr>
              <w:t>Función</w:t>
            </w:r>
          </w:p>
        </w:tc>
      </w:tr>
      <w:tr w:rsidR="24AD7F7B" w14:paraId="47830CB9" w14:textId="77777777" w:rsidTr="000133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7CCCC81F" w14:textId="4A4A0A21" w:rsidR="24AD7F7B" w:rsidRPr="006F2787" w:rsidRDefault="24AD7F7B" w:rsidP="006F2787">
            <w:pPr>
              <w:rPr>
                <w:i/>
                <w:iCs/>
              </w:rPr>
            </w:pPr>
            <w:r w:rsidRPr="006F2787">
              <w:rPr>
                <w:lang w:val="es"/>
              </w:rPr>
              <w:t>El Consejo Nacional de Áreas de Conservación (CONAC)</w:t>
            </w:r>
            <w:r w:rsidRPr="006F2787">
              <w:t xml:space="preserve"> </w:t>
            </w:r>
          </w:p>
          <w:p w14:paraId="489CE631" w14:textId="03B83DEA" w:rsidR="24AD7F7B" w:rsidRPr="006F2787" w:rsidRDefault="24AD7F7B" w:rsidP="006F2787">
            <w:r w:rsidRPr="006F2787">
              <w:t xml:space="preserve"> </w:t>
            </w:r>
          </w:p>
        </w:tc>
        <w:tc>
          <w:tcPr>
            <w:tcW w:w="5902" w:type="dxa"/>
          </w:tcPr>
          <w:p w14:paraId="6B463ED4" w14:textId="4B517EB4" w:rsidR="24AD7F7B" w:rsidRDefault="24AD7F7B" w:rsidP="006F2787">
            <w:pPr>
              <w:cnfStyle w:val="000000100000" w:firstRow="0" w:lastRow="0" w:firstColumn="0" w:lastColumn="0" w:oddVBand="0" w:evenVBand="0" w:oddHBand="1" w:evenHBand="0" w:firstRowFirstColumn="0" w:firstRowLastColumn="0" w:lastRowFirstColumn="0" w:lastRowLastColumn="0"/>
              <w:rPr>
                <w:i/>
                <w:iCs/>
              </w:rPr>
            </w:pPr>
            <w:r w:rsidRPr="24AD7F7B">
              <w:rPr>
                <w:lang w:val="es"/>
              </w:rPr>
              <w:t xml:space="preserve">Entre otras deben definir la ejecución, de las estrategias y políticas tendientes a la consolidación y desarrollo del SINAC, y vigilar que se ejecuten.  Deben Supervisar y fiscalizar la correcta gestión técnica y administrativa de las Áreas de Conservación y dan directrices para hacer coherentes las estructuras, mecanismos administrativos y reglamentos de las Áreas de Conservación. </w:t>
            </w:r>
            <w:r w:rsidRPr="24AD7F7B">
              <w:t xml:space="preserve"> </w:t>
            </w:r>
          </w:p>
        </w:tc>
      </w:tr>
      <w:tr w:rsidR="24AD7F7B" w14:paraId="20DD64E9" w14:textId="77777777" w:rsidTr="00013392">
        <w:trPr>
          <w:trHeight w:val="300"/>
        </w:trPr>
        <w:tc>
          <w:tcPr>
            <w:cnfStyle w:val="001000000000" w:firstRow="0" w:lastRow="0" w:firstColumn="1" w:lastColumn="0" w:oddVBand="0" w:evenVBand="0" w:oddHBand="0" w:evenHBand="0" w:firstRowFirstColumn="0" w:firstRowLastColumn="0" w:lastRowFirstColumn="0" w:lastRowLastColumn="0"/>
            <w:tcW w:w="3114" w:type="dxa"/>
          </w:tcPr>
          <w:p w14:paraId="0D883080" w14:textId="69CBE559" w:rsidR="24AD7F7B" w:rsidRPr="006F2787" w:rsidRDefault="24AD7F7B" w:rsidP="006F2787">
            <w:pPr>
              <w:rPr>
                <w:i/>
                <w:iCs/>
              </w:rPr>
            </w:pPr>
            <w:r w:rsidRPr="006F2787">
              <w:t xml:space="preserve">Secretaria Ejecutiva del SINAC </w:t>
            </w:r>
          </w:p>
          <w:p w14:paraId="2AA069AC" w14:textId="6E0BDC29" w:rsidR="24AD7F7B" w:rsidRPr="006F2787" w:rsidRDefault="24AD7F7B" w:rsidP="006F2787">
            <w:r w:rsidRPr="006F2787">
              <w:t xml:space="preserve"> </w:t>
            </w:r>
          </w:p>
        </w:tc>
        <w:tc>
          <w:tcPr>
            <w:tcW w:w="5902" w:type="dxa"/>
          </w:tcPr>
          <w:p w14:paraId="7DBD279F" w14:textId="58074DC4" w:rsidR="24AD7F7B" w:rsidRDefault="24AD7F7B" w:rsidP="006F2787">
            <w:pPr>
              <w:cnfStyle w:val="000000000000" w:firstRow="0" w:lastRow="0" w:firstColumn="0" w:lastColumn="0" w:oddVBand="0" w:evenVBand="0" w:oddHBand="0" w:evenHBand="0" w:firstRowFirstColumn="0" w:firstRowLastColumn="0" w:lastRowFirstColumn="0" w:lastRowLastColumn="0"/>
              <w:rPr>
                <w:i/>
                <w:iCs/>
              </w:rPr>
            </w:pPr>
            <w:r w:rsidRPr="24AD7F7B">
              <w:t xml:space="preserve">Ejecutar las directrices y acuerdos del Consejo Nacional de Áreas de Conservación y las Políticas emitidas por el Ministro del Ambiente y Energía.  </w:t>
            </w:r>
          </w:p>
          <w:p w14:paraId="5769639C" w14:textId="252A5B27" w:rsidR="24AD7F7B" w:rsidRDefault="24AD7F7B" w:rsidP="006F2787">
            <w:pPr>
              <w:cnfStyle w:val="000000000000" w:firstRow="0" w:lastRow="0" w:firstColumn="0" w:lastColumn="0" w:oddVBand="0" w:evenVBand="0" w:oddHBand="0" w:evenHBand="0" w:firstRowFirstColumn="0" w:firstRowLastColumn="0" w:lastRowFirstColumn="0" w:lastRowLastColumn="0"/>
              <w:rPr>
                <w:i/>
                <w:iCs/>
              </w:rPr>
            </w:pPr>
            <w:r w:rsidRPr="24AD7F7B">
              <w:t xml:space="preserve">Facilitar la normalización y estandarización de los procesos técnicos y administrativos del SINAC.  </w:t>
            </w:r>
          </w:p>
          <w:p w14:paraId="6807D445" w14:textId="00B0B367" w:rsidR="24AD7F7B" w:rsidRDefault="24AD7F7B" w:rsidP="006F2787">
            <w:pPr>
              <w:cnfStyle w:val="000000000000" w:firstRow="0" w:lastRow="0" w:firstColumn="0" w:lastColumn="0" w:oddVBand="0" w:evenVBand="0" w:oddHBand="0" w:evenHBand="0" w:firstRowFirstColumn="0" w:firstRowLastColumn="0" w:lastRowFirstColumn="0" w:lastRowLastColumn="0"/>
              <w:rPr>
                <w:i/>
                <w:iCs/>
              </w:rPr>
            </w:pPr>
            <w:r w:rsidRPr="24AD7F7B">
              <w:rPr>
                <w:lang w:val="es"/>
              </w:rPr>
              <w:t xml:space="preserve">Facilitar la aplicación de las políticas para la integración de la conservación y el uso sostenible de la biodiversidad a nivel del país y el desarrollo de la cooperación en todos los ámbitos. </w:t>
            </w:r>
            <w:r w:rsidRPr="24AD7F7B">
              <w:t xml:space="preserve"> </w:t>
            </w:r>
          </w:p>
          <w:p w14:paraId="52B6CB5D" w14:textId="4CE70717" w:rsidR="24AD7F7B" w:rsidRDefault="24AD7F7B" w:rsidP="006F2787">
            <w:pPr>
              <w:cnfStyle w:val="000000000000" w:firstRow="0" w:lastRow="0" w:firstColumn="0" w:lastColumn="0" w:oddVBand="0" w:evenVBand="0" w:oddHBand="0" w:evenHBand="0" w:firstRowFirstColumn="0" w:firstRowLastColumn="0" w:lastRowFirstColumn="0" w:lastRowLastColumn="0"/>
              <w:rPr>
                <w:i/>
                <w:iCs/>
              </w:rPr>
            </w:pPr>
            <w:r w:rsidRPr="24AD7F7B">
              <w:rPr>
                <w:lang w:val="es"/>
              </w:rPr>
              <w:t xml:space="preserve">Desarrollar, implementar, evaluar, y sistematizar un sistema de monitoreo y supervisión, para verificar el cumplimiento de los reglamentos, políticas y directrices en materia de biodiversidad, que deben ser aplicadas por los funcionarios/as del SINAC. </w:t>
            </w:r>
            <w:r w:rsidRPr="24AD7F7B">
              <w:t xml:space="preserve"> </w:t>
            </w:r>
          </w:p>
          <w:p w14:paraId="6AE20874" w14:textId="1CAAEE5B" w:rsidR="24AD7F7B" w:rsidRDefault="24AD7F7B" w:rsidP="006F2787">
            <w:pPr>
              <w:cnfStyle w:val="000000000000" w:firstRow="0" w:lastRow="0" w:firstColumn="0" w:lastColumn="0" w:oddVBand="0" w:evenVBand="0" w:oddHBand="0" w:evenHBand="0" w:firstRowFirstColumn="0" w:firstRowLastColumn="0" w:lastRowFirstColumn="0" w:lastRowLastColumn="0"/>
              <w:rPr>
                <w:i/>
                <w:iCs/>
              </w:rPr>
            </w:pPr>
            <w:r w:rsidRPr="24AD7F7B">
              <w:rPr>
                <w:lang w:val="es"/>
              </w:rPr>
              <w:t xml:space="preserve">Apoyar al CONAC en la supervisión, monitoreo y evaluación de las Áreas de Conservación, en coordinación con los Directores de las Áreas de Conservación. </w:t>
            </w:r>
          </w:p>
        </w:tc>
      </w:tr>
      <w:tr w:rsidR="24AD7F7B" w14:paraId="7DD1BD35" w14:textId="77777777" w:rsidTr="000133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0314B47C" w14:textId="5A278FC3" w:rsidR="24AD7F7B" w:rsidRPr="006F2787" w:rsidRDefault="24AD7F7B" w:rsidP="006F2787">
            <w:pPr>
              <w:rPr>
                <w:i/>
                <w:iCs/>
              </w:rPr>
            </w:pPr>
            <w:r w:rsidRPr="006F2787">
              <w:rPr>
                <w:lang w:val="es"/>
              </w:rPr>
              <w:t>Áreas de Conservación</w:t>
            </w:r>
            <w:r w:rsidRPr="006F2787">
              <w:t xml:space="preserve"> </w:t>
            </w:r>
          </w:p>
        </w:tc>
        <w:tc>
          <w:tcPr>
            <w:tcW w:w="5902" w:type="dxa"/>
          </w:tcPr>
          <w:p w14:paraId="035B02DF" w14:textId="78F42CC0" w:rsidR="24AD7F7B" w:rsidRDefault="24AD7F7B" w:rsidP="006F2787">
            <w:pPr>
              <w:cnfStyle w:val="000000100000" w:firstRow="0" w:lastRow="0" w:firstColumn="0" w:lastColumn="0" w:oddVBand="0" w:evenVBand="0" w:oddHBand="1" w:evenHBand="0" w:firstRowFirstColumn="0" w:firstRowLastColumn="0" w:lastRowFirstColumn="0" w:lastRowLastColumn="0"/>
              <w:rPr>
                <w:i/>
                <w:iCs/>
              </w:rPr>
            </w:pPr>
            <w:r w:rsidRPr="24AD7F7B">
              <w:t xml:space="preserve">Aplicar la Legislación vigente en materia de recursos naturales, dentro de su demarcación geográfica.  </w:t>
            </w:r>
          </w:p>
          <w:p w14:paraId="79CB030B" w14:textId="46B3447E" w:rsidR="24AD7F7B" w:rsidRDefault="24AD7F7B" w:rsidP="006F2787">
            <w:pPr>
              <w:cnfStyle w:val="000000100000" w:firstRow="0" w:lastRow="0" w:firstColumn="0" w:lastColumn="0" w:oddVBand="0" w:evenVBand="0" w:oddHBand="1" w:evenHBand="0" w:firstRowFirstColumn="0" w:firstRowLastColumn="0" w:lastRowFirstColumn="0" w:lastRowLastColumn="0"/>
              <w:rPr>
                <w:i/>
                <w:iCs/>
              </w:rPr>
            </w:pPr>
            <w:r w:rsidRPr="24AD7F7B">
              <w:t>Aplicación de otras leyes que rigen su materia tales como la Ley de Conservación de la Vida Silvestre, Ley Forestal, Ley Orgánica y Ley de Creación del Servicio de Parques Nacionales.</w:t>
            </w:r>
          </w:p>
        </w:tc>
      </w:tr>
      <w:tr w:rsidR="24AD7F7B" w14:paraId="333C3CDC" w14:textId="77777777" w:rsidTr="00013392">
        <w:trPr>
          <w:trHeight w:val="300"/>
        </w:trPr>
        <w:tc>
          <w:tcPr>
            <w:cnfStyle w:val="001000000000" w:firstRow="0" w:lastRow="0" w:firstColumn="1" w:lastColumn="0" w:oddVBand="0" w:evenVBand="0" w:oddHBand="0" w:evenHBand="0" w:firstRowFirstColumn="0" w:firstRowLastColumn="0" w:lastRowFirstColumn="0" w:lastRowLastColumn="0"/>
            <w:tcW w:w="3114" w:type="dxa"/>
          </w:tcPr>
          <w:p w14:paraId="546D5694" w14:textId="346EF9DA" w:rsidR="24AD7F7B" w:rsidRPr="006F2787" w:rsidRDefault="24AD7F7B" w:rsidP="006F2787">
            <w:pPr>
              <w:rPr>
                <w:i/>
                <w:iCs/>
              </w:rPr>
            </w:pPr>
            <w:r w:rsidRPr="006F2787">
              <w:rPr>
                <w:lang w:val="es"/>
              </w:rPr>
              <w:t>Consejos Regionales de Áreas de Conservación</w:t>
            </w:r>
            <w:r w:rsidRPr="006F2787">
              <w:t xml:space="preserve"> (CORAC)</w:t>
            </w:r>
          </w:p>
        </w:tc>
        <w:tc>
          <w:tcPr>
            <w:tcW w:w="5902" w:type="dxa"/>
          </w:tcPr>
          <w:p w14:paraId="7B5C7CE4" w14:textId="048F142F" w:rsidR="24AD7F7B" w:rsidRDefault="24AD7F7B" w:rsidP="006F2787">
            <w:pPr>
              <w:cnfStyle w:val="000000000000" w:firstRow="0" w:lastRow="0" w:firstColumn="0" w:lastColumn="0" w:oddVBand="0" w:evenVBand="0" w:oddHBand="0" w:evenHBand="0" w:firstRowFirstColumn="0" w:firstRowLastColumn="0" w:lastRowFirstColumn="0" w:lastRowLastColumn="0"/>
              <w:rPr>
                <w:i/>
                <w:iCs/>
              </w:rPr>
            </w:pPr>
            <w:r w:rsidRPr="24AD7F7B">
              <w:t xml:space="preserve">Velar por la aplicación de las políticas en la materia.  </w:t>
            </w:r>
          </w:p>
          <w:p w14:paraId="7B7623DC" w14:textId="7EC79895" w:rsidR="24AD7F7B" w:rsidRDefault="24AD7F7B" w:rsidP="006F2787">
            <w:pPr>
              <w:cnfStyle w:val="000000000000" w:firstRow="0" w:lastRow="0" w:firstColumn="0" w:lastColumn="0" w:oddVBand="0" w:evenVBand="0" w:oddHBand="0" w:evenHBand="0" w:firstRowFirstColumn="0" w:firstRowLastColumn="0" w:lastRowFirstColumn="0" w:lastRowLastColumn="0"/>
              <w:rPr>
                <w:i/>
                <w:iCs/>
              </w:rPr>
            </w:pPr>
            <w:r w:rsidRPr="24AD7F7B">
              <w:t>Velar por la integración de las necesidades comunales en los planes y actividades del Área de Conservación.</w:t>
            </w:r>
          </w:p>
        </w:tc>
      </w:tr>
      <w:tr w:rsidR="24AD7F7B" w14:paraId="0B9E488B" w14:textId="77777777" w:rsidTr="000133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535D4BBB" w14:textId="17A692AD" w:rsidR="24AD7F7B" w:rsidRPr="006F2787" w:rsidRDefault="24AD7F7B" w:rsidP="006F2787">
            <w:pPr>
              <w:rPr>
                <w:i/>
                <w:iCs/>
              </w:rPr>
            </w:pPr>
            <w:r w:rsidRPr="006F2787">
              <w:rPr>
                <w:lang w:val="es"/>
              </w:rPr>
              <w:lastRenderedPageBreak/>
              <w:t>Consejos Locales de Áreas de Conservación (COLAC)</w:t>
            </w:r>
          </w:p>
        </w:tc>
        <w:tc>
          <w:tcPr>
            <w:tcW w:w="5902" w:type="dxa"/>
          </w:tcPr>
          <w:p w14:paraId="1049C6B9" w14:textId="2D15087C" w:rsidR="24AD7F7B" w:rsidRPr="00013392" w:rsidRDefault="24AD7F7B" w:rsidP="006F2787">
            <w:pPr>
              <w:cnfStyle w:val="000000100000" w:firstRow="0" w:lastRow="0" w:firstColumn="0" w:lastColumn="0" w:oddVBand="0" w:evenVBand="0" w:oddHBand="1" w:evenHBand="0" w:firstRowFirstColumn="0" w:firstRowLastColumn="0" w:lastRowFirstColumn="0" w:lastRowLastColumn="0"/>
              <w:rPr>
                <w:i/>
                <w:iCs/>
              </w:rPr>
            </w:pPr>
            <w:r w:rsidRPr="24AD7F7B">
              <w:t>Idóneamente, el Consejo Local será́ un mecanismo de resolución de conflictos, y de participación ciudadana en la gestión ambiental responsable.</w:t>
            </w:r>
          </w:p>
        </w:tc>
      </w:tr>
      <w:tr w:rsidR="24AD7F7B" w14:paraId="58CA25C1" w14:textId="77777777" w:rsidTr="00013392">
        <w:trPr>
          <w:trHeight w:val="300"/>
        </w:trPr>
        <w:tc>
          <w:tcPr>
            <w:cnfStyle w:val="001000000000" w:firstRow="0" w:lastRow="0" w:firstColumn="1" w:lastColumn="0" w:oddVBand="0" w:evenVBand="0" w:oddHBand="0" w:evenHBand="0" w:firstRowFirstColumn="0" w:firstRowLastColumn="0" w:lastRowFirstColumn="0" w:lastRowLastColumn="0"/>
            <w:tcW w:w="3114" w:type="dxa"/>
          </w:tcPr>
          <w:p w14:paraId="323D3725" w14:textId="515FDCB3" w:rsidR="24AD7F7B" w:rsidRPr="006F2787" w:rsidRDefault="24AD7F7B" w:rsidP="006F2787">
            <w:pPr>
              <w:rPr>
                <w:i/>
                <w:iCs/>
              </w:rPr>
            </w:pPr>
            <w:r w:rsidRPr="006F2787">
              <w:rPr>
                <w:lang w:val="es"/>
              </w:rPr>
              <w:t>Fondo Nacional de Financiamiento Forestal (FONAFIFO)</w:t>
            </w:r>
          </w:p>
        </w:tc>
        <w:tc>
          <w:tcPr>
            <w:tcW w:w="5902" w:type="dxa"/>
          </w:tcPr>
          <w:p w14:paraId="764BAAFC" w14:textId="00566D2E" w:rsidR="24AD7F7B" w:rsidRDefault="24AD7F7B" w:rsidP="006F2787">
            <w:pPr>
              <w:cnfStyle w:val="000000000000" w:firstRow="0" w:lastRow="0" w:firstColumn="0" w:lastColumn="0" w:oddVBand="0" w:evenVBand="0" w:oddHBand="0" w:evenHBand="0" w:firstRowFirstColumn="0" w:firstRowLastColumn="0" w:lastRowFirstColumn="0" w:lastRowLastColumn="0"/>
              <w:rPr>
                <w:i/>
                <w:iCs/>
              </w:rPr>
            </w:pPr>
            <w:r w:rsidRPr="24AD7F7B">
              <w:t xml:space="preserve">Es el órgano del Estado, que tiene la responsabilidad del financiamiento de pequeños y medianos productores: también es el responsable de captar financiamiento para el pago de servicios ambientales  </w:t>
            </w:r>
          </w:p>
        </w:tc>
      </w:tr>
      <w:tr w:rsidR="24AD7F7B" w14:paraId="5EBC7E1C" w14:textId="77777777" w:rsidTr="000133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78A5871C" w14:textId="3A963353" w:rsidR="24AD7F7B" w:rsidRPr="006F2787" w:rsidRDefault="24AD7F7B" w:rsidP="006F2787">
            <w:pPr>
              <w:rPr>
                <w:i/>
                <w:iCs/>
              </w:rPr>
            </w:pPr>
            <w:r w:rsidRPr="006F2787">
              <w:rPr>
                <w:lang w:val="es"/>
              </w:rPr>
              <w:t>Comisión Nacional para la Sostenibilidad Forestal</w:t>
            </w:r>
            <w:r w:rsidRPr="006F2787">
              <w:t xml:space="preserve"> (CNSF)</w:t>
            </w:r>
          </w:p>
        </w:tc>
        <w:tc>
          <w:tcPr>
            <w:tcW w:w="5902" w:type="dxa"/>
          </w:tcPr>
          <w:p w14:paraId="42CF092E" w14:textId="6764FA8D" w:rsidR="24AD7F7B" w:rsidRDefault="24AD7F7B" w:rsidP="006F2787">
            <w:pPr>
              <w:cnfStyle w:val="000000100000" w:firstRow="0" w:lastRow="0" w:firstColumn="0" w:lastColumn="0" w:oddVBand="0" w:evenVBand="0" w:oddHBand="1" w:evenHBand="0" w:firstRowFirstColumn="0" w:firstRowLastColumn="0" w:lastRowFirstColumn="0" w:lastRowLastColumn="0"/>
              <w:rPr>
                <w:i/>
                <w:iCs/>
              </w:rPr>
            </w:pPr>
            <w:r w:rsidRPr="24AD7F7B">
              <w:rPr>
                <w:lang w:val="es"/>
              </w:rPr>
              <w:t>Su función es la de recomendar a la AFE los lineamientos de sostenibilidad para la actividad forestal que garantice un uso socioeconómico viable del recurso forestal, con un impacto mínimo y dentro de un marco institucional de gobernanza.</w:t>
            </w:r>
            <w:r w:rsidRPr="24AD7F7B">
              <w:t xml:space="preserve"> </w:t>
            </w:r>
          </w:p>
        </w:tc>
      </w:tr>
      <w:tr w:rsidR="24AD7F7B" w14:paraId="78429DFC" w14:textId="77777777" w:rsidTr="00013392">
        <w:trPr>
          <w:trHeight w:val="300"/>
        </w:trPr>
        <w:tc>
          <w:tcPr>
            <w:cnfStyle w:val="001000000000" w:firstRow="0" w:lastRow="0" w:firstColumn="1" w:lastColumn="0" w:oddVBand="0" w:evenVBand="0" w:oddHBand="0" w:evenHBand="0" w:firstRowFirstColumn="0" w:firstRowLastColumn="0" w:lastRowFirstColumn="0" w:lastRowLastColumn="0"/>
            <w:tcW w:w="3114" w:type="dxa"/>
          </w:tcPr>
          <w:p w14:paraId="2A8F14CD" w14:textId="71C1BA44" w:rsidR="24AD7F7B" w:rsidRPr="006F2787" w:rsidRDefault="24AD7F7B" w:rsidP="006F2787">
            <w:pPr>
              <w:rPr>
                <w:i/>
                <w:iCs/>
              </w:rPr>
            </w:pPr>
            <w:r w:rsidRPr="006F2787">
              <w:rPr>
                <w:lang w:val="es"/>
              </w:rPr>
              <w:t>Oficina Nacional Forestal (ONF)</w:t>
            </w:r>
            <w:r w:rsidRPr="006F2787">
              <w:t xml:space="preserve"> </w:t>
            </w:r>
          </w:p>
        </w:tc>
        <w:tc>
          <w:tcPr>
            <w:tcW w:w="5902" w:type="dxa"/>
          </w:tcPr>
          <w:p w14:paraId="7B1EFE52" w14:textId="77777777" w:rsidR="00013392" w:rsidRDefault="24AD7F7B" w:rsidP="006F2787">
            <w:pPr>
              <w:cnfStyle w:val="000000000000" w:firstRow="0" w:lastRow="0" w:firstColumn="0" w:lastColumn="0" w:oddVBand="0" w:evenVBand="0" w:oddHBand="0" w:evenHBand="0" w:firstRowFirstColumn="0" w:firstRowLastColumn="0" w:lastRowFirstColumn="0" w:lastRowLastColumn="0"/>
            </w:pPr>
            <w:r w:rsidRPr="24AD7F7B">
              <w:t xml:space="preserve">La Oficina Nacional Forestal fue creada por la Ley Forestal </w:t>
            </w:r>
            <w:proofErr w:type="spellStart"/>
            <w:r w:rsidRPr="24AD7F7B">
              <w:t>Nº</w:t>
            </w:r>
            <w:proofErr w:type="spellEnd"/>
            <w:r w:rsidRPr="24AD7F7B">
              <w:t xml:space="preserve"> 7575 de 1996, como un ente público no estatal, con personalidad jurídica propia, con el fin de promover las actividades forestales y el uso de la madera como una fórmula válida para conservar y cosechar estos recursos, generando grandes beneficios ambientales, sociales y económicos, de impacto nacional y global. </w:t>
            </w:r>
          </w:p>
          <w:p w14:paraId="23190B3D" w14:textId="5C6F90D0" w:rsidR="24AD7F7B" w:rsidRDefault="24AD7F7B" w:rsidP="006F2787">
            <w:pPr>
              <w:cnfStyle w:val="000000000000" w:firstRow="0" w:lastRow="0" w:firstColumn="0" w:lastColumn="0" w:oddVBand="0" w:evenVBand="0" w:oddHBand="0" w:evenHBand="0" w:firstRowFirstColumn="0" w:firstRowLastColumn="0" w:lastRowFirstColumn="0" w:lastRowLastColumn="0"/>
              <w:rPr>
                <w:i/>
                <w:iCs/>
              </w:rPr>
            </w:pPr>
            <w:r w:rsidRPr="24AD7F7B">
              <w:t xml:space="preserve">A nivel nacional, la ONF tiene acreditadas 40 organizaciones. Lo que la convierte en un foro de concertación y coordinación del sector forestal público-privado, con fuerte participación en la gestión de la política nacional forestal. </w:t>
            </w:r>
          </w:p>
        </w:tc>
      </w:tr>
      <w:tr w:rsidR="24AD7F7B" w14:paraId="7629DBFF" w14:textId="77777777" w:rsidTr="000133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4A76E50F" w14:textId="4364E765" w:rsidR="24AD7F7B" w:rsidRPr="006F2787" w:rsidRDefault="24AD7F7B" w:rsidP="006F2787">
            <w:pPr>
              <w:rPr>
                <w:i/>
                <w:iCs/>
              </w:rPr>
            </w:pPr>
            <w:r w:rsidRPr="006F2787">
              <w:rPr>
                <w:lang w:val="es"/>
              </w:rPr>
              <w:t>Cámara Forestal, Madera e Industria</w:t>
            </w:r>
            <w:r w:rsidRPr="006F2787">
              <w:t xml:space="preserve"> (CFMI)</w:t>
            </w:r>
          </w:p>
        </w:tc>
        <w:tc>
          <w:tcPr>
            <w:tcW w:w="5902" w:type="dxa"/>
          </w:tcPr>
          <w:p w14:paraId="23038A69" w14:textId="3935FF2D" w:rsidR="24AD7F7B" w:rsidRDefault="24AD7F7B" w:rsidP="006F2787">
            <w:pPr>
              <w:cnfStyle w:val="000000100000" w:firstRow="0" w:lastRow="0" w:firstColumn="0" w:lastColumn="0" w:oddVBand="0" w:evenVBand="0" w:oddHBand="1" w:evenHBand="0" w:firstRowFirstColumn="0" w:firstRowLastColumn="0" w:lastRowFirstColumn="0" w:lastRowLastColumn="0"/>
              <w:rPr>
                <w:i/>
                <w:iCs/>
              </w:rPr>
            </w:pPr>
            <w:r w:rsidRPr="24AD7F7B">
              <w:t xml:space="preserve">La Asociación Cámara Forestal, Madera e Industria de Costa Rica surge en 1994 como una organización de representación empresarial, que agrupa todos los subsectores participantes de la cadena de valor de la madera y actividades relacionadas.  </w:t>
            </w:r>
          </w:p>
        </w:tc>
      </w:tr>
    </w:tbl>
    <w:p w14:paraId="153F4745" w14:textId="41A28C4A" w:rsidR="24AD7F7B" w:rsidRDefault="24AD7F7B" w:rsidP="00F7312D">
      <w:r w:rsidRPr="24AD7F7B">
        <w:rPr>
          <w:lang w:val="es-ES"/>
        </w:rPr>
        <w:t xml:space="preserve"> </w:t>
      </w:r>
    </w:p>
    <w:p w14:paraId="73B26F60" w14:textId="01AB5B08" w:rsidR="24AD7F7B" w:rsidRPr="006F2787" w:rsidRDefault="24AD7F7B" w:rsidP="00F7312D">
      <w:pPr>
        <w:rPr>
          <w:i/>
          <w:iCs/>
        </w:rPr>
      </w:pPr>
      <w:r w:rsidRPr="24AD7F7B">
        <w:rPr>
          <w:lang w:val="es"/>
        </w:rPr>
        <w:t>Asimismo, en el marco del desarrollo rural, se encuentran:</w:t>
      </w:r>
      <w:r w:rsidRPr="24AD7F7B">
        <w:rPr>
          <w:lang w:val="es-ES"/>
        </w:rPr>
        <w:t xml:space="preserve"> </w:t>
      </w:r>
    </w:p>
    <w:p w14:paraId="03ADD634" w14:textId="210EEE0B" w:rsidR="24AD7F7B" w:rsidRDefault="073FA038" w:rsidP="00BF56C9">
      <w:pPr>
        <w:pStyle w:val="Prrafodelista"/>
        <w:numPr>
          <w:ilvl w:val="0"/>
          <w:numId w:val="29"/>
        </w:numPr>
      </w:pPr>
      <w:r w:rsidRPr="006F2787">
        <w:rPr>
          <w:lang w:val="es-ES"/>
        </w:rPr>
        <w:t>Gobiernos</w:t>
      </w:r>
      <w:r w:rsidR="24AD7F7B" w:rsidRPr="006F2787">
        <w:rPr>
          <w:lang w:val="es-ES"/>
        </w:rPr>
        <w:t xml:space="preserve"> </w:t>
      </w:r>
      <w:r w:rsidR="277F584A" w:rsidRPr="006F2787">
        <w:rPr>
          <w:lang w:val="es-ES"/>
        </w:rPr>
        <w:t>Locales</w:t>
      </w:r>
      <w:r w:rsidR="24AD7F7B" w:rsidRPr="006F2787">
        <w:rPr>
          <w:lang w:val="es-ES"/>
        </w:rPr>
        <w:t xml:space="preserve"> – Municipalidad, de acuerdo con el Código Municipal </w:t>
      </w:r>
      <w:proofErr w:type="spellStart"/>
      <w:r w:rsidR="24AD7F7B" w:rsidRPr="24AD7F7B">
        <w:t>N°</w:t>
      </w:r>
      <w:proofErr w:type="spellEnd"/>
      <w:r w:rsidR="24AD7F7B" w:rsidRPr="24AD7F7B">
        <w:t xml:space="preserve"> 7794</w:t>
      </w:r>
      <w:r w:rsidR="24AD7F7B" w:rsidRPr="006F2787">
        <w:rPr>
          <w:lang w:val="es-ES"/>
        </w:rPr>
        <w:t xml:space="preserve"> el municipio está constituido por el conjunto de personas vecinas residentes en un mismo cantón, que promueven y administran sus propios intereses, por medio del gobierno municipal. </w:t>
      </w:r>
      <w:r w:rsidR="24AD7F7B" w:rsidRPr="006F2787">
        <w:rPr>
          <w:color w:val="212529"/>
          <w:sz w:val="21"/>
          <w:szCs w:val="21"/>
          <w:lang w:val="es-ES"/>
        </w:rPr>
        <w:t>Cada Municipalidad o Gobierno Local está conformada por un alcalde o alcaldesa municipal, el Concejo Municipal y quienes habitan el cantón.</w:t>
      </w:r>
    </w:p>
    <w:p w14:paraId="30E2CA4D" w14:textId="55987DC1" w:rsidR="24AD7F7B" w:rsidRPr="006F2787" w:rsidRDefault="24AD7F7B" w:rsidP="00BF56C9">
      <w:pPr>
        <w:pStyle w:val="Prrafodelista"/>
        <w:numPr>
          <w:ilvl w:val="0"/>
          <w:numId w:val="29"/>
        </w:numPr>
        <w:rPr>
          <w:i/>
          <w:iCs/>
        </w:rPr>
      </w:pPr>
      <w:r w:rsidRPr="006F2787">
        <w:rPr>
          <w:lang w:val="es"/>
        </w:rPr>
        <w:t>El Instituto de Desarrollo Rural (INDER), que es la institución del Estado encargada de liderar el desarrollo de las comunidades rurales de Costa Rica, responsable de ejecutar las políticas de desarrollo rural del Estado, cuya finalidad es mejorar las condiciones de vida de la población, mediante la articulación esfuerzos y recursos de los actores públicos y privados, que tome en cuenta las dimensiones del desarrollo social, económico, ambiental, cultural e infraestructura.</w:t>
      </w:r>
      <w:r w:rsidRPr="006F2787">
        <w:rPr>
          <w:lang w:val="es-ES"/>
        </w:rPr>
        <w:t xml:space="preserve"> </w:t>
      </w:r>
    </w:p>
    <w:p w14:paraId="2068BF05" w14:textId="59EBA653" w:rsidR="24AD7F7B" w:rsidRPr="006F2787" w:rsidRDefault="24AD7F7B" w:rsidP="00BF56C9">
      <w:pPr>
        <w:pStyle w:val="Prrafodelista"/>
        <w:numPr>
          <w:ilvl w:val="0"/>
          <w:numId w:val="29"/>
        </w:numPr>
        <w:rPr>
          <w:i/>
          <w:iCs/>
        </w:rPr>
      </w:pPr>
      <w:r w:rsidRPr="006F2787">
        <w:rPr>
          <w:lang w:val="es"/>
        </w:rPr>
        <w:t xml:space="preserve">El Ministerio de Agricultura y Ganadería (MAG), que tiene la misión de impulsar la dignificación de las familias rurales de pequeños y medianos productores de los territorios rurales, promoviendo el desarrollo de capacidades técnicas y de gestión empresarial en los sistemas </w:t>
      </w:r>
      <w:r w:rsidRPr="006F2787">
        <w:rPr>
          <w:lang w:val="es"/>
        </w:rPr>
        <w:lastRenderedPageBreak/>
        <w:t>productivos y en las organizaciones agropecuarias, que promuevan la competitividad, equidad y sostenibilidad social, económica y ambiental de la actividad agropecuaria.</w:t>
      </w:r>
      <w:r w:rsidRPr="006F2787">
        <w:rPr>
          <w:lang w:val="es-ES"/>
        </w:rPr>
        <w:t xml:space="preserve"> </w:t>
      </w:r>
    </w:p>
    <w:p w14:paraId="42FBCED2" w14:textId="640C76ED" w:rsidR="24AD7F7B" w:rsidRPr="006F2787" w:rsidRDefault="24AD7F7B" w:rsidP="00BF56C9">
      <w:pPr>
        <w:pStyle w:val="Prrafodelista"/>
        <w:numPr>
          <w:ilvl w:val="0"/>
          <w:numId w:val="29"/>
        </w:numPr>
        <w:rPr>
          <w:i/>
          <w:iCs/>
        </w:rPr>
      </w:pPr>
      <w:r w:rsidRPr="006F2787">
        <w:rPr>
          <w:lang w:val="es-ES"/>
        </w:rPr>
        <w:t xml:space="preserve">Ministerio de Economía, Industria y Comercio (MEIC), fue creado en junio de 1977, mediante la Ley </w:t>
      </w:r>
      <w:proofErr w:type="spellStart"/>
      <w:r w:rsidRPr="006F2787">
        <w:rPr>
          <w:lang w:val="es-ES"/>
        </w:rPr>
        <w:t>Nº</w:t>
      </w:r>
      <w:proofErr w:type="spellEnd"/>
      <w:r w:rsidRPr="006F2787">
        <w:rPr>
          <w:lang w:val="es-ES"/>
        </w:rPr>
        <w:t xml:space="preserve"> 6054, en la cual se le da como competencia participar en la formulación de la política económica del Gobierno y en la planificación nacional en los campos de su competencia, así como ser el ente rector de las políticas públicas de Estado en materia de fomento a la iniciativa privada, desarrollo empresarial y fomento de la cultura empresarial para los sectores de industria, comercio y servicios, así como para el sector de las pequeñas y medianas empresas.  </w:t>
      </w:r>
    </w:p>
    <w:p w14:paraId="16749A2F" w14:textId="435F6128" w:rsidR="006F2787" w:rsidRPr="00871333" w:rsidRDefault="24AD7F7B" w:rsidP="00BF56C9">
      <w:pPr>
        <w:pStyle w:val="Prrafodelista"/>
        <w:numPr>
          <w:ilvl w:val="0"/>
          <w:numId w:val="29"/>
        </w:numPr>
        <w:rPr>
          <w:i/>
          <w:iCs/>
        </w:rPr>
      </w:pPr>
      <w:r w:rsidRPr="006F2787">
        <w:rPr>
          <w:lang w:val="es"/>
        </w:rPr>
        <w:t>El Instituto Nacional de Aprendizaje (INA), que tiene como finalidad principal promover y desarrollar la capacitación y formación profesional de los trabajadores, en todos los sectores de la economía, para impulsar el desarrollo económico y contribuir al mejoramiento de las condiciones de vida y de trabajo del pueblo costarricense.</w:t>
      </w:r>
    </w:p>
    <w:p w14:paraId="3446F8E5" w14:textId="3457A8D1" w:rsidR="00B500A1" w:rsidRDefault="24AD7F7B" w:rsidP="00ED0A4E">
      <w:pPr>
        <w:pStyle w:val="Ttulo3"/>
      </w:pPr>
      <w:bookmarkStart w:id="56" w:name="_Toc689669490"/>
      <w:bookmarkStart w:id="57" w:name="_Toc146445882"/>
      <w:bookmarkStart w:id="58" w:name="_Toc146718044"/>
      <w:r w:rsidRPr="24AD7F7B">
        <w:t xml:space="preserve">Principales </w:t>
      </w:r>
      <w:r w:rsidR="37D474A1" w:rsidRPr="24AD7F7B">
        <w:t>retos en la gobernanza del Manejo del Bosque Secundario</w:t>
      </w:r>
      <w:bookmarkEnd w:id="56"/>
      <w:bookmarkEnd w:id="57"/>
      <w:bookmarkEnd w:id="58"/>
    </w:p>
    <w:p w14:paraId="05CD2C30" w14:textId="77777777" w:rsidR="008A1135" w:rsidRDefault="008A1135" w:rsidP="00F7312D"/>
    <w:p w14:paraId="607D373C" w14:textId="05DCE1C0" w:rsidR="24AD7F7B" w:rsidRDefault="24AD7F7B" w:rsidP="00F7312D">
      <w:pPr>
        <w:rPr>
          <w:i/>
          <w:iCs/>
        </w:rPr>
      </w:pPr>
      <w:r w:rsidRPr="24AD7F7B">
        <w:t xml:space="preserve">Para identificar las distintas barreras y proceder con el desarrollo de propuestas técnicas y políticas para el manejo de los bosques secundarios en Costa Rica, se complementó la revisión bibliográfica con los resultados del Producto 1: “Diagnóstico de la estructura y la composición del bosque secundario”, el cual hace referencia a la serie histórica de mapas de cobertura forestal elaborada por la Secretaría REDD+ para el periodo 1986 al 2014 y ha continuado haciendo eventos de monitoreo, utilizando la misma metodología determinando que para el 2021 había en el país alrededor de 970,000 ha de bosque secundario de diferentes edades y ubicadas en distintas zonas de vida. </w:t>
      </w:r>
    </w:p>
    <w:p w14:paraId="31B8B463" w14:textId="131B4AC8" w:rsidR="24AD7F7B" w:rsidRDefault="24AD7F7B" w:rsidP="00F7312D">
      <w:pPr>
        <w:rPr>
          <w:i/>
          <w:iCs/>
        </w:rPr>
      </w:pPr>
      <w:r w:rsidRPr="24AD7F7B">
        <w:t>Entre 1986 y 2013 los bosques nuevos sacaron de la atmósfera 107,082,924 tCO2-e, lo cual corresponde a un promedio anual de 3,824,390 tCO2-e año-1. Los cambios de área de los bosques secundarios fueron muy dinámicos, ya que el aumento neto de 501,253.37 ha entre 1986 y 2013, acompañado por una pérdida acumulada de 400,983.03 ha, la dinámica de cambio de la cobertura refleja la vulnerabilidad del ecosistema frente a los cambios socioeconómicos del país.</w:t>
      </w:r>
    </w:p>
    <w:p w14:paraId="1C3F2EBF" w14:textId="2A85143E" w:rsidR="0088321B" w:rsidRPr="000B22D0" w:rsidRDefault="37D474A1" w:rsidP="00F7312D">
      <w:r w:rsidRPr="37D474A1">
        <w:t>Dicho lo anterior, seguidamente se enumeran las principales barreras identificadas</w:t>
      </w:r>
      <w:r w:rsidR="24AD7F7B" w:rsidRPr="24AD7F7B">
        <w:t>:</w:t>
      </w:r>
    </w:p>
    <w:p w14:paraId="2173DF2A" w14:textId="12B88E74" w:rsidR="004A2D92" w:rsidRPr="00DF30A3" w:rsidRDefault="004A2D92" w:rsidP="00990E79">
      <w:pPr>
        <w:pStyle w:val="Ttulo4"/>
      </w:pPr>
      <w:bookmarkStart w:id="59" w:name="_Toc146718045"/>
      <w:r w:rsidRPr="00990E79">
        <w:t>Barreras</w:t>
      </w:r>
      <w:r w:rsidRPr="00DF30A3">
        <w:t xml:space="preserve"> </w:t>
      </w:r>
      <w:r w:rsidR="24AD7F7B" w:rsidRPr="00DF30A3">
        <w:t>técnico – legales</w:t>
      </w:r>
      <w:bookmarkEnd w:id="59"/>
      <w:r w:rsidRPr="00DF30A3">
        <w:t xml:space="preserve"> </w:t>
      </w:r>
    </w:p>
    <w:p w14:paraId="05EB88F1" w14:textId="18C90CD5" w:rsidR="00C12B21" w:rsidRPr="000B22D0" w:rsidRDefault="00C12B21" w:rsidP="00BF56C9">
      <w:pPr>
        <w:pStyle w:val="Prrafodelista"/>
        <w:numPr>
          <w:ilvl w:val="0"/>
          <w:numId w:val="16"/>
        </w:numPr>
      </w:pPr>
      <w:r w:rsidRPr="24AD7F7B">
        <w:t>El bosque secundario es un ecosistema frágil, ya que en especial durante las etapas de sucesión iniciales, es talado y/o quemado muy fácilmente</w:t>
      </w:r>
      <w:r w:rsidR="24AD7F7B" w:rsidRPr="24AD7F7B">
        <w:t>, lo que repercute en su permanencia. La</w:t>
      </w:r>
      <w:r w:rsidRPr="24AD7F7B">
        <w:t xml:space="preserve"> serie histórica de REDD+, demuestra que, aunque hasta ahora la ganancia neta en áreas persiste, el bosque secundario es el ecosistema donde se produce mayor deforestación.</w:t>
      </w:r>
    </w:p>
    <w:p w14:paraId="3D61C4FD" w14:textId="78BE5353" w:rsidR="00C12B21" w:rsidRPr="000B22D0" w:rsidRDefault="37D474A1" w:rsidP="00BF56C9">
      <w:pPr>
        <w:pStyle w:val="Prrafodelista"/>
        <w:numPr>
          <w:ilvl w:val="0"/>
          <w:numId w:val="16"/>
        </w:numPr>
      </w:pPr>
      <w:r w:rsidRPr="37D474A1">
        <w:t xml:space="preserve">Por sus características, estructura, fragmentación y composición florística, </w:t>
      </w:r>
      <w:r w:rsidR="24AD7F7B" w:rsidRPr="24AD7F7B">
        <w:t>el</w:t>
      </w:r>
      <w:r w:rsidRPr="37D474A1">
        <w:t xml:space="preserve"> bosque secundario</w:t>
      </w:r>
      <w:r w:rsidR="24AD7F7B" w:rsidRPr="24AD7F7B">
        <w:t xml:space="preserve"> debe tratarse en forma diferenciada</w:t>
      </w:r>
      <w:r w:rsidRPr="37D474A1">
        <w:t xml:space="preserve"> desde el punto de vista político-administrativo</w:t>
      </w:r>
      <w:r w:rsidR="24AD7F7B" w:rsidRPr="24AD7F7B">
        <w:t>.</w:t>
      </w:r>
      <w:r w:rsidRPr="37D474A1">
        <w:t xml:space="preserve"> Toda la información recopilada </w:t>
      </w:r>
      <w:r w:rsidR="0089236E">
        <w:t xml:space="preserve">será la </w:t>
      </w:r>
      <w:r w:rsidR="00CA7C94">
        <w:t>base para el diseño de</w:t>
      </w:r>
      <w:r w:rsidRPr="37D474A1">
        <w:t xml:space="preserve"> políticas públicas que propicien la gestión sostenible de este tipo de cobertura </w:t>
      </w:r>
      <w:r w:rsidR="4EB3488B">
        <w:t>para minimizar</w:t>
      </w:r>
      <w:r w:rsidRPr="37D474A1">
        <w:t xml:space="preserve"> las pérdidas </w:t>
      </w:r>
      <w:r w:rsidR="4EB3488B">
        <w:t>antrópicas</w:t>
      </w:r>
      <w:r w:rsidRPr="37D474A1">
        <w:t xml:space="preserve"> por tala raza o quemas.</w:t>
      </w:r>
    </w:p>
    <w:p w14:paraId="66D8BF30" w14:textId="46A3B8B0" w:rsidR="00F64982" w:rsidRPr="000B22D0" w:rsidRDefault="00F64982" w:rsidP="00BF56C9">
      <w:pPr>
        <w:pStyle w:val="Prrafodelista"/>
        <w:numPr>
          <w:ilvl w:val="0"/>
          <w:numId w:val="16"/>
        </w:numPr>
      </w:pPr>
      <w:r w:rsidRPr="24AD7F7B">
        <w:t xml:space="preserve">A pesar de que existe una definición a nivel de Decreto Ejecutivo, algunos funcionarios de las Áreas de Conservación no consideran que tengan todo el respaldo legal para la determinación de lo que es un bosque secundario. Indicaron que se sentirían respaldados si hubiera un mapa oficializado que defina claramente la posición geográfica de los bosques secundarios. También indicaron qué es necesario, se oficialice el Manual de procedimientos para Manejo de Bosque </w:t>
      </w:r>
      <w:r w:rsidRPr="24AD7F7B">
        <w:lastRenderedPageBreak/>
        <w:t>secundario, en el Sistema de Información para el control del Aprovechamiento Forestal</w:t>
      </w:r>
      <w:r w:rsidR="24AD7F7B" w:rsidRPr="24AD7F7B">
        <w:t xml:space="preserve"> (</w:t>
      </w:r>
      <w:r w:rsidRPr="24AD7F7B">
        <w:t>SICAF</w:t>
      </w:r>
      <w:r w:rsidR="24AD7F7B" w:rsidRPr="24AD7F7B">
        <w:t>).</w:t>
      </w:r>
    </w:p>
    <w:p w14:paraId="5EA3EFD5" w14:textId="2971AC4F" w:rsidR="008C1EE5" w:rsidRPr="000B22D0" w:rsidRDefault="008C1EE5" w:rsidP="00BF56C9">
      <w:pPr>
        <w:pStyle w:val="Prrafodelista"/>
        <w:numPr>
          <w:ilvl w:val="0"/>
          <w:numId w:val="16"/>
        </w:numPr>
      </w:pPr>
      <w:r w:rsidRPr="24AD7F7B">
        <w:t xml:space="preserve">También, hubo algunas manifestaciones, que cuestionaron la </w:t>
      </w:r>
      <w:r w:rsidR="24AD7F7B" w:rsidRPr="24AD7F7B">
        <w:t>seguridad jurídica</w:t>
      </w:r>
      <w:r w:rsidRPr="24AD7F7B">
        <w:t xml:space="preserve"> de la normativa para el bosque secundario, </w:t>
      </w:r>
      <w:r w:rsidR="000B22D0" w:rsidRPr="24AD7F7B">
        <w:t>ya que,</w:t>
      </w:r>
      <w:r w:rsidRPr="24AD7F7B">
        <w:t xml:space="preserve"> en su opinión, </w:t>
      </w:r>
      <w:r w:rsidR="003278DA" w:rsidRPr="24AD7F7B">
        <w:t xml:space="preserve">al estar está fundamentada en decretos y resoluciones administrativas, </w:t>
      </w:r>
      <w:r w:rsidR="24AD7F7B" w:rsidRPr="24AD7F7B">
        <w:t>no les brinda el mismo respaldo que una</w:t>
      </w:r>
      <w:r w:rsidR="003278DA" w:rsidRPr="24AD7F7B">
        <w:t xml:space="preserve"> ley.</w:t>
      </w:r>
    </w:p>
    <w:p w14:paraId="65925129" w14:textId="4166BED6" w:rsidR="0A179C08" w:rsidRPr="000B22D0" w:rsidRDefault="12D2A8E1" w:rsidP="00BF56C9">
      <w:pPr>
        <w:pStyle w:val="Prrafodelista"/>
        <w:numPr>
          <w:ilvl w:val="0"/>
          <w:numId w:val="16"/>
        </w:numPr>
      </w:pPr>
      <w:r>
        <w:t>Se reiteró que se debe fortalecer la figura del regente forestal haciendo valer la fe pública dada por Ley.</w:t>
      </w:r>
    </w:p>
    <w:p w14:paraId="2385F685" w14:textId="4750D941" w:rsidR="000B22D0" w:rsidRPr="000B22D0" w:rsidRDefault="6A57866D" w:rsidP="00BF56C9">
      <w:pPr>
        <w:pStyle w:val="Prrafodelista"/>
        <w:numPr>
          <w:ilvl w:val="0"/>
          <w:numId w:val="16"/>
        </w:numPr>
      </w:pPr>
      <w:r>
        <w:t>Es necesario, fortalecer el fomento forestal en el SINAC para que la atención y los trámites referentes al manejo y aprovechamiento de recursos forestales</w:t>
      </w:r>
      <w:r w:rsidR="576716E4">
        <w:t xml:space="preserve"> sea más expedita</w:t>
      </w:r>
      <w:r w:rsidR="2FA57082">
        <w:t xml:space="preserve"> y eficiente.</w:t>
      </w:r>
    </w:p>
    <w:p w14:paraId="255A20F2" w14:textId="63DAC7E0" w:rsidR="000B22D0" w:rsidRPr="000B22D0" w:rsidRDefault="00F64982" w:rsidP="00BF56C9">
      <w:pPr>
        <w:pStyle w:val="Prrafodelista"/>
        <w:numPr>
          <w:ilvl w:val="0"/>
          <w:numId w:val="16"/>
        </w:numPr>
      </w:pPr>
      <w:r w:rsidRPr="24AD7F7B">
        <w:t xml:space="preserve">A nivel de los usuarios privados, indican que es </w:t>
      </w:r>
      <w:r w:rsidR="24AD7F7B" w:rsidRPr="24AD7F7B">
        <w:t>necesaria</w:t>
      </w:r>
      <w:r w:rsidRPr="24AD7F7B">
        <w:t xml:space="preserve"> la </w:t>
      </w:r>
      <w:r w:rsidR="24AD7F7B" w:rsidRPr="24AD7F7B">
        <w:t>homologación</w:t>
      </w:r>
      <w:r w:rsidRPr="24AD7F7B">
        <w:t xml:space="preserve"> de </w:t>
      </w:r>
      <w:r w:rsidR="24AD7F7B" w:rsidRPr="24AD7F7B">
        <w:t>tramitología</w:t>
      </w:r>
      <w:r w:rsidRPr="24AD7F7B">
        <w:t>, entre las distintas Áreas de Conservación, de manera que la atención y los trámites no difieran entre oficinas</w:t>
      </w:r>
      <w:r w:rsidR="24AD7F7B" w:rsidRPr="24AD7F7B">
        <w:t xml:space="preserve"> y que prevalezca el criterio técnico para la aprobación o rechazo de los planes de manejo. </w:t>
      </w:r>
    </w:p>
    <w:p w14:paraId="54C651AD" w14:textId="21B7B9D2" w:rsidR="24AD7F7B" w:rsidRDefault="00D83E6E" w:rsidP="00BF56C9">
      <w:pPr>
        <w:pStyle w:val="Prrafodelista"/>
        <w:numPr>
          <w:ilvl w:val="0"/>
          <w:numId w:val="16"/>
        </w:numPr>
        <w:rPr>
          <w:i/>
          <w:iCs/>
        </w:rPr>
      </w:pPr>
      <w:r>
        <w:t xml:space="preserve">El SIPLAMA </w:t>
      </w:r>
      <w:r w:rsidR="008E62D2">
        <w:t>brinda la oportunidad</w:t>
      </w:r>
      <w:r w:rsidR="00DF30A3">
        <w:t>,</w:t>
      </w:r>
      <w:r w:rsidR="008E62D2">
        <w:t xml:space="preserve"> mediante el registro de bosques secundar</w:t>
      </w:r>
      <w:r w:rsidR="00ED798C">
        <w:t>ios</w:t>
      </w:r>
      <w:r w:rsidR="00DF30A3">
        <w:t>,</w:t>
      </w:r>
      <w:r w:rsidR="08869F99">
        <w:t xml:space="preserve"> </w:t>
      </w:r>
      <w:r w:rsidR="00C9417C">
        <w:t xml:space="preserve">de </w:t>
      </w:r>
      <w:r w:rsidR="24AD7F7B" w:rsidRPr="24AD7F7B">
        <w:t xml:space="preserve">mejorar </w:t>
      </w:r>
      <w:r w:rsidR="08869F99">
        <w:t>el</w:t>
      </w:r>
      <w:r w:rsidR="24AD7F7B" w:rsidRPr="24AD7F7B">
        <w:t xml:space="preserve"> monitoreo</w:t>
      </w:r>
      <w:r w:rsidR="00ED798C">
        <w:t xml:space="preserve"> y</w:t>
      </w:r>
      <w:r w:rsidR="24AD7F7B" w:rsidRPr="24AD7F7B">
        <w:t xml:space="preserve"> seguimiento y reporte del manejo de los bosques secundarios</w:t>
      </w:r>
      <w:r w:rsidR="00C9417C">
        <w:t xml:space="preserve"> y brindando seguridad jurídica al manejo de estos sitios</w:t>
      </w:r>
      <w:r w:rsidR="005027CD">
        <w:t>.</w:t>
      </w:r>
      <w:r w:rsidR="24AD7F7B" w:rsidRPr="24AD7F7B">
        <w:t xml:space="preserve"> </w:t>
      </w:r>
    </w:p>
    <w:p w14:paraId="16F8758F" w14:textId="783D1D52" w:rsidR="5B61D8B9" w:rsidRDefault="2F27B857" w:rsidP="00BF56C9">
      <w:pPr>
        <w:pStyle w:val="Prrafodelista"/>
        <w:numPr>
          <w:ilvl w:val="0"/>
          <w:numId w:val="16"/>
        </w:numPr>
      </w:pPr>
      <w:r w:rsidRPr="00990E79">
        <w:t>Se señ</w:t>
      </w:r>
      <w:r w:rsidRPr="2F27B857">
        <w:t xml:space="preserve">alaron en los diferentes talleres los siguientes tres aspectos como </w:t>
      </w:r>
      <w:r w:rsidR="6772413D" w:rsidRPr="6772413D">
        <w:t>oportunidades</w:t>
      </w:r>
      <w:r w:rsidRPr="2F27B857">
        <w:t xml:space="preserve"> de </w:t>
      </w:r>
      <w:r w:rsidR="6772413D" w:rsidRPr="6772413D">
        <w:t>mejora:</w:t>
      </w:r>
    </w:p>
    <w:p w14:paraId="0EC1849F" w14:textId="6665643B" w:rsidR="6772413D" w:rsidRDefault="46A0E098" w:rsidP="00BF56C9">
      <w:pPr>
        <w:pStyle w:val="Prrafodelista"/>
        <w:numPr>
          <w:ilvl w:val="1"/>
          <w:numId w:val="16"/>
        </w:numPr>
      </w:pPr>
      <w:r w:rsidRPr="46A0E098">
        <w:t>Para</w:t>
      </w:r>
      <w:r w:rsidR="2C191A03" w:rsidRPr="2C191A03">
        <w:t xml:space="preserve"> reforzar el cumplimiento </w:t>
      </w:r>
      <w:r w:rsidR="326971AE" w:rsidRPr="326971AE">
        <w:t xml:space="preserve">de las obligaciones que la Ley Forestal le </w:t>
      </w:r>
      <w:r w:rsidR="52D75632" w:rsidRPr="52D75632">
        <w:t>asigna</w:t>
      </w:r>
      <w:r w:rsidR="326971AE" w:rsidRPr="326971AE">
        <w:t xml:space="preserve"> a la </w:t>
      </w:r>
      <w:r w:rsidR="52D75632" w:rsidRPr="52D75632">
        <w:t xml:space="preserve">AFE, </w:t>
      </w:r>
      <w:r w:rsidRPr="46A0E098">
        <w:t>debe reforzar</w:t>
      </w:r>
      <w:r w:rsidR="52D75632" w:rsidRPr="52D75632">
        <w:t xml:space="preserve"> las funciones de fomento </w:t>
      </w:r>
      <w:r w:rsidRPr="46A0E098">
        <w:t>en el</w:t>
      </w:r>
      <w:r w:rsidR="52D75632" w:rsidRPr="52D75632">
        <w:t xml:space="preserve"> </w:t>
      </w:r>
      <w:r w:rsidR="31178F6F" w:rsidRPr="31178F6F">
        <w:t xml:space="preserve">SINAC, con </w:t>
      </w:r>
      <w:r w:rsidRPr="46A0E098">
        <w:t>personal, capacitación y recursos financieros.</w:t>
      </w:r>
    </w:p>
    <w:p w14:paraId="2761FD0E" w14:textId="7A0F6489" w:rsidR="46A0E098" w:rsidRDefault="004660AD" w:rsidP="00BF56C9">
      <w:pPr>
        <w:pStyle w:val="Prrafodelista"/>
        <w:numPr>
          <w:ilvl w:val="1"/>
          <w:numId w:val="16"/>
        </w:numPr>
      </w:pPr>
      <w:r>
        <w:t>Se debe garantizar la</w:t>
      </w:r>
      <w:r w:rsidR="65283C50" w:rsidRPr="65283C50">
        <w:t xml:space="preserve"> capacitación </w:t>
      </w:r>
      <w:r w:rsidR="00680AFC">
        <w:t>continua</w:t>
      </w:r>
      <w:r w:rsidR="4825E67C" w:rsidRPr="4825E67C">
        <w:t xml:space="preserve"> los regentes </w:t>
      </w:r>
      <w:r w:rsidR="00043C6E" w:rsidRPr="00043C6E">
        <w:t xml:space="preserve">forestales, </w:t>
      </w:r>
      <w:r w:rsidR="00D93EE0">
        <w:t xml:space="preserve">para </w:t>
      </w:r>
      <w:r w:rsidR="00C6526A">
        <w:t>e</w:t>
      </w:r>
      <w:r w:rsidR="00680AFC">
        <w:t>l</w:t>
      </w:r>
      <w:r w:rsidR="00C6526A">
        <w:t xml:space="preserve"> manejo de bosques secundarios</w:t>
      </w:r>
      <w:r w:rsidR="00644800">
        <w:t xml:space="preserve"> y hacer valer la</w:t>
      </w:r>
      <w:r w:rsidR="2A030304" w:rsidRPr="2A030304">
        <w:t xml:space="preserve"> </w:t>
      </w:r>
      <w:r w:rsidR="3320C1B5" w:rsidRPr="3320C1B5">
        <w:t xml:space="preserve">fe pública que les asigna </w:t>
      </w:r>
      <w:r w:rsidR="00644800">
        <w:t xml:space="preserve">en </w:t>
      </w:r>
      <w:r w:rsidR="3320C1B5" w:rsidRPr="3320C1B5">
        <w:t xml:space="preserve">la normativa </w:t>
      </w:r>
      <w:r w:rsidR="75731851" w:rsidRPr="75731851">
        <w:t>legal.</w:t>
      </w:r>
    </w:p>
    <w:p w14:paraId="71D5E6E4" w14:textId="226B1CC9" w:rsidR="75731851" w:rsidRDefault="00990E79" w:rsidP="00BF56C9">
      <w:pPr>
        <w:pStyle w:val="Prrafodelista"/>
        <w:numPr>
          <w:ilvl w:val="1"/>
          <w:numId w:val="16"/>
        </w:numPr>
      </w:pPr>
      <w:r>
        <w:t xml:space="preserve">El </w:t>
      </w:r>
      <w:r w:rsidRPr="59CF23D3">
        <w:t xml:space="preserve">manejo </w:t>
      </w:r>
      <w:r>
        <w:t xml:space="preserve">de los bosques </w:t>
      </w:r>
      <w:r w:rsidR="00680AFC">
        <w:t>secundarios</w:t>
      </w:r>
      <w:r>
        <w:t xml:space="preserve"> debe</w:t>
      </w:r>
      <w:r w:rsidR="001A7976">
        <w:t xml:space="preserve"> ser desarrollados bajo es</w:t>
      </w:r>
      <w:r w:rsidR="003733FA">
        <w:t xml:space="preserve">quemas de </w:t>
      </w:r>
      <w:r w:rsidR="007408EB">
        <w:t>sostenibilidad</w:t>
      </w:r>
      <w:r w:rsidR="003733FA">
        <w:t xml:space="preserve"> ambiental y financiera.</w:t>
      </w:r>
    </w:p>
    <w:p w14:paraId="3FE1BF68" w14:textId="0DAE9E23" w:rsidR="00F64982" w:rsidRPr="000B22D0" w:rsidRDefault="37D474A1" w:rsidP="00990E79">
      <w:pPr>
        <w:pStyle w:val="Ttulo4"/>
      </w:pPr>
      <w:bookmarkStart w:id="60" w:name="_Toc146718046"/>
      <w:r w:rsidRPr="37D474A1">
        <w:t>Barreras de Conocimiento</w:t>
      </w:r>
      <w:bookmarkEnd w:id="60"/>
    </w:p>
    <w:p w14:paraId="1159B098" w14:textId="7EF55D5B" w:rsidR="00F64982" w:rsidRPr="000B22D0" w:rsidRDefault="37D474A1" w:rsidP="00BF56C9">
      <w:pPr>
        <w:pStyle w:val="Prrafodelista"/>
        <w:numPr>
          <w:ilvl w:val="0"/>
          <w:numId w:val="17"/>
        </w:numPr>
      </w:pPr>
      <w:r w:rsidRPr="37D474A1">
        <w:t>Se señala, que es necesario capacitar a los funcionarios de las Áreas de Conservación, sobre los distintos elementos técnico-jurídicos que soportan el manejo sostenible del bosque secundario.</w:t>
      </w:r>
    </w:p>
    <w:p w14:paraId="68C27AFC" w14:textId="0614D942" w:rsidR="00F64982" w:rsidRPr="000B22D0" w:rsidRDefault="37D474A1" w:rsidP="00BF56C9">
      <w:pPr>
        <w:pStyle w:val="Prrafodelista"/>
        <w:numPr>
          <w:ilvl w:val="0"/>
          <w:numId w:val="17"/>
        </w:numPr>
      </w:pPr>
      <w:r w:rsidRPr="37D474A1">
        <w:t xml:space="preserve">Igualmente se identifica que es </w:t>
      </w:r>
      <w:r w:rsidR="24AD7F7B" w:rsidRPr="24AD7F7B">
        <w:t>necesaria</w:t>
      </w:r>
      <w:r w:rsidRPr="37D474A1">
        <w:t xml:space="preserve"> la capacitación de ingenieros forestales y regentes en torno al marco técnico jurídico de la gestión sostenible de bosques secundarios.</w:t>
      </w:r>
    </w:p>
    <w:p w14:paraId="22F68BD3" w14:textId="0BEBDEBD" w:rsidR="00F64982" w:rsidRPr="000B22D0" w:rsidRDefault="37D474A1" w:rsidP="00BF56C9">
      <w:pPr>
        <w:pStyle w:val="Prrafodelista"/>
        <w:numPr>
          <w:ilvl w:val="0"/>
          <w:numId w:val="17"/>
        </w:numPr>
        <w:rPr>
          <w:lang w:val="es"/>
        </w:rPr>
      </w:pPr>
      <w:r w:rsidRPr="37D474A1">
        <w:rPr>
          <w:lang w:val="es"/>
        </w:rPr>
        <w:t xml:space="preserve">Hay importantes oportunidades de mejora en capacitación, acompañamiento en gerencia, dirección y administración de </w:t>
      </w:r>
      <w:r w:rsidR="24AD7F7B" w:rsidRPr="24AD7F7B">
        <w:rPr>
          <w:lang w:val="es"/>
        </w:rPr>
        <w:t>empresas.</w:t>
      </w:r>
      <w:r w:rsidRPr="37D474A1">
        <w:rPr>
          <w:lang w:val="es"/>
        </w:rPr>
        <w:t xml:space="preserve"> Un buena gerencia y dirección mejoraría la inteligencia de mercados, optimizaría la gestión administrativa, y la articulación intra </w:t>
      </w:r>
      <w:r w:rsidR="24AD7F7B" w:rsidRPr="24AD7F7B">
        <w:rPr>
          <w:lang w:val="es"/>
        </w:rPr>
        <w:t>e inter</w:t>
      </w:r>
      <w:r w:rsidRPr="37D474A1">
        <w:rPr>
          <w:lang w:val="es"/>
        </w:rPr>
        <w:t xml:space="preserve">sectorial.  </w:t>
      </w:r>
    </w:p>
    <w:p w14:paraId="1E8E1ADE" w14:textId="6E484066" w:rsidR="00F64982" w:rsidRPr="001925C2" w:rsidRDefault="37D474A1" w:rsidP="00990E79">
      <w:pPr>
        <w:pStyle w:val="Ttulo4"/>
      </w:pPr>
      <w:bookmarkStart w:id="61" w:name="_Toc146718047"/>
      <w:r w:rsidRPr="37D474A1">
        <w:t>Barreras financieras</w:t>
      </w:r>
      <w:bookmarkEnd w:id="61"/>
      <w:r w:rsidRPr="37D474A1">
        <w:t xml:space="preserve">  </w:t>
      </w:r>
    </w:p>
    <w:p w14:paraId="067B05F3" w14:textId="6E8B56A8" w:rsidR="00C12B21" w:rsidRPr="000B22D0" w:rsidRDefault="37D474A1" w:rsidP="00BF56C9">
      <w:pPr>
        <w:pStyle w:val="Prrafodelista"/>
        <w:numPr>
          <w:ilvl w:val="0"/>
          <w:numId w:val="18"/>
        </w:numPr>
      </w:pPr>
      <w:r w:rsidRPr="37D474A1">
        <w:t>El bosque secundario, es un importante ecosistema, proveedor de servicios ecosistémicos y un importante sumidero de gases de efecto de invernadero. Con los paquetes tecnológicos adecuados, representa una fuente importante de materia prima</w:t>
      </w:r>
      <w:r w:rsidR="24AD7F7B" w:rsidRPr="24AD7F7B">
        <w:t>, sin</w:t>
      </w:r>
      <w:r w:rsidRPr="37D474A1">
        <w:t xml:space="preserve"> embargo, para que eso suceda hay que avanzar en varias condiciones habilitantes.</w:t>
      </w:r>
    </w:p>
    <w:p w14:paraId="3789779F" w14:textId="575D7BCC" w:rsidR="006155B0" w:rsidRPr="000B22D0" w:rsidRDefault="006155B0" w:rsidP="00BF56C9">
      <w:pPr>
        <w:pStyle w:val="Prrafodelista"/>
        <w:numPr>
          <w:ilvl w:val="0"/>
          <w:numId w:val="18"/>
        </w:numPr>
      </w:pPr>
      <w:r w:rsidRPr="24AD7F7B">
        <w:t xml:space="preserve">Se identifica que para que el bosque secundario se mantenga y se </w:t>
      </w:r>
      <w:r w:rsidR="24AD7F7B" w:rsidRPr="24AD7F7B">
        <w:t>disminuyan</w:t>
      </w:r>
      <w:r w:rsidRPr="24AD7F7B">
        <w:t xml:space="preserve"> los riesgos de desaparición, es necesario que representen una fuente de ingresos para sus propietarios</w:t>
      </w:r>
      <w:r w:rsidR="38DB28A0">
        <w:t>, por ejemplo, en las áreas menores a 30 ha la rentabilidad del manejo y aprovechamiento se ve afectada si la tramitología se mantiene con un plan de manejo de acuerdo con lo que se</w:t>
      </w:r>
      <w:r w:rsidR="1C880377">
        <w:t xml:space="preserve"> define en </w:t>
      </w:r>
      <w:r w:rsidR="2AA630CD">
        <w:t>la normativa</w:t>
      </w:r>
      <w:r w:rsidR="0329815A">
        <w:t xml:space="preserve"> vigente</w:t>
      </w:r>
      <w:r w:rsidRPr="24AD7F7B">
        <w:t>.</w:t>
      </w:r>
    </w:p>
    <w:p w14:paraId="580A4E69" w14:textId="02856019" w:rsidR="00F65EC5" w:rsidRPr="005F3613" w:rsidRDefault="00892FF5" w:rsidP="00BF56C9">
      <w:pPr>
        <w:pStyle w:val="Prrafodelista"/>
        <w:numPr>
          <w:ilvl w:val="0"/>
          <w:numId w:val="18"/>
        </w:numPr>
        <w:rPr>
          <w:lang w:val="es"/>
        </w:rPr>
      </w:pPr>
      <w:r>
        <w:lastRenderedPageBreak/>
        <w:t xml:space="preserve">El bosque secundario </w:t>
      </w:r>
      <w:r w:rsidR="00FE7FA5">
        <w:t>se conceptualiza</w:t>
      </w:r>
      <w:r>
        <w:t xml:space="preserve"> solamente </w:t>
      </w:r>
      <w:r w:rsidR="008961EE">
        <w:t>como</w:t>
      </w:r>
      <w:r>
        <w:t xml:space="preserve"> productor de </w:t>
      </w:r>
      <w:r w:rsidR="005F3613">
        <w:t>madera,</w:t>
      </w:r>
      <w:r>
        <w:t xml:space="preserve"> </w:t>
      </w:r>
      <w:r w:rsidR="008961EE">
        <w:t xml:space="preserve">sin considerar </w:t>
      </w:r>
      <w:r w:rsidR="00615DF1">
        <w:t>que t</w:t>
      </w:r>
      <w:r>
        <w:t xml:space="preserve">ambién productor de productos no maderables </w:t>
      </w:r>
      <w:r w:rsidR="37D474A1" w:rsidRPr="37D474A1">
        <w:t xml:space="preserve">como la apicultura, </w:t>
      </w:r>
      <w:r w:rsidR="009933E7">
        <w:t xml:space="preserve">fibras, </w:t>
      </w:r>
      <w:r w:rsidR="00312669">
        <w:t>productos para cosméticos y farmacéuticos, además productor de se</w:t>
      </w:r>
      <w:r w:rsidR="008661F8">
        <w:t xml:space="preserve">rvicios ecosistémicos </w:t>
      </w:r>
      <w:r w:rsidR="005F3613">
        <w:t>como el</w:t>
      </w:r>
      <w:r w:rsidR="37D474A1" w:rsidRPr="37D474A1">
        <w:t xml:space="preserve"> turismo, </w:t>
      </w:r>
      <w:r w:rsidR="008661F8">
        <w:t>la regulación y mejora de la calidad</w:t>
      </w:r>
      <w:r w:rsidR="37D474A1" w:rsidRPr="37D474A1">
        <w:t xml:space="preserve"> de agua y </w:t>
      </w:r>
      <w:r w:rsidR="00F65EC5">
        <w:t>conservación de</w:t>
      </w:r>
      <w:r w:rsidR="37D474A1" w:rsidRPr="37D474A1">
        <w:t xml:space="preserve"> suelo</w:t>
      </w:r>
      <w:r w:rsidR="00F65EC5">
        <w:t>s, biodiversidad y carbono</w:t>
      </w:r>
      <w:r w:rsidR="24AD7F7B" w:rsidRPr="24AD7F7B">
        <w:t>,</w:t>
      </w:r>
      <w:r w:rsidR="37D474A1" w:rsidRPr="37D474A1">
        <w:t xml:space="preserve"> entre otras. </w:t>
      </w:r>
    </w:p>
    <w:p w14:paraId="3D2665D3" w14:textId="67507273" w:rsidR="000E6385" w:rsidRPr="000B22D0" w:rsidRDefault="00E155CD" w:rsidP="00BF56C9">
      <w:pPr>
        <w:pStyle w:val="Prrafodelista"/>
        <w:numPr>
          <w:ilvl w:val="0"/>
          <w:numId w:val="18"/>
        </w:numPr>
        <w:rPr>
          <w:lang w:val="es"/>
        </w:rPr>
      </w:pPr>
      <w:r>
        <w:rPr>
          <w:lang w:val="es"/>
        </w:rPr>
        <w:t>La</w:t>
      </w:r>
      <w:r w:rsidR="37D474A1" w:rsidRPr="37D474A1">
        <w:rPr>
          <w:lang w:val="es"/>
        </w:rPr>
        <w:t xml:space="preserve"> </w:t>
      </w:r>
      <w:r w:rsidR="00615DF1">
        <w:rPr>
          <w:lang w:val="es"/>
        </w:rPr>
        <w:t>no</w:t>
      </w:r>
      <w:r w:rsidR="0014421B">
        <w:rPr>
          <w:lang w:val="es"/>
        </w:rPr>
        <w:t xml:space="preserve"> </w:t>
      </w:r>
      <w:r w:rsidR="005F3613">
        <w:rPr>
          <w:lang w:val="es"/>
        </w:rPr>
        <w:t>vinculación</w:t>
      </w:r>
      <w:r w:rsidR="002D3D20" w:rsidRPr="37D474A1">
        <w:rPr>
          <w:lang w:val="es"/>
        </w:rPr>
        <w:t xml:space="preserve"> </w:t>
      </w:r>
      <w:r w:rsidR="37D474A1" w:rsidRPr="37D474A1">
        <w:rPr>
          <w:lang w:val="es"/>
        </w:rPr>
        <w:t xml:space="preserve">del bosque dentro de un concepto </w:t>
      </w:r>
      <w:r w:rsidR="00832E97">
        <w:rPr>
          <w:lang w:val="es"/>
        </w:rPr>
        <w:t xml:space="preserve">manejo </w:t>
      </w:r>
      <w:r w:rsidR="37D474A1" w:rsidRPr="37D474A1">
        <w:rPr>
          <w:lang w:val="es"/>
        </w:rPr>
        <w:t>integral</w:t>
      </w:r>
      <w:r w:rsidR="00832E97">
        <w:rPr>
          <w:lang w:val="es"/>
        </w:rPr>
        <w:t xml:space="preserve"> del paisaje</w:t>
      </w:r>
      <w:r w:rsidR="001B670D">
        <w:rPr>
          <w:lang w:val="es"/>
        </w:rPr>
        <w:t xml:space="preserve"> productivo.</w:t>
      </w:r>
    </w:p>
    <w:p w14:paraId="051D13D7" w14:textId="4D260005" w:rsidR="000E6385" w:rsidRPr="000B22D0" w:rsidRDefault="37D474A1" w:rsidP="00BF56C9">
      <w:pPr>
        <w:pStyle w:val="Prrafodelista"/>
        <w:numPr>
          <w:ilvl w:val="0"/>
          <w:numId w:val="18"/>
        </w:numPr>
      </w:pPr>
      <w:r w:rsidRPr="37D474A1">
        <w:t xml:space="preserve">El </w:t>
      </w:r>
      <w:r w:rsidR="00097B6F">
        <w:t xml:space="preserve">alto </w:t>
      </w:r>
      <w:r w:rsidRPr="37D474A1">
        <w:t xml:space="preserve">costo del acceso a la legalidad del manejo sostenible del bosque </w:t>
      </w:r>
      <w:r w:rsidR="005F3613" w:rsidRPr="37D474A1">
        <w:t>secundario</w:t>
      </w:r>
      <w:r w:rsidR="005F3613">
        <w:t>.</w:t>
      </w:r>
      <w:r w:rsidRPr="37D474A1">
        <w:t xml:space="preserve"> </w:t>
      </w:r>
      <w:r w:rsidR="3795AEE5">
        <w:t>L</w:t>
      </w:r>
      <w:r w:rsidR="00893768">
        <w:t>a</w:t>
      </w:r>
      <w:r w:rsidR="3795AEE5">
        <w:t>s</w:t>
      </w:r>
      <w:r w:rsidRPr="37D474A1">
        <w:t xml:space="preserve"> </w:t>
      </w:r>
      <w:r w:rsidR="00893768">
        <w:t>personas productoras</w:t>
      </w:r>
      <w:r w:rsidRPr="37D474A1">
        <w:t xml:space="preserve"> forestales deben incurrir en costos asociados con el cumplimiento, tales como</w:t>
      </w:r>
      <w:r w:rsidR="3795AEE5">
        <w:t>:</w:t>
      </w:r>
      <w:r w:rsidRPr="37D474A1">
        <w:t xml:space="preserve"> costos de permisos y autorizaciones</w:t>
      </w:r>
      <w:r w:rsidR="24AD7F7B" w:rsidRPr="24AD7F7B">
        <w:t>,</w:t>
      </w:r>
      <w:r w:rsidRPr="37D474A1">
        <w:t xml:space="preserve"> cumplimiento ambiental</w:t>
      </w:r>
      <w:r w:rsidR="24AD7F7B" w:rsidRPr="24AD7F7B">
        <w:t>,</w:t>
      </w:r>
      <w:r w:rsidRPr="37D474A1">
        <w:t xml:space="preserve"> capacitación y entrenamiento</w:t>
      </w:r>
      <w:r w:rsidR="24AD7F7B" w:rsidRPr="24AD7F7B">
        <w:t>,</w:t>
      </w:r>
      <w:r w:rsidRPr="37D474A1">
        <w:t xml:space="preserve"> cumplimiento de la legislación laboral</w:t>
      </w:r>
      <w:r w:rsidR="24AD7F7B" w:rsidRPr="24AD7F7B">
        <w:t>, pago de tasas y honorarios.</w:t>
      </w:r>
      <w:r w:rsidRPr="37D474A1">
        <w:t xml:space="preserve"> Estos costos pueden hacer inviable el manejo forestal, sobre todo en áreas de bosques pequeñas menores a 30 hectáreas.</w:t>
      </w:r>
    </w:p>
    <w:p w14:paraId="310F7189" w14:textId="17517084" w:rsidR="00F64982" w:rsidRPr="000B22D0" w:rsidRDefault="37D474A1" w:rsidP="00990E79">
      <w:pPr>
        <w:pStyle w:val="Ttulo4"/>
        <w:rPr>
          <w:lang w:val="es"/>
        </w:rPr>
      </w:pPr>
      <w:bookmarkStart w:id="62" w:name="_Toc146718048"/>
      <w:r w:rsidRPr="00DF30A3">
        <w:t>Barreras</w:t>
      </w:r>
      <w:r w:rsidRPr="37D474A1">
        <w:rPr>
          <w:lang w:val="es"/>
        </w:rPr>
        <w:t xml:space="preserve"> </w:t>
      </w:r>
      <w:r w:rsidR="24AD7F7B" w:rsidRPr="24AD7F7B">
        <w:rPr>
          <w:lang w:val="es"/>
        </w:rPr>
        <w:t>Políticas</w:t>
      </w:r>
      <w:bookmarkEnd w:id="62"/>
      <w:r w:rsidRPr="37D474A1">
        <w:rPr>
          <w:lang w:val="es"/>
        </w:rPr>
        <w:t xml:space="preserve"> </w:t>
      </w:r>
    </w:p>
    <w:p w14:paraId="16881E92" w14:textId="03862C3E" w:rsidR="24AD7F7B" w:rsidRDefault="24AD7F7B" w:rsidP="00BF56C9">
      <w:pPr>
        <w:pStyle w:val="Prrafodelista"/>
        <w:numPr>
          <w:ilvl w:val="0"/>
          <w:numId w:val="19"/>
        </w:numPr>
        <w:rPr>
          <w:i/>
        </w:rPr>
      </w:pPr>
      <w:r>
        <w:t>Las instituciones no incluyen en sus planes operativos y estratégicos</w:t>
      </w:r>
      <w:r w:rsidR="2F0EA883">
        <w:t>,</w:t>
      </w:r>
      <w:r>
        <w:t xml:space="preserve"> políticas </w:t>
      </w:r>
      <w:r w:rsidR="2F0EA883">
        <w:t>específicas relacionadas</w:t>
      </w:r>
      <w:r>
        <w:t xml:space="preserve"> al bosque secundario. De igual manera no se vinculan sus acciones sobre este ecosistema para un abordaje articulado.</w:t>
      </w:r>
    </w:p>
    <w:p w14:paraId="49492B29" w14:textId="04946F60" w:rsidR="00F64982" w:rsidRPr="001925C2" w:rsidRDefault="5249E975" w:rsidP="00990E79">
      <w:pPr>
        <w:pStyle w:val="Ttulo4"/>
      </w:pPr>
      <w:bookmarkStart w:id="63" w:name="_Toc146718049"/>
      <w:r w:rsidRPr="5249E975">
        <w:t>Barreras en investigación y capacitación</w:t>
      </w:r>
      <w:bookmarkEnd w:id="63"/>
    </w:p>
    <w:p w14:paraId="172F6341" w14:textId="7D61B07D" w:rsidR="009B5B00" w:rsidRPr="000B22D0" w:rsidRDefault="24AD7F7B" w:rsidP="00BF56C9">
      <w:pPr>
        <w:pStyle w:val="Prrafodelista"/>
        <w:numPr>
          <w:ilvl w:val="0"/>
          <w:numId w:val="19"/>
        </w:numPr>
        <w:rPr>
          <w:lang w:val="es"/>
        </w:rPr>
      </w:pPr>
      <w:r w:rsidRPr="24AD7F7B">
        <w:rPr>
          <w:lang w:val="es"/>
        </w:rPr>
        <w:t xml:space="preserve">En </w:t>
      </w:r>
      <w:r w:rsidR="37D474A1" w:rsidRPr="37D474A1">
        <w:rPr>
          <w:lang w:val="es"/>
        </w:rPr>
        <w:t xml:space="preserve">el país existen escuelas para la formación de profesionales forestales, </w:t>
      </w:r>
      <w:r w:rsidRPr="24AD7F7B">
        <w:rPr>
          <w:lang w:val="es"/>
        </w:rPr>
        <w:t xml:space="preserve">sin </w:t>
      </w:r>
      <w:r w:rsidR="00C609E1" w:rsidRPr="24AD7F7B">
        <w:rPr>
          <w:lang w:val="es"/>
        </w:rPr>
        <w:t>embargo,</w:t>
      </w:r>
      <w:r w:rsidR="00B066F6" w:rsidRPr="24AD7F7B">
        <w:rPr>
          <w:lang w:val="es"/>
        </w:rPr>
        <w:t xml:space="preserve"> </w:t>
      </w:r>
      <w:r w:rsidR="00D630C6">
        <w:rPr>
          <w:lang w:val="es"/>
        </w:rPr>
        <w:t>no existe</w:t>
      </w:r>
      <w:r w:rsidR="00154B19">
        <w:rPr>
          <w:lang w:val="es"/>
        </w:rPr>
        <w:t xml:space="preserve"> una</w:t>
      </w:r>
      <w:r w:rsidR="37D474A1" w:rsidRPr="37D474A1">
        <w:rPr>
          <w:lang w:val="es"/>
        </w:rPr>
        <w:t xml:space="preserve"> comunicación entre la academia y el sector productivo</w:t>
      </w:r>
      <w:r w:rsidRPr="24AD7F7B">
        <w:rPr>
          <w:lang w:val="es"/>
        </w:rPr>
        <w:t xml:space="preserve"> privado</w:t>
      </w:r>
      <w:r w:rsidR="37D474A1" w:rsidRPr="37D474A1">
        <w:rPr>
          <w:lang w:val="es"/>
        </w:rPr>
        <w:t>, favoreciendo investigaciones que subsanen las necesidades de dicho sector</w:t>
      </w:r>
      <w:r w:rsidRPr="24AD7F7B">
        <w:rPr>
          <w:lang w:val="es"/>
        </w:rPr>
        <w:t xml:space="preserve"> acorde con la realidad nacional.  La CNSF debe jugar un rol </w:t>
      </w:r>
      <w:r w:rsidR="00B066F6" w:rsidRPr="24AD7F7B">
        <w:rPr>
          <w:lang w:val="es"/>
        </w:rPr>
        <w:t>relevante</w:t>
      </w:r>
      <w:r w:rsidRPr="24AD7F7B">
        <w:rPr>
          <w:lang w:val="es"/>
        </w:rPr>
        <w:t xml:space="preserve"> en este diálogo entre la AFE, la </w:t>
      </w:r>
      <w:r w:rsidR="00535DCD" w:rsidRPr="24AD7F7B">
        <w:rPr>
          <w:lang w:val="es"/>
        </w:rPr>
        <w:t>academia</w:t>
      </w:r>
      <w:r w:rsidRPr="24AD7F7B">
        <w:rPr>
          <w:lang w:val="es"/>
        </w:rPr>
        <w:t xml:space="preserve"> y el sector privado.</w:t>
      </w:r>
    </w:p>
    <w:p w14:paraId="67D217CC" w14:textId="5338F3AD" w:rsidR="00F64982" w:rsidRPr="001925C2" w:rsidRDefault="00B726CF" w:rsidP="00BF56C9">
      <w:pPr>
        <w:pStyle w:val="Prrafodelista"/>
        <w:numPr>
          <w:ilvl w:val="0"/>
          <w:numId w:val="19"/>
        </w:numPr>
        <w:rPr>
          <w:b/>
          <w:bCs/>
          <w:i/>
          <w:iCs/>
          <w:lang w:val="es"/>
        </w:rPr>
      </w:pPr>
      <w:r>
        <w:rPr>
          <w:lang w:val="es"/>
        </w:rPr>
        <w:t>Ausencia</w:t>
      </w:r>
      <w:r w:rsidR="00B0292D">
        <w:rPr>
          <w:lang w:val="es"/>
        </w:rPr>
        <w:t xml:space="preserve"> de</w:t>
      </w:r>
      <w:r w:rsidR="24AD7F7B" w:rsidRPr="24AD7F7B">
        <w:rPr>
          <w:lang w:val="es"/>
        </w:rPr>
        <w:t xml:space="preserve"> paquetes tecnológicos para el uso y desarrollo de productos de bosque </w:t>
      </w:r>
      <w:r w:rsidR="00C609E1" w:rsidRPr="24AD7F7B">
        <w:rPr>
          <w:lang w:val="es"/>
        </w:rPr>
        <w:t>secundario</w:t>
      </w:r>
      <w:r w:rsidR="00C609E1">
        <w:rPr>
          <w:lang w:val="es"/>
        </w:rPr>
        <w:t>.</w:t>
      </w:r>
      <w:r w:rsidR="24AD7F7B" w:rsidRPr="24AD7F7B">
        <w:rPr>
          <w:lang w:val="es"/>
        </w:rPr>
        <w:t xml:space="preserve"> </w:t>
      </w:r>
    </w:p>
    <w:p w14:paraId="54A2EAEF" w14:textId="5A94F1C3" w:rsidR="00F64982" w:rsidRPr="001925C2" w:rsidRDefault="37D474A1" w:rsidP="00990E79">
      <w:pPr>
        <w:pStyle w:val="Ttulo4"/>
        <w:rPr>
          <w:lang w:val="es"/>
        </w:rPr>
      </w:pPr>
      <w:bookmarkStart w:id="64" w:name="_Toc146718050"/>
      <w:r w:rsidRPr="37D474A1">
        <w:rPr>
          <w:lang w:val="es"/>
        </w:rPr>
        <w:t xml:space="preserve">Barreras de </w:t>
      </w:r>
      <w:r w:rsidR="24AD7F7B" w:rsidRPr="00DF30A3">
        <w:t>procesamiento</w:t>
      </w:r>
      <w:r w:rsidRPr="37D474A1">
        <w:rPr>
          <w:lang w:val="es"/>
        </w:rPr>
        <w:t xml:space="preserve"> y mercadeo</w:t>
      </w:r>
      <w:bookmarkEnd w:id="64"/>
    </w:p>
    <w:p w14:paraId="09D7345F" w14:textId="652F7EAE" w:rsidR="00C12B21" w:rsidRPr="00DC2DAA" w:rsidRDefault="00693D99" w:rsidP="00BF56C9">
      <w:pPr>
        <w:pStyle w:val="Prrafodelista"/>
        <w:numPr>
          <w:ilvl w:val="0"/>
          <w:numId w:val="30"/>
        </w:numPr>
        <w:rPr>
          <w:lang w:val="es"/>
        </w:rPr>
      </w:pPr>
      <w:r w:rsidRPr="00DC2DAA">
        <w:rPr>
          <w:lang w:val="es"/>
        </w:rPr>
        <w:t xml:space="preserve">No </w:t>
      </w:r>
      <w:r w:rsidR="000D46AE" w:rsidRPr="00DC2DAA">
        <w:rPr>
          <w:lang w:val="es"/>
        </w:rPr>
        <w:t>hay</w:t>
      </w:r>
      <w:r w:rsidR="37D474A1" w:rsidRPr="00DC2DAA">
        <w:rPr>
          <w:lang w:val="es"/>
        </w:rPr>
        <w:t xml:space="preserve"> encadenamientos productivos</w:t>
      </w:r>
      <w:r w:rsidR="002E5185" w:rsidRPr="00DC2DAA">
        <w:rPr>
          <w:lang w:val="es"/>
        </w:rPr>
        <w:t xml:space="preserve"> a partir del </w:t>
      </w:r>
      <w:r w:rsidR="0097101C" w:rsidRPr="00DC2DAA">
        <w:rPr>
          <w:lang w:val="es"/>
        </w:rPr>
        <w:t>manejo de bosque secundario</w:t>
      </w:r>
      <w:r w:rsidR="00DD12CA" w:rsidRPr="00DC2DAA">
        <w:rPr>
          <w:lang w:val="es"/>
        </w:rPr>
        <w:t>.</w:t>
      </w:r>
    </w:p>
    <w:p w14:paraId="2BA8556B" w14:textId="76AED624" w:rsidR="000E6385" w:rsidRPr="00DC2DAA" w:rsidRDefault="00CC639D" w:rsidP="00BF56C9">
      <w:pPr>
        <w:pStyle w:val="Prrafodelista"/>
        <w:numPr>
          <w:ilvl w:val="0"/>
          <w:numId w:val="30"/>
        </w:numPr>
        <w:rPr>
          <w:i/>
          <w:iCs/>
          <w:lang w:val="es"/>
        </w:rPr>
      </w:pPr>
      <w:r w:rsidRPr="00DC2DAA">
        <w:rPr>
          <w:i/>
          <w:iCs/>
          <w:lang w:val="es"/>
        </w:rPr>
        <w:t>No existe una</w:t>
      </w:r>
      <w:r w:rsidR="37D474A1" w:rsidRPr="00DC2DAA">
        <w:rPr>
          <w:i/>
          <w:iCs/>
          <w:lang w:val="es"/>
        </w:rPr>
        <w:t xml:space="preserve"> industria forestal</w:t>
      </w:r>
      <w:r w:rsidRPr="00DC2DAA">
        <w:rPr>
          <w:i/>
          <w:iCs/>
          <w:lang w:val="es"/>
        </w:rPr>
        <w:t xml:space="preserve"> adaptada para el procesamiento de productos provenientes de bosques secundarios</w:t>
      </w:r>
      <w:r w:rsidR="000C0C12" w:rsidRPr="00DC2DAA">
        <w:rPr>
          <w:i/>
          <w:iCs/>
          <w:lang w:val="es"/>
        </w:rPr>
        <w:t>.</w:t>
      </w:r>
      <w:r w:rsidR="37D474A1" w:rsidRPr="00DC2DAA">
        <w:rPr>
          <w:i/>
          <w:iCs/>
          <w:lang w:val="es"/>
        </w:rPr>
        <w:t xml:space="preserve"> </w:t>
      </w:r>
    </w:p>
    <w:p w14:paraId="41272C46" w14:textId="444F9491" w:rsidR="006D522E" w:rsidRDefault="006D522E">
      <w:pPr>
        <w:spacing w:after="200" w:line="288" w:lineRule="auto"/>
        <w:jc w:val="left"/>
      </w:pPr>
      <w:r>
        <w:br w:type="page"/>
      </w:r>
    </w:p>
    <w:p w14:paraId="28E1AF61" w14:textId="13FE82D1" w:rsidR="424D0D1D" w:rsidRPr="004A4BD3" w:rsidRDefault="37D474A1" w:rsidP="00DC2DAA">
      <w:pPr>
        <w:pStyle w:val="Ttulo2"/>
      </w:pPr>
      <w:bookmarkStart w:id="65" w:name="_Toc495569233"/>
      <w:bookmarkStart w:id="66" w:name="_Toc146445883"/>
      <w:bookmarkStart w:id="67" w:name="_Toc146718051"/>
      <w:r w:rsidRPr="37D474A1">
        <w:lastRenderedPageBreak/>
        <w:t>ESTRATEGIA PARA MEJORAR LA GOBERNANZA DEL MANEJO DE BOSQUE SECUNDARIO</w:t>
      </w:r>
      <w:bookmarkEnd w:id="65"/>
      <w:bookmarkEnd w:id="66"/>
      <w:bookmarkEnd w:id="67"/>
    </w:p>
    <w:p w14:paraId="41040F3C" w14:textId="77777777" w:rsidR="00B35595" w:rsidRDefault="00B35595" w:rsidP="00F7312D"/>
    <w:p w14:paraId="69775094" w14:textId="6FB2FF96" w:rsidR="002D4CE5" w:rsidRPr="005D1104" w:rsidRDefault="37D474A1" w:rsidP="00F7312D">
      <w:r w:rsidRPr="37D474A1">
        <w:t>Con fundamento en la revisión de la normativa y en las distintas consultas se propone la siguiente Estrategia para el Manejo Sostenible de bosques secundarios</w:t>
      </w:r>
    </w:p>
    <w:p w14:paraId="1CC0AB43" w14:textId="7F9EC7C8" w:rsidR="00711504" w:rsidRPr="001B32DF" w:rsidRDefault="37D474A1" w:rsidP="00F7312D">
      <w:pPr>
        <w:rPr>
          <w:b/>
          <w:bCs/>
        </w:rPr>
      </w:pPr>
      <w:r w:rsidRPr="001B32DF">
        <w:rPr>
          <w:b/>
          <w:bCs/>
        </w:rPr>
        <w:t>Misión</w:t>
      </w:r>
    </w:p>
    <w:p w14:paraId="45FF77EC" w14:textId="317ACE22" w:rsidR="00711504" w:rsidRDefault="008A16D1" w:rsidP="00F7312D">
      <w:r>
        <w:t>Asegurar la conservación y</w:t>
      </w:r>
      <w:r w:rsidR="37D474A1" w:rsidRPr="37D474A1">
        <w:t xml:space="preserve"> manejo del bosque secundario</w:t>
      </w:r>
      <w:r w:rsidR="00766DD7">
        <w:t xml:space="preserve"> como ecosistemas productores de bienes y </w:t>
      </w:r>
      <w:r w:rsidR="001B32DF">
        <w:t xml:space="preserve">servicios </w:t>
      </w:r>
      <w:r w:rsidR="001B32DF" w:rsidRPr="37D474A1">
        <w:t>que</w:t>
      </w:r>
      <w:r w:rsidR="009B10EC">
        <w:t xml:space="preserve"> </w:t>
      </w:r>
      <w:r w:rsidR="001B32DF">
        <w:t>mejoren el</w:t>
      </w:r>
      <w:r w:rsidR="005B2346">
        <w:t xml:space="preserve"> desarrollo rura</w:t>
      </w:r>
      <w:r w:rsidR="007E4838">
        <w:t xml:space="preserve">l, los </w:t>
      </w:r>
      <w:r w:rsidR="007E4838" w:rsidRPr="37D474A1">
        <w:t xml:space="preserve">medios de </w:t>
      </w:r>
      <w:r w:rsidR="001B32DF" w:rsidRPr="37D474A1">
        <w:t>vida de</w:t>
      </w:r>
      <w:r w:rsidR="37D474A1" w:rsidRPr="37D474A1">
        <w:t xml:space="preserve"> las comunidades rurales </w:t>
      </w:r>
      <w:r w:rsidR="007E4838">
        <w:t xml:space="preserve">y la mitigación y adaptación a los efectos del cambio </w:t>
      </w:r>
      <w:r w:rsidR="00834EE9">
        <w:t>climático.</w:t>
      </w:r>
    </w:p>
    <w:p w14:paraId="14408435" w14:textId="77777777" w:rsidR="008B7753" w:rsidRPr="001925C2" w:rsidRDefault="008B7753" w:rsidP="00F7312D"/>
    <w:p w14:paraId="54E12398" w14:textId="07F4C54D" w:rsidR="568F68B1" w:rsidRPr="001B32DF" w:rsidRDefault="37D474A1" w:rsidP="00F7312D">
      <w:pPr>
        <w:rPr>
          <w:b/>
          <w:bCs/>
        </w:rPr>
      </w:pPr>
      <w:r w:rsidRPr="001B32DF">
        <w:rPr>
          <w:b/>
          <w:bCs/>
        </w:rPr>
        <w:t>Visión</w:t>
      </w:r>
    </w:p>
    <w:p w14:paraId="27D606FD" w14:textId="3DDE56EB" w:rsidR="00834EE9" w:rsidRDefault="008245FA" w:rsidP="00F7312D">
      <w:r>
        <w:t xml:space="preserve">Integrar </w:t>
      </w:r>
      <w:r w:rsidR="00A21D76">
        <w:t>el bosque al paisaje rura</w:t>
      </w:r>
      <w:r w:rsidR="00C910A0">
        <w:t>l, como parte del engranaje de desarrollo</w:t>
      </w:r>
      <w:r w:rsidR="00344E3B">
        <w:t xml:space="preserve"> local, regional y nacional, considerando </w:t>
      </w:r>
      <w:r w:rsidR="00080DC4">
        <w:t>aspectos de mejora amb</w:t>
      </w:r>
      <w:r w:rsidR="00B77E2F">
        <w:t>ientales, sociales y económicos.</w:t>
      </w:r>
    </w:p>
    <w:p w14:paraId="07470229" w14:textId="77777777" w:rsidR="008B7753" w:rsidRDefault="008B7753" w:rsidP="00F7312D"/>
    <w:p w14:paraId="043FE5B6" w14:textId="6AD02988" w:rsidR="00711504" w:rsidRPr="00366179" w:rsidRDefault="1A4A31C6" w:rsidP="1A4A31C6">
      <w:pPr>
        <w:rPr>
          <w:b/>
          <w:bCs/>
        </w:rPr>
      </w:pPr>
      <w:r w:rsidRPr="00366179">
        <w:rPr>
          <w:b/>
          <w:bCs/>
        </w:rPr>
        <w:t>Propuesta de Valor</w:t>
      </w:r>
    </w:p>
    <w:p w14:paraId="45A53231" w14:textId="0DC5DDCA" w:rsidR="003C5437" w:rsidRPr="005D1104" w:rsidRDefault="00711504" w:rsidP="00F7312D">
      <w:pPr>
        <w:sectPr w:rsidR="003C5437" w:rsidRPr="005D1104" w:rsidSect="00D30A55">
          <w:pgSz w:w="11906" w:h="16838"/>
          <w:pgMar w:top="1440" w:right="1440" w:bottom="1440" w:left="1440" w:header="720" w:footer="720" w:gutter="0"/>
          <w:cols w:space="720"/>
          <w:docGrid w:linePitch="360"/>
        </w:sectPr>
      </w:pPr>
      <w:r w:rsidRPr="005D1104">
        <w:t>El manejo forestal sostenible</w:t>
      </w:r>
      <w:r w:rsidR="000854FF">
        <w:t xml:space="preserve"> de los bosques </w:t>
      </w:r>
      <w:r w:rsidR="004D11DA">
        <w:t>secundarios</w:t>
      </w:r>
      <w:r w:rsidRPr="005D1104">
        <w:t xml:space="preserve"> debe </w:t>
      </w:r>
      <w:r w:rsidR="00311B85" w:rsidRPr="005D1104">
        <w:t xml:space="preserve">garantizar la permanencia de los servicios ambientales, entre ellos agua, suelo y fijación </w:t>
      </w:r>
      <w:r w:rsidR="005D1104" w:rsidRPr="005D1104">
        <w:t>de gases</w:t>
      </w:r>
      <w:r w:rsidR="00311B85" w:rsidRPr="005D1104">
        <w:t xml:space="preserve"> efecto de invernadero, para mantener y mejorar la calidad de vida de los habitantes de las zonas rurales. Además</w:t>
      </w:r>
      <w:r w:rsidR="00726CCA">
        <w:t>, se</w:t>
      </w:r>
      <w:r w:rsidR="00311B85" w:rsidRPr="005D1104">
        <w:t xml:space="preserve">, deberá </w:t>
      </w:r>
      <w:r w:rsidR="00726CCA">
        <w:t>asegurar</w:t>
      </w:r>
      <w:r w:rsidR="00726CCA" w:rsidRPr="005D1104">
        <w:t xml:space="preserve"> </w:t>
      </w:r>
      <w:r w:rsidR="00311B85" w:rsidRPr="005D1104">
        <w:t xml:space="preserve">que el ecosistema bosque secundario, en </w:t>
      </w:r>
      <w:r w:rsidR="005D1104" w:rsidRPr="005D1104">
        <w:t>el marco</w:t>
      </w:r>
      <w:r w:rsidR="00311B85" w:rsidRPr="005D1104">
        <w:t xml:space="preserve"> integral de paisaje productivo, mejore los medios de vida de los propietarios y las comunidades aledañas, ofrezca fuentes de empleo mediante la comercialización justa de los productos maderables</w:t>
      </w:r>
      <w:r w:rsidR="00726CCA">
        <w:t xml:space="preserve"> </w:t>
      </w:r>
      <w:r w:rsidR="00B752CF">
        <w:t>y</w:t>
      </w:r>
      <w:r w:rsidR="00311B85" w:rsidRPr="005D1104">
        <w:t xml:space="preserve"> no maderables</w:t>
      </w:r>
      <w:r w:rsidR="00640088">
        <w:t xml:space="preserve">, bajo </w:t>
      </w:r>
      <w:r w:rsidR="00A75954">
        <w:t xml:space="preserve">un </w:t>
      </w:r>
      <w:r w:rsidR="00640088">
        <w:t xml:space="preserve">enfoque </w:t>
      </w:r>
      <w:r w:rsidR="00311B85" w:rsidRPr="005D1104">
        <w:t>intergeneracional</w:t>
      </w:r>
      <w:r w:rsidR="00A75954">
        <w:t>, intercultural</w:t>
      </w:r>
      <w:r w:rsidR="005D5EB6">
        <w:t xml:space="preserve">, </w:t>
      </w:r>
      <w:r w:rsidR="00311B85" w:rsidRPr="005D1104">
        <w:t>de género</w:t>
      </w:r>
      <w:r w:rsidR="005D5EB6">
        <w:t xml:space="preserve"> y de cadena de valor</w:t>
      </w:r>
      <w:r w:rsidR="00311B85" w:rsidRPr="005D1104">
        <w:t>.</w:t>
      </w:r>
    </w:p>
    <w:p w14:paraId="76ED3EFF" w14:textId="735A35E3" w:rsidR="24AD7F7B" w:rsidRDefault="24AD7F7B" w:rsidP="00160599">
      <w:pPr>
        <w:pStyle w:val="Ttulo1"/>
        <w:rPr>
          <w:i/>
          <w:iCs/>
        </w:rPr>
      </w:pPr>
      <w:bookmarkStart w:id="68" w:name="_Toc146445884"/>
      <w:bookmarkStart w:id="69" w:name="_Toc146718052"/>
      <w:r w:rsidRPr="24AD7F7B">
        <w:rPr>
          <w:lang w:val="es-ES"/>
        </w:rPr>
        <w:lastRenderedPageBreak/>
        <w:t>Análisis e interpretación de los datos y resultados</w:t>
      </w:r>
      <w:bookmarkEnd w:id="68"/>
      <w:bookmarkEnd w:id="69"/>
    </w:p>
    <w:p w14:paraId="7B46BD0A" w14:textId="431BB7E5" w:rsidR="00311B85" w:rsidRDefault="0EB18F97" w:rsidP="00F42CDC">
      <w:pPr>
        <w:pStyle w:val="Ttulo2"/>
      </w:pPr>
      <w:bookmarkStart w:id="70" w:name="_Toc798855778"/>
      <w:bookmarkStart w:id="71" w:name="_Toc146445885"/>
      <w:bookmarkStart w:id="72" w:name="_Toc146718053"/>
      <w:r>
        <w:t>Propuesta</w:t>
      </w:r>
      <w:r w:rsidR="347D752C">
        <w:t xml:space="preserve"> de plan</w:t>
      </w:r>
      <w:r w:rsidR="00311B85" w:rsidRPr="24AD7F7B">
        <w:t xml:space="preserve"> de Implementación de corto plazo para la Estrategia</w:t>
      </w:r>
      <w:bookmarkEnd w:id="70"/>
      <w:bookmarkEnd w:id="71"/>
      <w:bookmarkEnd w:id="72"/>
    </w:p>
    <w:p w14:paraId="2FC45BE8" w14:textId="77777777" w:rsidR="00977DB8" w:rsidRPr="00977DB8" w:rsidRDefault="00977DB8" w:rsidP="00977DB8"/>
    <w:p w14:paraId="254BAE64" w14:textId="31DC2CB1" w:rsidR="00FC2785" w:rsidRPr="00B876BB" w:rsidRDefault="00B876BB" w:rsidP="00B876BB">
      <w:pPr>
        <w:rPr>
          <w:b/>
          <w:bCs/>
        </w:rPr>
      </w:pPr>
      <w:bookmarkStart w:id="73" w:name="_Toc146445548"/>
      <w:bookmarkStart w:id="74" w:name="_Toc146718089"/>
      <w:r w:rsidRPr="00B876BB">
        <w:rPr>
          <w:b/>
          <w:bCs/>
        </w:rPr>
        <w:t xml:space="preserve">Cuadro </w:t>
      </w:r>
      <w:r w:rsidRPr="00B876BB">
        <w:rPr>
          <w:b/>
          <w:bCs/>
        </w:rPr>
        <w:fldChar w:fldCharType="begin"/>
      </w:r>
      <w:r w:rsidRPr="00B876BB">
        <w:rPr>
          <w:b/>
          <w:bCs/>
        </w:rPr>
        <w:instrText xml:space="preserve"> SEQ Cuadro \* ARABIC </w:instrText>
      </w:r>
      <w:r w:rsidRPr="00B876BB">
        <w:rPr>
          <w:b/>
          <w:bCs/>
        </w:rPr>
        <w:fldChar w:fldCharType="separate"/>
      </w:r>
      <w:r w:rsidR="00AD0C6C">
        <w:rPr>
          <w:b/>
          <w:bCs/>
          <w:noProof/>
        </w:rPr>
        <w:t>3</w:t>
      </w:r>
      <w:r w:rsidRPr="00B876BB">
        <w:rPr>
          <w:b/>
          <w:bCs/>
        </w:rPr>
        <w:fldChar w:fldCharType="end"/>
      </w:r>
      <w:r w:rsidR="00977DB8" w:rsidRPr="00B876BB">
        <w:rPr>
          <w:b/>
          <w:bCs/>
        </w:rPr>
        <w:fldChar w:fldCharType="begin"/>
      </w:r>
      <w:r w:rsidR="00977DB8" w:rsidRPr="00B876BB">
        <w:rPr>
          <w:b/>
          <w:bCs/>
        </w:rPr>
        <w:instrText xml:space="preserve"> REF _Ref146240169 \h </w:instrText>
      </w:r>
      <w:r w:rsidR="00E42EB3" w:rsidRPr="00B876BB">
        <w:rPr>
          <w:b/>
          <w:bCs/>
        </w:rPr>
        <w:instrText xml:space="preserve"> \* MERGEFORMAT </w:instrText>
      </w:r>
      <w:r w:rsidR="00977DB8" w:rsidRPr="00B876BB">
        <w:rPr>
          <w:b/>
          <w:bCs/>
        </w:rPr>
      </w:r>
      <w:r w:rsidR="00977DB8" w:rsidRPr="00B876BB">
        <w:rPr>
          <w:b/>
          <w:bCs/>
        </w:rPr>
        <w:fldChar w:fldCharType="separate"/>
      </w:r>
      <w:r w:rsidR="00AD0C6C" w:rsidRPr="00422565">
        <w:rPr>
          <w:b/>
          <w:bCs/>
        </w:rPr>
        <w:t xml:space="preserve">Cuadro </w:t>
      </w:r>
      <w:r w:rsidR="00AD0C6C" w:rsidRPr="00AD0C6C">
        <w:rPr>
          <w:b/>
          <w:bCs/>
          <w:lang w:val="es"/>
        </w:rPr>
        <w:t xml:space="preserve">1. </w:t>
      </w:r>
      <w:r w:rsidR="00AD0C6C" w:rsidRPr="00422565">
        <w:rPr>
          <w:b/>
          <w:bCs/>
          <w:lang w:val="es"/>
        </w:rPr>
        <w:t>Instrumentos de trabajo para el manejo forestal sostenible</w:t>
      </w:r>
      <w:r w:rsidR="00977DB8" w:rsidRPr="00B876BB">
        <w:rPr>
          <w:b/>
          <w:bCs/>
          <w:highlight w:val="yellow"/>
        </w:rPr>
        <w:fldChar w:fldCharType="end"/>
      </w:r>
      <w:r w:rsidR="24AD7F7B" w:rsidRPr="1A4A31C6">
        <w:rPr>
          <w:b/>
          <w:bCs/>
        </w:rPr>
        <w:t>.</w:t>
      </w:r>
      <w:r w:rsidR="24AD7F7B" w:rsidRPr="00B876BB">
        <w:rPr>
          <w:b/>
          <w:bCs/>
        </w:rPr>
        <w:t xml:space="preserve"> </w:t>
      </w:r>
      <w:r w:rsidR="347D752C" w:rsidRPr="00B876BB">
        <w:rPr>
          <w:b/>
          <w:bCs/>
        </w:rPr>
        <w:t>Propuesta de plan</w:t>
      </w:r>
      <w:r w:rsidR="24AD7F7B" w:rsidRPr="00B876BB">
        <w:rPr>
          <w:b/>
          <w:bCs/>
        </w:rPr>
        <w:t xml:space="preserve"> de implementación de corto plazo para la estrategia de mejora de la gobernanza de bosque secundario, 2023.</w:t>
      </w:r>
      <w:bookmarkEnd w:id="73"/>
      <w:bookmarkEnd w:id="74"/>
    </w:p>
    <w:tbl>
      <w:tblPr>
        <w:tblStyle w:val="Tablaconcuadrcula"/>
        <w:tblW w:w="14198" w:type="dxa"/>
        <w:tblLook w:val="04A0" w:firstRow="1" w:lastRow="0" w:firstColumn="1" w:lastColumn="0" w:noHBand="0" w:noVBand="1"/>
      </w:tblPr>
      <w:tblGrid>
        <w:gridCol w:w="1838"/>
        <w:gridCol w:w="9990"/>
        <w:gridCol w:w="2370"/>
      </w:tblGrid>
      <w:tr w:rsidR="003C5437" w:rsidRPr="001925C2" w14:paraId="06A4F36C" w14:textId="77777777" w:rsidTr="1A4A31C6">
        <w:trPr>
          <w:trHeight w:val="300"/>
        </w:trPr>
        <w:tc>
          <w:tcPr>
            <w:tcW w:w="1838" w:type="dxa"/>
          </w:tcPr>
          <w:p w14:paraId="35345DDD" w14:textId="1B6D1702" w:rsidR="00FC2785" w:rsidRPr="001925C2" w:rsidRDefault="1A4A31C6" w:rsidP="1A4A31C6">
            <w:pPr>
              <w:jc w:val="center"/>
              <w:rPr>
                <w:b/>
                <w:bCs/>
              </w:rPr>
            </w:pPr>
            <w:r w:rsidRPr="1A4A31C6">
              <w:rPr>
                <w:b/>
                <w:bCs/>
              </w:rPr>
              <w:t>Alcance</w:t>
            </w:r>
          </w:p>
        </w:tc>
        <w:tc>
          <w:tcPr>
            <w:tcW w:w="9990" w:type="dxa"/>
          </w:tcPr>
          <w:p w14:paraId="3501B61C" w14:textId="38367924" w:rsidR="00FC2785" w:rsidRPr="001925C2" w:rsidRDefault="1A4A31C6" w:rsidP="1A4A31C6">
            <w:pPr>
              <w:jc w:val="center"/>
              <w:rPr>
                <w:b/>
                <w:bCs/>
              </w:rPr>
            </w:pPr>
            <w:r w:rsidRPr="1A4A31C6">
              <w:rPr>
                <w:b/>
                <w:bCs/>
              </w:rPr>
              <w:t>Acción</w:t>
            </w:r>
          </w:p>
        </w:tc>
        <w:tc>
          <w:tcPr>
            <w:tcW w:w="2370" w:type="dxa"/>
          </w:tcPr>
          <w:p w14:paraId="243B0113" w14:textId="036EE9FB" w:rsidR="00FC2785" w:rsidRPr="001925C2" w:rsidRDefault="1A4A31C6" w:rsidP="1A4A31C6">
            <w:pPr>
              <w:jc w:val="center"/>
              <w:rPr>
                <w:b/>
                <w:bCs/>
              </w:rPr>
            </w:pPr>
            <w:r w:rsidRPr="1A4A31C6">
              <w:rPr>
                <w:b/>
                <w:bCs/>
              </w:rPr>
              <w:t>Responsable</w:t>
            </w:r>
          </w:p>
        </w:tc>
      </w:tr>
      <w:tr w:rsidR="003C5437" w:rsidRPr="001925C2" w14:paraId="47998161" w14:textId="77777777" w:rsidTr="1A4A31C6">
        <w:trPr>
          <w:trHeight w:val="300"/>
        </w:trPr>
        <w:tc>
          <w:tcPr>
            <w:tcW w:w="1838" w:type="dxa"/>
          </w:tcPr>
          <w:p w14:paraId="52E4A657" w14:textId="15B9419E" w:rsidR="00FC2785" w:rsidRPr="001925C2" w:rsidRDefault="00FC2785" w:rsidP="00F7312D">
            <w:r w:rsidRPr="24AD7F7B">
              <w:t xml:space="preserve">Permanencia de los </w:t>
            </w:r>
            <w:r w:rsidR="24AD7F7B" w:rsidRPr="24AD7F7B">
              <w:t>servicios</w:t>
            </w:r>
            <w:r w:rsidRPr="24AD7F7B">
              <w:t xml:space="preserve"> ecosistémicos</w:t>
            </w:r>
          </w:p>
          <w:p w14:paraId="011B2E96" w14:textId="77777777" w:rsidR="00FC2785" w:rsidRPr="001925C2" w:rsidRDefault="00FC2785" w:rsidP="00F7312D"/>
        </w:tc>
        <w:tc>
          <w:tcPr>
            <w:tcW w:w="9990" w:type="dxa"/>
          </w:tcPr>
          <w:p w14:paraId="03FC8D9C" w14:textId="1DDDFCD2" w:rsidR="00FC2785" w:rsidRPr="001925C2" w:rsidRDefault="1A4A31C6" w:rsidP="1A4A31C6">
            <w:r>
              <w:t>Determinar aquellos bosques secundarios que son valiosos para la protección de acuíferos para uso residencial, agropecuario, hidroeléctrico, con fines que se pueda identificar recursos para el pago por servicios ambientales. Se deberá hacer un llamado a las comunidades, organizaciones que administran acueductos, oficinas regionales del MAG e INDER y Áreas de Conservación.</w:t>
            </w:r>
          </w:p>
          <w:p w14:paraId="0AD6D463" w14:textId="581115F6" w:rsidR="00FC2785" w:rsidRPr="001925C2" w:rsidRDefault="1A4A31C6" w:rsidP="1A4A31C6">
            <w:r>
              <w:t>Una vez identificadas se elaborará un cronograma para ir incorporando estas tierras en los diferentes programas de servicios ambientales, sea a través de los programas oficiales o mediante la creación de mecanismos locales que incorporen la internalización a través de tarifa hídrica.</w:t>
            </w:r>
          </w:p>
        </w:tc>
        <w:tc>
          <w:tcPr>
            <w:tcW w:w="2370" w:type="dxa"/>
          </w:tcPr>
          <w:p w14:paraId="7FA7C306" w14:textId="6C11D92E" w:rsidR="00FC2785" w:rsidRPr="001925C2" w:rsidRDefault="2BD30CAD" w:rsidP="00F7312D">
            <w:r>
              <w:t>MINAE</w:t>
            </w:r>
          </w:p>
          <w:p w14:paraId="53ADA4D6" w14:textId="724446D2" w:rsidR="00FC2785" w:rsidRPr="001925C2" w:rsidRDefault="00FC2785" w:rsidP="00F7312D"/>
        </w:tc>
      </w:tr>
      <w:tr w:rsidR="003C5437" w:rsidRPr="001925C2" w14:paraId="3604C3B4" w14:textId="77777777" w:rsidTr="1A4A31C6">
        <w:trPr>
          <w:trHeight w:val="300"/>
        </w:trPr>
        <w:tc>
          <w:tcPr>
            <w:tcW w:w="1838" w:type="dxa"/>
          </w:tcPr>
          <w:p w14:paraId="2AF5A1D6" w14:textId="77777777" w:rsidR="00FC2785" w:rsidRPr="001925C2" w:rsidRDefault="00FC2785" w:rsidP="00F7312D">
            <w:r w:rsidRPr="24AD7F7B">
              <w:t xml:space="preserve">Permanencia de la biodiversidad </w:t>
            </w:r>
          </w:p>
          <w:p w14:paraId="670545B2" w14:textId="77777777" w:rsidR="00FC2785" w:rsidRPr="001925C2" w:rsidRDefault="00FC2785" w:rsidP="00F7312D"/>
        </w:tc>
        <w:tc>
          <w:tcPr>
            <w:tcW w:w="9990" w:type="dxa"/>
          </w:tcPr>
          <w:p w14:paraId="0FF2B60F" w14:textId="43C6DCC3" w:rsidR="00FC2785" w:rsidRPr="001925C2" w:rsidRDefault="00FC2785" w:rsidP="00F7312D">
            <w:r w:rsidRPr="24AD7F7B">
              <w:t>Se deberá identificar áreas de bosques secundario, que sean importantes desde el punto de vista de conectividad biológica. Está identificación la deberá realizar SINAC.</w:t>
            </w:r>
          </w:p>
          <w:p w14:paraId="504FA73D" w14:textId="3457D30C" w:rsidR="00FC2785" w:rsidRPr="001925C2" w:rsidRDefault="004D07A5" w:rsidP="00F7312D">
            <w:r>
              <w:t xml:space="preserve">Se deberá </w:t>
            </w:r>
            <w:r w:rsidR="00735D3B">
              <w:t>promover estas</w:t>
            </w:r>
            <w:r>
              <w:t xml:space="preserve"> </w:t>
            </w:r>
            <w:r w:rsidR="00B153DE">
              <w:t xml:space="preserve">áreas para su </w:t>
            </w:r>
            <w:r w:rsidR="002A1911">
              <w:t>incorporación</w:t>
            </w:r>
            <w:r w:rsidR="24AD7F7B" w:rsidRPr="24AD7F7B">
              <w:t xml:space="preserve"> al Programa</w:t>
            </w:r>
            <w:r w:rsidR="00FC2785" w:rsidRPr="24AD7F7B">
              <w:t xml:space="preserve"> de </w:t>
            </w:r>
            <w:r w:rsidR="24AD7F7B" w:rsidRPr="24AD7F7B">
              <w:t>Pago de Servicios Ambientales (PPSA),</w:t>
            </w:r>
            <w:r w:rsidR="00FC2785" w:rsidRPr="24AD7F7B">
              <w:t xml:space="preserve"> al programa del Fondo de Biodiversidad Sostenible o mediante la búsqueda de otros recursos financieros.   </w:t>
            </w:r>
          </w:p>
        </w:tc>
        <w:tc>
          <w:tcPr>
            <w:tcW w:w="2370" w:type="dxa"/>
          </w:tcPr>
          <w:p w14:paraId="37F099F6" w14:textId="3A9BE341" w:rsidR="00FC2785" w:rsidRPr="001925C2" w:rsidRDefault="00FC2785" w:rsidP="00F7312D">
            <w:pPr>
              <w:rPr>
                <w:i/>
                <w:iCs/>
              </w:rPr>
            </w:pPr>
            <w:r w:rsidRPr="24AD7F7B">
              <w:t>SINAC</w:t>
            </w:r>
          </w:p>
          <w:p w14:paraId="2B2E9B33" w14:textId="2087B4C9" w:rsidR="00FC2785" w:rsidRPr="001925C2" w:rsidRDefault="24AD7F7B" w:rsidP="00F7312D">
            <w:r w:rsidRPr="24AD7F7B">
              <w:t>FONAFIFO</w:t>
            </w:r>
          </w:p>
        </w:tc>
      </w:tr>
      <w:tr w:rsidR="24AD7F7B" w14:paraId="4E5A93B7" w14:textId="77777777" w:rsidTr="1A4A31C6">
        <w:trPr>
          <w:trHeight w:val="300"/>
        </w:trPr>
        <w:tc>
          <w:tcPr>
            <w:tcW w:w="1838" w:type="dxa"/>
          </w:tcPr>
          <w:p w14:paraId="050240F3" w14:textId="0B42DABD" w:rsidR="24AD7F7B" w:rsidRDefault="00DB077C" w:rsidP="00F7312D">
            <w:pPr>
              <w:rPr>
                <w:i/>
                <w:iCs/>
              </w:rPr>
            </w:pPr>
            <w:r>
              <w:t>Integrar</w:t>
            </w:r>
            <w:r w:rsidR="00F05251" w:rsidRPr="24AD7F7B">
              <w:t xml:space="preserve"> </w:t>
            </w:r>
            <w:r w:rsidR="00F05251">
              <w:t>el</w:t>
            </w:r>
            <w:r w:rsidR="00F05251" w:rsidRPr="24AD7F7B">
              <w:t xml:space="preserve"> </w:t>
            </w:r>
            <w:r w:rsidR="24AD7F7B" w:rsidRPr="24AD7F7B">
              <w:t>sistema de monitoreo de la cobertura forestal</w:t>
            </w:r>
            <w:r w:rsidR="00F05251">
              <w:t xml:space="preserve"> de REDD a</w:t>
            </w:r>
            <w:r w:rsidR="00CE1956">
              <w:t>l SINAC</w:t>
            </w:r>
          </w:p>
        </w:tc>
        <w:tc>
          <w:tcPr>
            <w:tcW w:w="9990" w:type="dxa"/>
          </w:tcPr>
          <w:p w14:paraId="28686710" w14:textId="770C5A50" w:rsidR="24AD7F7B" w:rsidRDefault="0095275E" w:rsidP="00F7312D">
            <w:pPr>
              <w:rPr>
                <w:i/>
                <w:iCs/>
              </w:rPr>
            </w:pPr>
            <w:r>
              <w:t>Integrar</w:t>
            </w:r>
            <w:r w:rsidR="002A1911">
              <w:t xml:space="preserve"> </w:t>
            </w:r>
            <w:r>
              <w:t>el</w:t>
            </w:r>
            <w:r w:rsidR="24AD7F7B" w:rsidRPr="24AD7F7B">
              <w:t xml:space="preserve"> sistema de monitoreo de la cobertura forestal, que </w:t>
            </w:r>
            <w:r>
              <w:t>da</w:t>
            </w:r>
            <w:r w:rsidR="24AD7F7B" w:rsidRPr="24AD7F7B">
              <w:t xml:space="preserve"> seguimiento a </w:t>
            </w:r>
            <w:r w:rsidR="00600D1C">
              <w:t>la dinámica de l</w:t>
            </w:r>
            <w:r w:rsidR="00585367">
              <w:t xml:space="preserve">os bosques </w:t>
            </w:r>
            <w:r w:rsidR="00F35DCC">
              <w:t xml:space="preserve">secundarios </w:t>
            </w:r>
            <w:r w:rsidR="00F35DCC" w:rsidRPr="24AD7F7B">
              <w:t>y</w:t>
            </w:r>
            <w:r w:rsidR="24AD7F7B" w:rsidRPr="24AD7F7B">
              <w:t xml:space="preserve"> que permit</w:t>
            </w:r>
            <w:r w:rsidR="00585367">
              <w:t>e</w:t>
            </w:r>
            <w:r w:rsidR="24AD7F7B" w:rsidRPr="24AD7F7B">
              <w:t xml:space="preserve"> elaborar reportes </w:t>
            </w:r>
            <w:r w:rsidR="00E33879">
              <w:t xml:space="preserve">que permitan el cumplimiento </w:t>
            </w:r>
            <w:r w:rsidR="00496429">
              <w:t>de compromisos nacionales e internacionales</w:t>
            </w:r>
            <w:r w:rsidR="00042CB8">
              <w:t>.</w:t>
            </w:r>
          </w:p>
        </w:tc>
        <w:tc>
          <w:tcPr>
            <w:tcW w:w="2370" w:type="dxa"/>
          </w:tcPr>
          <w:p w14:paraId="71650C06" w14:textId="10C3A0A1" w:rsidR="24AD7F7B" w:rsidRDefault="00CE1956" w:rsidP="00F7312D">
            <w:pPr>
              <w:rPr>
                <w:i/>
                <w:iCs/>
              </w:rPr>
            </w:pPr>
            <w:r>
              <w:t xml:space="preserve">REDD y </w:t>
            </w:r>
            <w:r w:rsidR="24AD7F7B" w:rsidRPr="24AD7F7B">
              <w:t>SINAC</w:t>
            </w:r>
          </w:p>
        </w:tc>
      </w:tr>
      <w:tr w:rsidR="24AD7F7B" w14:paraId="377ECEF4" w14:textId="77777777" w:rsidTr="1A4A31C6">
        <w:trPr>
          <w:trHeight w:val="300"/>
        </w:trPr>
        <w:tc>
          <w:tcPr>
            <w:tcW w:w="1838" w:type="dxa"/>
          </w:tcPr>
          <w:p w14:paraId="348FE203" w14:textId="396019F8" w:rsidR="24AD7F7B" w:rsidRDefault="1A4A31C6" w:rsidP="1A4A31C6">
            <w:pPr>
              <w:rPr>
                <w:i/>
                <w:iCs/>
              </w:rPr>
            </w:pPr>
            <w:r>
              <w:lastRenderedPageBreak/>
              <w:t>Operativizar el Criterio 1.1: De seguimiento espacial.</w:t>
            </w:r>
          </w:p>
        </w:tc>
        <w:tc>
          <w:tcPr>
            <w:tcW w:w="9990" w:type="dxa"/>
          </w:tcPr>
          <w:p w14:paraId="722902FD" w14:textId="31C40182" w:rsidR="24AD7F7B" w:rsidRDefault="1A4A31C6" w:rsidP="1A4A31C6">
            <w:pPr>
              <w:rPr>
                <w:i/>
                <w:iCs/>
              </w:rPr>
            </w:pPr>
            <w:r>
              <w:t>Se debe fomentar el uso del SIPLAMA para el registro geoespacial del manejo de bosque secundario, tal y como ya está establecido. Asimismo, que los propietarios puedan realizar el registro voluntario de sus bosques secundarios. Esto permite brindar seguridad jurídica a los propietarios de estos bosques en el futuro.</w:t>
            </w:r>
          </w:p>
        </w:tc>
        <w:tc>
          <w:tcPr>
            <w:tcW w:w="2370" w:type="dxa"/>
          </w:tcPr>
          <w:p w14:paraId="412A77CE" w14:textId="47AF4CB0" w:rsidR="24AD7F7B" w:rsidRDefault="24AD7F7B" w:rsidP="00F7312D">
            <w:pPr>
              <w:rPr>
                <w:i/>
                <w:iCs/>
              </w:rPr>
            </w:pPr>
            <w:r w:rsidRPr="24AD7F7B">
              <w:t>SINAC</w:t>
            </w:r>
          </w:p>
        </w:tc>
      </w:tr>
      <w:tr w:rsidR="003C5437" w:rsidRPr="001925C2" w14:paraId="5EFB6618" w14:textId="77777777" w:rsidTr="1A4A31C6">
        <w:trPr>
          <w:trHeight w:val="300"/>
        </w:trPr>
        <w:tc>
          <w:tcPr>
            <w:tcW w:w="1838" w:type="dxa"/>
          </w:tcPr>
          <w:p w14:paraId="6FD49180" w14:textId="00DADC84" w:rsidR="00FC2785" w:rsidRPr="001925C2" w:rsidRDefault="00FC2785" w:rsidP="00F7312D">
            <w:r w:rsidRPr="001925C2">
              <w:t xml:space="preserve">Operativizar </w:t>
            </w:r>
            <w:r w:rsidR="003C5437" w:rsidRPr="001925C2">
              <w:t>un proceso para demostrar que el bosque se desarrolla en un terreno donde el bosque original haya sido eliminado.</w:t>
            </w:r>
          </w:p>
        </w:tc>
        <w:tc>
          <w:tcPr>
            <w:tcW w:w="9990" w:type="dxa"/>
          </w:tcPr>
          <w:p w14:paraId="2E27C0AC" w14:textId="64D74C3D" w:rsidR="00FC2785" w:rsidRPr="001925C2" w:rsidRDefault="00FC2785" w:rsidP="00F7312D">
            <w:r w:rsidRPr="24AD7F7B">
              <w:t xml:space="preserve">Si la </w:t>
            </w:r>
            <w:r w:rsidR="003C5437" w:rsidRPr="24AD7F7B">
              <w:t>Unidad de Manejo Forestal,</w:t>
            </w:r>
            <w:r w:rsidRPr="24AD7F7B">
              <w:t xml:space="preserve"> presenta un uso de la tierra forestal al momento del inicio del proceso del manejo, se debe demostrar (documentar) que la vegetación original había sido eliminada en algún momento, ya sea por actividades humanas y/o por fenómenos naturales.</w:t>
            </w:r>
            <w:r w:rsidR="003C5437" w:rsidRPr="24AD7F7B">
              <w:t xml:space="preserve"> </w:t>
            </w:r>
            <w:r w:rsidRPr="24AD7F7B">
              <w:t>Para esto el solicitante puede recurrir a uno o varios de los siguientes métodos cartográficos o registros confiables.</w:t>
            </w:r>
          </w:p>
          <w:p w14:paraId="46174101" w14:textId="77777777" w:rsidR="00FC2785" w:rsidRPr="001925C2" w:rsidRDefault="00FC2785" w:rsidP="00F7312D">
            <w:r w:rsidRPr="001925C2">
              <w:t>Se pueden usar métodos cartográficos para demostrar que se trata de un bosque secundario porque se detecta históricamente una cobertura diferente a una cobertura forestal:</w:t>
            </w:r>
          </w:p>
          <w:p w14:paraId="0525A363" w14:textId="0C976ADF" w:rsidR="00FC2785" w:rsidRPr="001925C2" w:rsidRDefault="24AD7F7B" w:rsidP="00BF56C9">
            <w:pPr>
              <w:pStyle w:val="Prrafodelista"/>
              <w:numPr>
                <w:ilvl w:val="0"/>
                <w:numId w:val="14"/>
              </w:numPr>
            </w:pPr>
            <w:r w:rsidRPr="24AD7F7B">
              <w:t>El</w:t>
            </w:r>
            <w:r w:rsidR="00FC2785" w:rsidRPr="24AD7F7B">
              <w:t xml:space="preserve"> uso de mapas de cobertura forestal oficiales como:</w:t>
            </w:r>
          </w:p>
          <w:p w14:paraId="0FF9CAEF" w14:textId="77777777" w:rsidR="00FC2785" w:rsidRPr="001925C2" w:rsidRDefault="00FC2785" w:rsidP="00BF56C9">
            <w:pPr>
              <w:pStyle w:val="Prrafodelista"/>
              <w:numPr>
                <w:ilvl w:val="1"/>
                <w:numId w:val="14"/>
              </w:numPr>
            </w:pPr>
            <w:r w:rsidRPr="001925C2">
              <w:t>Mapas de Inventarios Forestales Nacionales del SINAC o</w:t>
            </w:r>
          </w:p>
          <w:p w14:paraId="7CEAEE9D" w14:textId="77777777" w:rsidR="00FC2785" w:rsidRPr="001925C2" w:rsidRDefault="00FC2785" w:rsidP="00BF56C9">
            <w:pPr>
              <w:pStyle w:val="Prrafodelista"/>
              <w:numPr>
                <w:ilvl w:val="1"/>
                <w:numId w:val="14"/>
              </w:numPr>
            </w:pPr>
            <w:r w:rsidRPr="001925C2">
              <w:t>Mapas del programa REDD de Costa Rica como o</w:t>
            </w:r>
          </w:p>
          <w:p w14:paraId="5BD0FB4A" w14:textId="77777777" w:rsidR="00FC2785" w:rsidRPr="001925C2" w:rsidRDefault="00FC2785" w:rsidP="00BF56C9">
            <w:pPr>
              <w:pStyle w:val="Prrafodelista"/>
              <w:numPr>
                <w:ilvl w:val="2"/>
                <w:numId w:val="14"/>
              </w:numPr>
            </w:pPr>
            <w:r w:rsidRPr="001925C2">
              <w:t>Mapas de cobertura y uso de la tierra de la serie histórica de Costa Rica (información disponible desde 1992) o</w:t>
            </w:r>
          </w:p>
          <w:p w14:paraId="7B452244" w14:textId="77777777" w:rsidR="00FC2785" w:rsidRPr="001925C2" w:rsidRDefault="00FC2785" w:rsidP="00BF56C9">
            <w:pPr>
              <w:pStyle w:val="Prrafodelista"/>
              <w:numPr>
                <w:ilvl w:val="2"/>
                <w:numId w:val="14"/>
              </w:numPr>
            </w:pPr>
            <w:r w:rsidRPr="001925C2">
              <w:t>Mapas de probabilidad de bosque, generados por TERRAPULSE (información disponible desde 1984) o</w:t>
            </w:r>
          </w:p>
          <w:p w14:paraId="2640897C" w14:textId="08E96E35" w:rsidR="00FC2785" w:rsidRPr="001925C2" w:rsidRDefault="24AD7F7B" w:rsidP="00BF56C9">
            <w:pPr>
              <w:pStyle w:val="Prrafodelista"/>
              <w:numPr>
                <w:ilvl w:val="0"/>
                <w:numId w:val="14"/>
              </w:numPr>
            </w:pPr>
            <w:r w:rsidRPr="24AD7F7B">
              <w:t>Fotografías</w:t>
            </w:r>
            <w:r w:rsidR="00FC2785" w:rsidRPr="24AD7F7B">
              <w:t xml:space="preserve"> aéreas o</w:t>
            </w:r>
          </w:p>
          <w:p w14:paraId="14E71A6A" w14:textId="6F19C4B3" w:rsidR="00FC2785" w:rsidRPr="001925C2" w:rsidRDefault="24AD7F7B" w:rsidP="00BF56C9">
            <w:pPr>
              <w:pStyle w:val="Prrafodelista"/>
              <w:numPr>
                <w:ilvl w:val="0"/>
                <w:numId w:val="14"/>
              </w:numPr>
            </w:pPr>
            <w:r w:rsidRPr="24AD7F7B">
              <w:t>Imágenes</w:t>
            </w:r>
            <w:r w:rsidR="00FC2785" w:rsidRPr="24AD7F7B">
              <w:t xml:space="preserve"> satelitales históricas que incluyan la UMF o</w:t>
            </w:r>
          </w:p>
          <w:p w14:paraId="00ED091D" w14:textId="350043BE" w:rsidR="00FC2785" w:rsidRPr="001925C2" w:rsidRDefault="24AD7F7B" w:rsidP="00BF56C9">
            <w:pPr>
              <w:pStyle w:val="Prrafodelista"/>
              <w:numPr>
                <w:ilvl w:val="0"/>
                <w:numId w:val="14"/>
              </w:numPr>
            </w:pPr>
            <w:r w:rsidRPr="24AD7F7B">
              <w:t>Mapas</w:t>
            </w:r>
            <w:r w:rsidR="00FC2785" w:rsidRPr="24AD7F7B">
              <w:t xml:space="preserve"> de cambios de cobertura utilizando imágenes satelitales disponibles y procesadas con herramientas SIG (se requiere procedimiento seguido para replicar los resultados).</w:t>
            </w:r>
          </w:p>
          <w:p w14:paraId="20833E48" w14:textId="75CBCD72" w:rsidR="00FC2785" w:rsidRPr="001925C2" w:rsidRDefault="24AD7F7B" w:rsidP="00F7312D">
            <w:r w:rsidRPr="24AD7F7B">
              <w:t>O</w:t>
            </w:r>
            <w:r w:rsidR="00FC2785" w:rsidRPr="24AD7F7B">
              <w:t xml:space="preserve"> se pueden usar registros confiables para demostrar que se trata de un bosque secundario y que se basen en:</w:t>
            </w:r>
          </w:p>
          <w:p w14:paraId="65F91218" w14:textId="47102317" w:rsidR="00FC2785" w:rsidRPr="001925C2" w:rsidRDefault="24AD7F7B" w:rsidP="00BF56C9">
            <w:pPr>
              <w:pStyle w:val="Prrafodelista"/>
              <w:numPr>
                <w:ilvl w:val="0"/>
                <w:numId w:val="15"/>
              </w:numPr>
            </w:pPr>
            <w:r w:rsidRPr="24AD7F7B">
              <w:t>Aquella</w:t>
            </w:r>
            <w:r w:rsidR="00FC2785" w:rsidRPr="24AD7F7B">
              <w:t xml:space="preserve"> información proveniente de planes de manejo integrados en un expediente de la AFE, y que documentan, mediante resoluciones de aprobación: </w:t>
            </w:r>
          </w:p>
          <w:p w14:paraId="1F380211" w14:textId="180E4640" w:rsidR="00FC2785" w:rsidRPr="001925C2" w:rsidRDefault="24AD7F7B" w:rsidP="00BF56C9">
            <w:pPr>
              <w:pStyle w:val="Prrafodelista"/>
              <w:numPr>
                <w:ilvl w:val="1"/>
                <w:numId w:val="15"/>
              </w:numPr>
            </w:pPr>
            <w:r w:rsidRPr="24AD7F7B">
              <w:t>Planes</w:t>
            </w:r>
            <w:r w:rsidR="00FC2785" w:rsidRPr="24AD7F7B">
              <w:t xml:space="preserve"> de manejo de bosque natural o</w:t>
            </w:r>
          </w:p>
          <w:p w14:paraId="42B41227" w14:textId="2B8FD601" w:rsidR="00FC2785" w:rsidRPr="001925C2" w:rsidRDefault="24AD7F7B" w:rsidP="00BF56C9">
            <w:pPr>
              <w:pStyle w:val="Prrafodelista"/>
              <w:numPr>
                <w:ilvl w:val="1"/>
                <w:numId w:val="15"/>
              </w:numPr>
            </w:pPr>
            <w:r w:rsidRPr="24AD7F7B">
              <w:t>Planes</w:t>
            </w:r>
            <w:r w:rsidR="00FC2785" w:rsidRPr="24AD7F7B">
              <w:t xml:space="preserve"> de reforestación o</w:t>
            </w:r>
          </w:p>
          <w:p w14:paraId="1129430E" w14:textId="5CDA8186" w:rsidR="00FC2785" w:rsidRPr="001925C2" w:rsidRDefault="24AD7F7B" w:rsidP="00BF56C9">
            <w:pPr>
              <w:pStyle w:val="Prrafodelista"/>
              <w:numPr>
                <w:ilvl w:val="1"/>
                <w:numId w:val="15"/>
              </w:numPr>
            </w:pPr>
            <w:r w:rsidRPr="24AD7F7B">
              <w:t>Proyectos</w:t>
            </w:r>
            <w:r w:rsidR="00FC2785" w:rsidRPr="24AD7F7B">
              <w:t xml:space="preserve"> de Incentivos Forestales o</w:t>
            </w:r>
          </w:p>
          <w:p w14:paraId="76FE1E3D" w14:textId="77777777" w:rsidR="00FC2785" w:rsidRPr="001925C2" w:rsidRDefault="00FC2785" w:rsidP="00BF56C9">
            <w:pPr>
              <w:pStyle w:val="Prrafodelista"/>
              <w:numPr>
                <w:ilvl w:val="1"/>
                <w:numId w:val="15"/>
              </w:numPr>
            </w:pPr>
            <w:r w:rsidRPr="001925C2">
              <w:t>Pagos por Servicios Ambientales o</w:t>
            </w:r>
          </w:p>
          <w:p w14:paraId="0DDB062B" w14:textId="53BC3B6D" w:rsidR="00FC2785" w:rsidRPr="001925C2" w:rsidRDefault="24AD7F7B" w:rsidP="00BF56C9">
            <w:pPr>
              <w:pStyle w:val="Prrafodelista"/>
              <w:numPr>
                <w:ilvl w:val="1"/>
                <w:numId w:val="15"/>
              </w:numPr>
            </w:pPr>
            <w:r w:rsidRPr="24AD7F7B">
              <w:lastRenderedPageBreak/>
              <w:t>Cualquier</w:t>
            </w:r>
            <w:r w:rsidR="00FC2785" w:rsidRPr="24AD7F7B">
              <w:t xml:space="preserve"> otro documento oficial, lo atinente a la documentación del cambio de uso de la tierra.</w:t>
            </w:r>
          </w:p>
          <w:p w14:paraId="26886AC7" w14:textId="77777777" w:rsidR="00FC2785" w:rsidRPr="001925C2" w:rsidRDefault="00FC2785" w:rsidP="00BF56C9">
            <w:pPr>
              <w:pStyle w:val="Prrafodelista"/>
              <w:numPr>
                <w:ilvl w:val="0"/>
                <w:numId w:val="15"/>
              </w:numPr>
            </w:pPr>
            <w:r w:rsidRPr="001925C2">
              <w:t>Infraestructura remanente o</w:t>
            </w:r>
          </w:p>
          <w:p w14:paraId="5A750EE3" w14:textId="77777777" w:rsidR="00FC2785" w:rsidRPr="001925C2" w:rsidRDefault="00FC2785" w:rsidP="00BF56C9">
            <w:pPr>
              <w:pStyle w:val="Prrafodelista"/>
              <w:numPr>
                <w:ilvl w:val="0"/>
                <w:numId w:val="15"/>
              </w:numPr>
            </w:pPr>
            <w:r w:rsidRPr="001925C2">
              <w:t>Especies de plantas o arboles presentes remanentes que provengan de actividades agropecuarias</w:t>
            </w:r>
          </w:p>
          <w:p w14:paraId="57C8F5F3" w14:textId="77777777" w:rsidR="00FC2785" w:rsidRPr="001925C2" w:rsidRDefault="00FC2785" w:rsidP="00BF56C9">
            <w:pPr>
              <w:pStyle w:val="Prrafodelista"/>
              <w:numPr>
                <w:ilvl w:val="0"/>
                <w:numId w:val="15"/>
              </w:numPr>
            </w:pPr>
            <w:r w:rsidRPr="001925C2">
              <w:t>Otros registros históricos confiables que el administrado cuente.</w:t>
            </w:r>
          </w:p>
          <w:p w14:paraId="53906329" w14:textId="77777777" w:rsidR="00FC2785" w:rsidRPr="001925C2" w:rsidRDefault="00FC2785" w:rsidP="00F7312D">
            <w:r w:rsidRPr="001925C2">
              <w:t>Se pueden usar otras fuentes de información disponibles en el futuro, siempre y cuando están sea de acceso público y replicables para determinar un uso histórico diferente al uso forestal actual.</w:t>
            </w:r>
          </w:p>
          <w:p w14:paraId="65390DB5" w14:textId="775091B4" w:rsidR="00FC2785" w:rsidRDefault="00FC2785" w:rsidP="00F7312D">
            <w:r w:rsidRPr="24AD7F7B">
              <w:t>No se debe usar el mapa de usos del suelo FONAFIFO,</w:t>
            </w:r>
            <w:r w:rsidR="24AD7F7B" w:rsidRPr="24AD7F7B">
              <w:t xml:space="preserve"> </w:t>
            </w:r>
            <w:r w:rsidRPr="24AD7F7B">
              <w:t>2000 debido a que no incorpora la lógica de uso anterior del suelo para determinar si la cobertura forestal identificada corresponde a bosques secundarios o coberturas forestales que siempre se han mantenido como tales.</w:t>
            </w:r>
          </w:p>
          <w:p w14:paraId="0C05F9B6" w14:textId="60634117" w:rsidR="000346EE" w:rsidRPr="001925C2" w:rsidRDefault="000346EE" w:rsidP="00F7312D">
            <w:r>
              <w:t>Si</w:t>
            </w:r>
            <w:r w:rsidRPr="24AD7F7B">
              <w:t xml:space="preserve"> el área de bosque no se </w:t>
            </w:r>
            <w:r>
              <w:t>verifica</w:t>
            </w:r>
            <w:r w:rsidRPr="24AD7F7B">
              <w:t xml:space="preserve"> con alguna de las pruebas anteriores como bosque secundario, se debe aplicar el decreto 34559-MINAE y sus resoluciones, para manejar el área como bosque natural policíclico, su registro y conservación </w:t>
            </w:r>
            <w:r w:rsidR="0091404C" w:rsidRPr="24AD7F7B">
              <w:t>de este</w:t>
            </w:r>
            <w:r w:rsidRPr="24AD7F7B">
              <w:t>.</w:t>
            </w:r>
          </w:p>
          <w:p w14:paraId="48DED5C8" w14:textId="69CEB6BC" w:rsidR="00FC2785" w:rsidRPr="001925C2" w:rsidRDefault="00CD371B" w:rsidP="00F7312D">
            <w:r>
              <w:t xml:space="preserve">Es necesario la </w:t>
            </w:r>
            <w:r w:rsidR="00307FD9">
              <w:t xml:space="preserve">clasificación </w:t>
            </w:r>
            <w:r w:rsidR="009C6089">
              <w:t>y registro de los bosques secundarios</w:t>
            </w:r>
            <w:r w:rsidR="000346EE">
              <w:t>, diferenciándolos de los bosques maduros para la aplicación de la normativa para manejo de bosques secundarios</w:t>
            </w:r>
            <w:r w:rsidR="00FF74BB">
              <w:t>.</w:t>
            </w:r>
          </w:p>
        </w:tc>
        <w:tc>
          <w:tcPr>
            <w:tcW w:w="2370" w:type="dxa"/>
          </w:tcPr>
          <w:p w14:paraId="7C9443D6" w14:textId="44BC9D43" w:rsidR="00FC2785" w:rsidRPr="001925C2" w:rsidRDefault="005B1F99" w:rsidP="00F7312D">
            <w:r w:rsidRPr="001925C2">
              <w:lastRenderedPageBreak/>
              <w:t>SINAC</w:t>
            </w:r>
          </w:p>
        </w:tc>
      </w:tr>
      <w:tr w:rsidR="003C5437" w:rsidRPr="001925C2" w14:paraId="164BA257" w14:textId="77777777" w:rsidTr="1A4A31C6">
        <w:trPr>
          <w:trHeight w:val="300"/>
        </w:trPr>
        <w:tc>
          <w:tcPr>
            <w:tcW w:w="1838" w:type="dxa"/>
          </w:tcPr>
          <w:p w14:paraId="18B0A4EB" w14:textId="7806D38C" w:rsidR="00FC2785" w:rsidRPr="001925C2" w:rsidRDefault="00A663A9" w:rsidP="00F7312D">
            <w:r w:rsidRPr="24AD7F7B">
              <w:t xml:space="preserve">Incorporar un nuevo </w:t>
            </w:r>
            <w:r w:rsidR="005170DE">
              <w:t>procedimiento</w:t>
            </w:r>
            <w:r w:rsidRPr="24AD7F7B">
              <w:t xml:space="preserve"> para favorecer el manejo costo eficiente de las áreas de bosques </w:t>
            </w:r>
            <w:r w:rsidR="24AD7F7B" w:rsidRPr="24AD7F7B">
              <w:t xml:space="preserve">secundarios </w:t>
            </w:r>
            <w:r w:rsidRPr="24AD7F7B">
              <w:t xml:space="preserve">mayores a dos </w:t>
            </w:r>
            <w:r w:rsidR="24AD7F7B" w:rsidRPr="24AD7F7B">
              <w:t>ha</w:t>
            </w:r>
            <w:r w:rsidRPr="24AD7F7B">
              <w:t xml:space="preserve">, pero menores o </w:t>
            </w:r>
            <w:r w:rsidRPr="24AD7F7B">
              <w:lastRenderedPageBreak/>
              <w:t xml:space="preserve">iguales a </w:t>
            </w:r>
            <w:r w:rsidR="005170DE">
              <w:t>treinta</w:t>
            </w:r>
            <w:r w:rsidR="24AD7F7B" w:rsidRPr="24AD7F7B">
              <w:t xml:space="preserve"> ha</w:t>
            </w:r>
            <w:r w:rsidR="00D969C8">
              <w:rPr>
                <w:rStyle w:val="Refdenotaalpie"/>
              </w:rPr>
              <w:footnoteReference w:id="2"/>
            </w:r>
          </w:p>
        </w:tc>
        <w:tc>
          <w:tcPr>
            <w:tcW w:w="9990" w:type="dxa"/>
          </w:tcPr>
          <w:p w14:paraId="604DF54B" w14:textId="289F49BF" w:rsidR="00FC2785" w:rsidRPr="001925C2" w:rsidRDefault="00C83CFC" w:rsidP="00C83CFC">
            <w:r>
              <w:lastRenderedPageBreak/>
              <w:t>Se sugiere incorporar, el siguiente texto en el Manual de Procedimientos para Manejo de Bosque Secundario, como un nuevo procedimiento para favorecer el manejo de pequeñas áreas, en una forma costo-efectiva</w:t>
            </w:r>
            <w:r w:rsidR="008C1EE5" w:rsidRPr="001925C2">
              <w:t>:</w:t>
            </w:r>
          </w:p>
          <w:p w14:paraId="226434FD" w14:textId="5F0377CE" w:rsidR="00F21657" w:rsidRPr="001925C2" w:rsidRDefault="008C1EE5" w:rsidP="004626C9">
            <w:pPr>
              <w:pStyle w:val="Prrafodelista"/>
              <w:numPr>
                <w:ilvl w:val="0"/>
                <w:numId w:val="13"/>
              </w:numPr>
            </w:pPr>
            <w:r w:rsidRPr="24AD7F7B">
              <w:t xml:space="preserve">Bosque secundario con áreas menores a 2 </w:t>
            </w:r>
            <w:r w:rsidR="24AD7F7B" w:rsidRPr="24AD7F7B">
              <w:t>ha</w:t>
            </w:r>
            <w:r w:rsidRPr="24AD7F7B">
              <w:t>: se propone mantener lo que especifica el Manual Técnico para el Productor de Bosques Secundario: “Hacer una solicitud para el aprovechamiento hasta por un máximo de cinco árboles por año</w:t>
            </w:r>
            <w:r w:rsidR="24AD7F7B" w:rsidRPr="24AD7F7B">
              <w:t>”,</w:t>
            </w:r>
            <w:r w:rsidRPr="24AD7F7B">
              <w:t xml:space="preserve"> por ser áreas menores a las dos hectáreas que constituyen una cobertura boscosa que no es bosque según definición citada en la Ley Forestal No 7575</w:t>
            </w:r>
            <w:r w:rsidR="01BDE041">
              <w:t>.</w:t>
            </w:r>
          </w:p>
          <w:p w14:paraId="7BA4920D" w14:textId="3CA04CFC" w:rsidR="00F21657" w:rsidRPr="00F21657" w:rsidRDefault="00F21657" w:rsidP="00F21657">
            <w:pPr>
              <w:pStyle w:val="Prrafodelista"/>
              <w:numPr>
                <w:ilvl w:val="0"/>
                <w:numId w:val="13"/>
              </w:numPr>
            </w:pPr>
            <w:r w:rsidRPr="00F21657">
              <w:t>Áreas</w:t>
            </w:r>
            <w:r w:rsidRPr="00843759">
              <w:rPr>
                <w:i/>
              </w:rPr>
              <w:t xml:space="preserve"> </w:t>
            </w:r>
            <w:r w:rsidRPr="00F21657">
              <w:t>de bosque secundario, entre dos ha y 30 ha: de conformidad con el artículo 14 del Reglamento a la Ley Forestal</w:t>
            </w:r>
            <w:r w:rsidR="00196B37">
              <w:t xml:space="preserve"> </w:t>
            </w:r>
            <w:sdt>
              <w:sdtPr>
                <w:id w:val="-901451773"/>
                <w:citation/>
              </w:sdtPr>
              <w:sdtEndPr/>
              <w:sdtContent>
                <w:r w:rsidR="007B3004">
                  <w:fldChar w:fldCharType="begin"/>
                </w:r>
                <w:r w:rsidR="007B3004">
                  <w:instrText xml:space="preserve"> CITATION MIN97 \l 5130 </w:instrText>
                </w:r>
                <w:r w:rsidR="007B3004">
                  <w:fldChar w:fldCharType="separate"/>
                </w:r>
                <w:r w:rsidR="00AD0C6C">
                  <w:rPr>
                    <w:noProof/>
                  </w:rPr>
                  <w:t>(MINAE, 1997)</w:t>
                </w:r>
                <w:r w:rsidR="007B3004">
                  <w:fldChar w:fldCharType="end"/>
                </w:r>
              </w:sdtContent>
            </w:sdt>
            <w:r w:rsidRPr="00F21657">
              <w:t xml:space="preserve">, será́ necesario la elaboración de un plan de manejo simplificado para áreas </w:t>
            </w:r>
            <w:r w:rsidR="00530F7A" w:rsidRPr="00F21657">
              <w:t>pequeñas, siguiendo el</w:t>
            </w:r>
            <w:r w:rsidRPr="00F21657">
              <w:t xml:space="preserve"> Código de Prácticas y los criterios de sostenibilidad oficialmente aprobados, en el   decreto ejecutivo </w:t>
            </w:r>
            <w:proofErr w:type="spellStart"/>
            <w:r w:rsidRPr="00F21657">
              <w:t>N°</w:t>
            </w:r>
            <w:proofErr w:type="spellEnd"/>
            <w:r w:rsidRPr="00F21657">
              <w:t xml:space="preserve"> 39952-MINAE Estándares de Sostenibilidad para manejo de Bosques Secundarios, Principios, Criterios e Indicadores</w:t>
            </w:r>
            <w:r w:rsidR="00AA1BAB">
              <w:t xml:space="preserve"> </w:t>
            </w:r>
            <w:sdt>
              <w:sdtPr>
                <w:id w:val="-657229568"/>
                <w:citation/>
              </w:sdtPr>
              <w:sdtEndPr/>
              <w:sdtContent>
                <w:r w:rsidR="00AA1BAB">
                  <w:fldChar w:fldCharType="begin"/>
                </w:r>
                <w:r w:rsidR="00AA1BAB">
                  <w:instrText xml:space="preserve"> CITATION MIN16 \l 5130 </w:instrText>
                </w:r>
                <w:r w:rsidR="00AA1BAB">
                  <w:fldChar w:fldCharType="separate"/>
                </w:r>
                <w:r w:rsidR="00AD0C6C">
                  <w:rPr>
                    <w:noProof/>
                  </w:rPr>
                  <w:t>(MINAE, 2016a)</w:t>
                </w:r>
                <w:r w:rsidR="00AA1BAB">
                  <w:fldChar w:fldCharType="end"/>
                </w:r>
              </w:sdtContent>
            </w:sdt>
            <w:r w:rsidRPr="00F21657">
              <w:t xml:space="preserve">. Este </w:t>
            </w:r>
            <w:r w:rsidR="00530F7A" w:rsidRPr="00F21657">
              <w:t>Plan de manejo</w:t>
            </w:r>
            <w:r w:rsidRPr="00F21657">
              <w:t xml:space="preserve"> </w:t>
            </w:r>
            <w:r w:rsidR="00530F7A" w:rsidRPr="00F21657">
              <w:t>debe ser</w:t>
            </w:r>
            <w:r w:rsidRPr="00F21657">
              <w:t xml:space="preserve"> preparado en </w:t>
            </w:r>
            <w:r w:rsidR="00530F7A" w:rsidRPr="00F21657">
              <w:t>un formato</w:t>
            </w:r>
            <w:r w:rsidRPr="00F21657">
              <w:t xml:space="preserve"> simplificado </w:t>
            </w:r>
            <w:r w:rsidR="003070E8" w:rsidRPr="00F21657">
              <w:t>y su</w:t>
            </w:r>
            <w:r w:rsidRPr="00F21657">
              <w:t xml:space="preserve"> trámite debe ser expedito. En especial debe tomarse en </w:t>
            </w:r>
            <w:r w:rsidRPr="00F21657">
              <w:lastRenderedPageBreak/>
              <w:t xml:space="preserve">cuenta el “Principio N.º 4: Sobre la función de los bosques secundarios para proveer bienes y servicios a sus propietarios y </w:t>
            </w:r>
            <w:r w:rsidR="003070E8" w:rsidRPr="00F21657">
              <w:t>la sociedad en general</w:t>
            </w:r>
            <w:r w:rsidRPr="00F21657">
              <w:t xml:space="preserve">.  Este plan de manejo puede ser ejecutado y regentado por instituciones públicas con injerencia en el desarrollo rural que pertenezcan o no al </w:t>
            </w:r>
            <w:r w:rsidR="003070E8" w:rsidRPr="00F21657">
              <w:t>MINAE.</w:t>
            </w:r>
            <w:r w:rsidR="003070E8">
              <w:t xml:space="preserve"> </w:t>
            </w:r>
            <w:r w:rsidR="003070E8" w:rsidRPr="00F21657">
              <w:t>El manejo de</w:t>
            </w:r>
            <w:r w:rsidRPr="00F21657">
              <w:t xml:space="preserve"> </w:t>
            </w:r>
            <w:r w:rsidR="003070E8" w:rsidRPr="00F21657">
              <w:t xml:space="preserve">los bosques </w:t>
            </w:r>
            <w:r w:rsidR="007B3004" w:rsidRPr="00F21657">
              <w:t>secundarios promueve el</w:t>
            </w:r>
            <w:r w:rsidRPr="00F21657">
              <w:t xml:space="preserve"> uso fácil, eficiente y continuo de sus diferentes bienes y servicios, con el fin de asegurar la viabilidad </w:t>
            </w:r>
            <w:r w:rsidR="000028BA" w:rsidRPr="00F21657">
              <w:t>económica, y los</w:t>
            </w:r>
            <w:r w:rsidRPr="00F21657">
              <w:t xml:space="preserve"> beneficios sociales y ambientales. Este plan de manejo puede ser ejecutado y regentado por instituciones públicas con injerencia en el desarrollo rural que pertenezcan o no al MINAE”</w:t>
            </w:r>
          </w:p>
          <w:p w14:paraId="4BB38C55" w14:textId="0F0479E3" w:rsidR="008C1EE5" w:rsidRPr="001925C2" w:rsidRDefault="007B3004" w:rsidP="00F76F3C">
            <w:pPr>
              <w:pStyle w:val="Prrafodelista"/>
              <w:numPr>
                <w:ilvl w:val="0"/>
                <w:numId w:val="13"/>
              </w:numPr>
            </w:pPr>
            <w:r w:rsidRPr="00F94663">
              <w:t xml:space="preserve">En </w:t>
            </w:r>
            <w:r w:rsidR="00F76F3C" w:rsidRPr="00F94663">
              <w:t>e</w:t>
            </w:r>
            <w:r w:rsidR="00A56F3A">
              <w:t xml:space="preserve">l </w:t>
            </w:r>
            <w:r w:rsidR="00A56F3A">
              <w:fldChar w:fldCharType="begin"/>
            </w:r>
            <w:r w:rsidR="00A56F3A">
              <w:instrText xml:space="preserve"> REF _Ref146718329 \h </w:instrText>
            </w:r>
            <w:r w:rsidR="00A56F3A">
              <w:fldChar w:fldCharType="separate"/>
            </w:r>
            <w:r w:rsidR="00A56F3A" w:rsidRPr="1A4A31C6">
              <w:rPr>
                <w:b/>
              </w:rPr>
              <w:t xml:space="preserve">Anexo </w:t>
            </w:r>
            <w:r w:rsidR="00A56F3A">
              <w:rPr>
                <w:b/>
                <w:noProof/>
              </w:rPr>
              <w:t>5</w:t>
            </w:r>
            <w:r w:rsidR="00A56F3A">
              <w:fldChar w:fldCharType="end"/>
            </w:r>
            <w:r w:rsidR="00A56F3A">
              <w:t xml:space="preserve"> y </w:t>
            </w:r>
            <w:r w:rsidR="00A56F3A">
              <w:fldChar w:fldCharType="begin"/>
            </w:r>
            <w:r w:rsidR="00A56F3A">
              <w:instrText xml:space="preserve"> REF _Ref146718340 \h </w:instrText>
            </w:r>
            <w:r w:rsidR="00A56F3A">
              <w:fldChar w:fldCharType="separate"/>
            </w:r>
            <w:r w:rsidR="00A56F3A" w:rsidRPr="1A4A31C6">
              <w:rPr>
                <w:b/>
                <w:bCs/>
              </w:rPr>
              <w:t xml:space="preserve">Anexo </w:t>
            </w:r>
            <w:r w:rsidR="00A56F3A">
              <w:rPr>
                <w:b/>
                <w:bCs/>
                <w:noProof/>
              </w:rPr>
              <w:t>6</w:t>
            </w:r>
            <w:r w:rsidR="00A56F3A">
              <w:fldChar w:fldCharType="end"/>
            </w:r>
            <w:r w:rsidR="00A56F3A">
              <w:t xml:space="preserve"> se d</w:t>
            </w:r>
            <w:r w:rsidR="001F63A3">
              <w:t>etalla el flujo de proceso de la propuesta, además en</w:t>
            </w:r>
            <w:r w:rsidRPr="00F94663">
              <w:t xml:space="preserve"> </w:t>
            </w:r>
            <w:r w:rsidR="00376444">
              <w:t xml:space="preserve">el </w:t>
            </w:r>
            <w:r w:rsidR="00376444">
              <w:fldChar w:fldCharType="begin"/>
            </w:r>
            <w:r w:rsidR="00376444">
              <w:instrText xml:space="preserve"> REF _Ref146718435 \h </w:instrText>
            </w:r>
            <w:r w:rsidR="00376444">
              <w:fldChar w:fldCharType="separate"/>
            </w:r>
            <w:r w:rsidR="00376444" w:rsidRPr="0079520F">
              <w:rPr>
                <w:rFonts w:cstheme="minorHAnsi"/>
                <w:b/>
                <w:bCs/>
              </w:rPr>
              <w:t xml:space="preserve">Anexo </w:t>
            </w:r>
            <w:r w:rsidR="00376444">
              <w:rPr>
                <w:rFonts w:cstheme="minorHAnsi"/>
                <w:b/>
                <w:bCs/>
                <w:noProof/>
              </w:rPr>
              <w:t>7</w:t>
            </w:r>
            <w:r w:rsidR="00376444">
              <w:fldChar w:fldCharType="end"/>
            </w:r>
            <w:r w:rsidR="00376444">
              <w:t xml:space="preserve"> y </w:t>
            </w:r>
            <w:r w:rsidR="00376444">
              <w:fldChar w:fldCharType="begin"/>
            </w:r>
            <w:r w:rsidR="00376444">
              <w:instrText xml:space="preserve"> REF _Ref146718445 \h </w:instrText>
            </w:r>
            <w:r w:rsidR="00376444">
              <w:fldChar w:fldCharType="separate"/>
            </w:r>
            <w:r w:rsidR="00376444" w:rsidRPr="00F25DF0">
              <w:rPr>
                <w:rFonts w:cstheme="minorHAnsi"/>
                <w:b/>
              </w:rPr>
              <w:t xml:space="preserve">Anexo </w:t>
            </w:r>
            <w:r w:rsidR="00376444" w:rsidRPr="00F25DF0">
              <w:rPr>
                <w:rFonts w:cstheme="minorHAnsi"/>
                <w:b/>
                <w:noProof/>
              </w:rPr>
              <w:t>8</w:t>
            </w:r>
            <w:r w:rsidR="00376444">
              <w:fldChar w:fldCharType="end"/>
            </w:r>
            <w:r w:rsidR="00376444">
              <w:t xml:space="preserve"> </w:t>
            </w:r>
            <w:r w:rsidR="007E76A9">
              <w:t>s</w:t>
            </w:r>
            <w:r w:rsidR="007F0DAD" w:rsidRPr="00F94663">
              <w:t xml:space="preserve">e </w:t>
            </w:r>
            <w:r w:rsidR="00F76F3C" w:rsidRPr="00F94663">
              <w:t>presentan una</w:t>
            </w:r>
            <w:r w:rsidR="00F21657" w:rsidRPr="00F94663">
              <w:t xml:space="preserve"> propuesta de redacción de los procedimientos, propuesta de formato del Plan de Manejo</w:t>
            </w:r>
            <w:r w:rsidR="00F21657" w:rsidRPr="00BE06A1">
              <w:t xml:space="preserve"> Simplificado y una propuesta de Informe para el funcionario de la AFE</w:t>
            </w:r>
          </w:p>
        </w:tc>
        <w:tc>
          <w:tcPr>
            <w:tcW w:w="2370" w:type="dxa"/>
          </w:tcPr>
          <w:p w14:paraId="34D2CE93" w14:textId="10A5F5C9" w:rsidR="00FC2785" w:rsidRPr="001925C2" w:rsidRDefault="24AD7F7B" w:rsidP="00F7312D">
            <w:r w:rsidRPr="24AD7F7B">
              <w:lastRenderedPageBreak/>
              <w:t>MINAE</w:t>
            </w:r>
          </w:p>
        </w:tc>
      </w:tr>
      <w:tr w:rsidR="001925C2" w:rsidRPr="001925C2" w14:paraId="7EBA1660" w14:textId="77777777" w:rsidTr="1A4A31C6">
        <w:trPr>
          <w:trHeight w:val="300"/>
        </w:trPr>
        <w:tc>
          <w:tcPr>
            <w:tcW w:w="1838" w:type="dxa"/>
          </w:tcPr>
          <w:p w14:paraId="6E9F9B46" w14:textId="2BBC9B98" w:rsidR="003278DA" w:rsidRPr="001925C2" w:rsidRDefault="003278DA" w:rsidP="00F7312D">
            <w:r w:rsidRPr="001925C2">
              <w:t>Propiciar que los centros de investigación hagan estudios sobre el bosque secundario, su composición, las características y usos de la madera.</w:t>
            </w:r>
          </w:p>
        </w:tc>
        <w:tc>
          <w:tcPr>
            <w:tcW w:w="9990" w:type="dxa"/>
          </w:tcPr>
          <w:p w14:paraId="7C14CB0E" w14:textId="36FEC540" w:rsidR="003278DA" w:rsidRPr="001925C2" w:rsidRDefault="003278DA" w:rsidP="00F7312D">
            <w:r w:rsidRPr="24AD7F7B">
              <w:t>Que la investigación en materia de bosque secundario</w:t>
            </w:r>
            <w:r w:rsidR="00DC06D8">
              <w:t xml:space="preserve">, </w:t>
            </w:r>
            <w:r w:rsidR="00FA1332">
              <w:t xml:space="preserve">el procesamiento </w:t>
            </w:r>
            <w:r w:rsidR="003F6993">
              <w:t>industrial</w:t>
            </w:r>
            <w:r w:rsidR="00FA1332">
              <w:t xml:space="preserve"> de la mad</w:t>
            </w:r>
            <w:r w:rsidR="00382B9A">
              <w:t xml:space="preserve">era y productos no </w:t>
            </w:r>
            <w:r w:rsidR="003F6993">
              <w:t>maderables</w:t>
            </w:r>
            <w:r w:rsidR="003F6993" w:rsidRPr="24AD7F7B">
              <w:t xml:space="preserve"> sea</w:t>
            </w:r>
            <w:r w:rsidRPr="24AD7F7B">
              <w:t xml:space="preserve"> coordinada </w:t>
            </w:r>
            <w:r w:rsidR="24AD7F7B" w:rsidRPr="24AD7F7B">
              <w:t xml:space="preserve">y priorizada </w:t>
            </w:r>
            <w:r w:rsidRPr="24AD7F7B">
              <w:t xml:space="preserve">por la </w:t>
            </w:r>
            <w:r w:rsidR="24AD7F7B" w:rsidRPr="24AD7F7B">
              <w:t xml:space="preserve">CNSF. </w:t>
            </w:r>
          </w:p>
        </w:tc>
        <w:tc>
          <w:tcPr>
            <w:tcW w:w="2370" w:type="dxa"/>
          </w:tcPr>
          <w:p w14:paraId="68542270" w14:textId="4B69AFEC" w:rsidR="003278DA" w:rsidRPr="001925C2" w:rsidRDefault="003278DA" w:rsidP="00F7312D">
            <w:r w:rsidRPr="24AD7F7B">
              <w:t>CNSF</w:t>
            </w:r>
          </w:p>
        </w:tc>
      </w:tr>
      <w:tr w:rsidR="001925C2" w:rsidRPr="001925C2" w14:paraId="44DC5CE9" w14:textId="77777777" w:rsidTr="1A4A31C6">
        <w:trPr>
          <w:trHeight w:val="300"/>
        </w:trPr>
        <w:tc>
          <w:tcPr>
            <w:tcW w:w="1838" w:type="dxa"/>
          </w:tcPr>
          <w:p w14:paraId="43F94C19" w14:textId="350A7DE4" w:rsidR="003278DA" w:rsidRPr="001925C2" w:rsidRDefault="003278DA" w:rsidP="00F7312D">
            <w:r w:rsidRPr="001925C2">
              <w:t xml:space="preserve">Programa de Capacitación sobre manejo sostenible de bosque </w:t>
            </w:r>
            <w:r w:rsidRPr="001925C2">
              <w:lastRenderedPageBreak/>
              <w:t>secundario a todo nivel.</w:t>
            </w:r>
          </w:p>
        </w:tc>
        <w:tc>
          <w:tcPr>
            <w:tcW w:w="9990" w:type="dxa"/>
          </w:tcPr>
          <w:p w14:paraId="4DE93239" w14:textId="1A5EC056" w:rsidR="003278DA" w:rsidRPr="00357625" w:rsidRDefault="1A4A31C6" w:rsidP="00F7312D">
            <w:r>
              <w:lastRenderedPageBreak/>
              <w:t>Se debe ejecutar un plan de capacitación (</w:t>
            </w:r>
            <w:r w:rsidR="007E7D36">
              <w:t xml:space="preserve">acápite </w:t>
            </w:r>
            <w:r w:rsidR="007E7D36">
              <w:rPr>
                <w:highlight w:val="yellow"/>
              </w:rPr>
              <w:fldChar w:fldCharType="begin"/>
            </w:r>
            <w:r w:rsidR="007E7D36">
              <w:instrText xml:space="preserve"> REF _Ref146448165 \w \h </w:instrText>
            </w:r>
            <w:r w:rsidR="007E7D36">
              <w:rPr>
                <w:highlight w:val="yellow"/>
              </w:rPr>
            </w:r>
            <w:r w:rsidR="007E7D36">
              <w:rPr>
                <w:highlight w:val="yellow"/>
              </w:rPr>
              <w:fldChar w:fldCharType="separate"/>
            </w:r>
            <w:r w:rsidR="00AD0C6C">
              <w:t>4.5</w:t>
            </w:r>
            <w:r w:rsidR="007E7D36">
              <w:rPr>
                <w:highlight w:val="yellow"/>
              </w:rPr>
              <w:fldChar w:fldCharType="end"/>
            </w:r>
            <w:r w:rsidR="007E7D36">
              <w:t xml:space="preserve"> de este documento</w:t>
            </w:r>
            <w:r>
              <w:t xml:space="preserve">). Este plan debe considerar los diversos actores en el manejo forestal, tales como </w:t>
            </w:r>
            <w:r w:rsidR="00893768">
              <w:t>personas productoras</w:t>
            </w:r>
            <w:r>
              <w:t>, funcionarios públicos y privados, entre otros.</w:t>
            </w:r>
          </w:p>
        </w:tc>
        <w:tc>
          <w:tcPr>
            <w:tcW w:w="2370" w:type="dxa"/>
          </w:tcPr>
          <w:p w14:paraId="442E721B" w14:textId="44781A7D" w:rsidR="003278DA" w:rsidRPr="001925C2" w:rsidRDefault="24AD7F7B" w:rsidP="00F7312D">
            <w:r w:rsidRPr="24AD7F7B">
              <w:t>CFMI-CNSF-INA-</w:t>
            </w:r>
            <w:r w:rsidR="00F167A2">
              <w:t xml:space="preserve">Universidades, </w:t>
            </w:r>
            <w:r w:rsidRPr="24AD7F7B">
              <w:t>MEIC-PROCOMER</w:t>
            </w:r>
          </w:p>
        </w:tc>
      </w:tr>
      <w:tr w:rsidR="005D1104" w:rsidRPr="001925C2" w14:paraId="7D77ADC3" w14:textId="77777777" w:rsidTr="1A4A31C6">
        <w:trPr>
          <w:trHeight w:val="300"/>
        </w:trPr>
        <w:tc>
          <w:tcPr>
            <w:tcW w:w="1838" w:type="dxa"/>
          </w:tcPr>
          <w:p w14:paraId="78B5EB9A" w14:textId="4778E6B1" w:rsidR="005D1104" w:rsidRPr="001925C2" w:rsidRDefault="1A4A31C6" w:rsidP="00F7312D">
            <w:r>
              <w:t>Consideraciones para la participación intergeneracional, intercultural y de género.</w:t>
            </w:r>
          </w:p>
        </w:tc>
        <w:tc>
          <w:tcPr>
            <w:tcW w:w="9990" w:type="dxa"/>
          </w:tcPr>
          <w:p w14:paraId="152B9B21" w14:textId="51C1C97C" w:rsidR="005D1104" w:rsidRDefault="005D1104" w:rsidP="00F7312D">
            <w:r>
              <w:t xml:space="preserve">Los procesos de capacitación en el campo deben incluir a </w:t>
            </w:r>
            <w:r w:rsidR="00127E56">
              <w:t xml:space="preserve">las personas </w:t>
            </w:r>
            <w:r w:rsidR="00C50E27">
              <w:t>adultas</w:t>
            </w:r>
            <w:r w:rsidR="003831DA">
              <w:t>,</w:t>
            </w:r>
            <w:r w:rsidR="00127E56">
              <w:t xml:space="preserve"> </w:t>
            </w:r>
            <w:r>
              <w:t xml:space="preserve">jóvenes y mujeres </w:t>
            </w:r>
            <w:r w:rsidR="00E37EE8">
              <w:t xml:space="preserve">indígenas y no indígenas </w:t>
            </w:r>
            <w:r>
              <w:t>de las zonas rurales.</w:t>
            </w:r>
          </w:p>
          <w:p w14:paraId="761C649C" w14:textId="125B747D" w:rsidR="005D1104" w:rsidRPr="001925C2" w:rsidRDefault="005D1104" w:rsidP="00F7312D">
            <w:r>
              <w:t xml:space="preserve">Considerar la utilización del Fondo Inclusivo de Desarrollo Sostenible (FOINDES) del Fondo de Negocios </w:t>
            </w:r>
            <w:r w:rsidR="003831DA">
              <w:t>V</w:t>
            </w:r>
            <w:r>
              <w:t xml:space="preserve">erdes, para financiar actividades de la persona joven y mujeres. </w:t>
            </w:r>
          </w:p>
        </w:tc>
        <w:tc>
          <w:tcPr>
            <w:tcW w:w="2370" w:type="dxa"/>
          </w:tcPr>
          <w:p w14:paraId="292EA4DE" w14:textId="12819DEB" w:rsidR="005D1104" w:rsidRPr="005D1104" w:rsidRDefault="00703941" w:rsidP="00F7312D">
            <w:r w:rsidRPr="24AD7F7B">
              <w:t>CFMI-CNSF-INA-</w:t>
            </w:r>
            <w:r w:rsidR="007F0DAD">
              <w:t>Universidades,</w:t>
            </w:r>
            <w:r>
              <w:t xml:space="preserve"> MINAE</w:t>
            </w:r>
          </w:p>
        </w:tc>
      </w:tr>
    </w:tbl>
    <w:p w14:paraId="30530583" w14:textId="77777777" w:rsidR="001925C2" w:rsidRPr="001925C2" w:rsidRDefault="001925C2" w:rsidP="00F7312D">
      <w:pPr>
        <w:sectPr w:rsidR="001925C2" w:rsidRPr="001925C2" w:rsidSect="003C5437">
          <w:pgSz w:w="16838" w:h="11906" w:orient="landscape"/>
          <w:pgMar w:top="1440" w:right="1440" w:bottom="1440" w:left="1440" w:header="720" w:footer="720" w:gutter="0"/>
          <w:cols w:space="720"/>
          <w:docGrid w:linePitch="360"/>
        </w:sectPr>
      </w:pPr>
    </w:p>
    <w:p w14:paraId="50EAAB1E" w14:textId="67FB590C" w:rsidR="00737E1B" w:rsidRPr="00F94663" w:rsidRDefault="005D1104" w:rsidP="00F7312D">
      <w:pPr>
        <w:pStyle w:val="Ttulo2"/>
        <w:rPr>
          <w:rFonts w:asciiTheme="minorHAnsi" w:hAnsiTheme="minorHAnsi" w:cstheme="minorBidi"/>
          <w:color w:val="4472C4" w:themeColor="accent1"/>
        </w:rPr>
      </w:pPr>
      <w:bookmarkStart w:id="75" w:name="_Toc1933158943"/>
      <w:bookmarkStart w:id="76" w:name="_Toc146445886"/>
      <w:bookmarkStart w:id="77" w:name="_Toc146718054"/>
      <w:r w:rsidRPr="24AD7F7B">
        <w:lastRenderedPageBreak/>
        <w:t>Organización para la ejecución del plan de Implementación de la Estrategia</w:t>
      </w:r>
      <w:bookmarkEnd w:id="75"/>
      <w:bookmarkEnd w:id="76"/>
      <w:bookmarkEnd w:id="77"/>
    </w:p>
    <w:p w14:paraId="194DD638" w14:textId="77777777" w:rsidR="0010648A" w:rsidRDefault="0010648A" w:rsidP="00F7312D"/>
    <w:p w14:paraId="19382983" w14:textId="63DC664F" w:rsidR="24AD7F7B" w:rsidRDefault="1A4A31C6" w:rsidP="00F7312D">
      <w:r>
        <w:t xml:space="preserve">Uno de los elementos que es clave para el éxito de un Plan como el que se presenta es quien toma el liderazgo, coordina, supervisa y evalúa su cumplimiento. Se sugiere que sea el Ministerio de Ambiente y Energía (MINAE). </w:t>
      </w:r>
    </w:p>
    <w:p w14:paraId="1F54740E" w14:textId="77777777" w:rsidR="006A7F2B" w:rsidRDefault="006A7F2B" w:rsidP="00F7312D"/>
    <w:p w14:paraId="79B87CCE" w14:textId="01C41320" w:rsidR="24AD7F7B" w:rsidRPr="00F94663" w:rsidRDefault="00D71BCD" w:rsidP="00F7312D">
      <w:pPr>
        <w:pStyle w:val="Ttulo2"/>
        <w:rPr>
          <w:rFonts w:asciiTheme="minorHAnsi" w:hAnsiTheme="minorHAnsi" w:cstheme="minorBidi"/>
          <w:color w:val="4472C4" w:themeColor="accent1"/>
        </w:rPr>
      </w:pPr>
      <w:bookmarkStart w:id="78" w:name="_Toc610399965"/>
      <w:bookmarkStart w:id="79" w:name="_Toc146445887"/>
      <w:bookmarkStart w:id="80" w:name="_Toc146718055"/>
      <w:r w:rsidRPr="24AD7F7B">
        <w:t>Propuesta de cambio en la normativa</w:t>
      </w:r>
      <w:bookmarkEnd w:id="78"/>
      <w:bookmarkEnd w:id="79"/>
      <w:bookmarkEnd w:id="80"/>
    </w:p>
    <w:p w14:paraId="136BBEAE" w14:textId="77777777" w:rsidR="0010648A" w:rsidRDefault="0010648A" w:rsidP="00F7312D"/>
    <w:p w14:paraId="3AA32322" w14:textId="5A1FDCF0" w:rsidR="00D71BCD" w:rsidRPr="00D71BCD" w:rsidRDefault="1A4A31C6" w:rsidP="00F7312D">
      <w:r>
        <w:t>Al revisar la normativa existente para el adecuado manejo del bosque secundario, se constata que en general el Decreto Ejecutivo 39952 MINAE “Estándares de Sostenibilidad para Manejo de Bosques Secundarios, Principios, Criterios e Indicadores, Código de Prácticas y Manual de Procedimientos</w:t>
      </w:r>
      <w:r w:rsidRPr="1A4A31C6">
        <w:rPr>
          <w:i/>
          <w:iCs/>
        </w:rPr>
        <w:t xml:space="preserve">”  </w:t>
      </w:r>
      <w:r>
        <w:t xml:space="preserve">es claro al definir las funciones de los diferentes actores relacionados con la actividad, sin embargo, se considera necesario realizar cambios en la definición del Decreto y la terminología del Código de Prácticas, de manera que elimine los vacíos legales que generan múltiples interpretaciones y criterios legales, facilitando a los funcionarios la implementación del criterio técnico-científico, con relación al origen del bosque secundario, por lo cual se propone realizar el siguiente cambio en el Decreto Ejecutivo </w:t>
      </w:r>
      <w:proofErr w:type="spellStart"/>
      <w:r>
        <w:t>N°</w:t>
      </w:r>
      <w:proofErr w:type="spellEnd"/>
      <w:r>
        <w:t xml:space="preserve"> 39952-MINAE con relación a la definición de bosque secundario:</w:t>
      </w:r>
    </w:p>
    <w:p w14:paraId="32307173" w14:textId="2033032F" w:rsidR="00D71BCD" w:rsidRPr="00D71BCD" w:rsidRDefault="1A4A31C6" w:rsidP="1A4A31C6">
      <w:pPr>
        <w:rPr>
          <w:i/>
          <w:iCs/>
        </w:rPr>
      </w:pPr>
      <w:r w:rsidRPr="1A4A31C6">
        <w:rPr>
          <w:i/>
          <w:iCs/>
        </w:rPr>
        <w:t xml:space="preserve">“Tierra con vegetación leñosa en proceso de restauración forestal que se desarrolla una vez que el bosque ha sido eliminado por actividades humanas y/o fenómenos naturales, con una superficie mínima de 0.5 hectáreas. Se incluyen también aquellas tierras desprovistas de vegetación leñosa, que voluntariamente se registren ante la AFE con el fin de promover el proceso de restauración forestal, y las tierras de bosque secundario manejadas, según lo establecido en los correspondientes Estándares de Sostenibilidad para el Manejo de Bosques Secundarios.” </w:t>
      </w:r>
    </w:p>
    <w:p w14:paraId="63899CE4" w14:textId="07EE3A9B" w:rsidR="00D71BCD" w:rsidRPr="00D71BCD" w:rsidRDefault="00D71BCD" w:rsidP="00F7312D">
      <w:r w:rsidRPr="24AD7F7B">
        <w:t xml:space="preserve">Además, se propone, agregar en la terminología del Código de Prácticas el término de Restauración Forestal </w:t>
      </w:r>
      <w:r w:rsidR="24AD7F7B" w:rsidRPr="24AD7F7B">
        <w:t>de la siguiente manera</w:t>
      </w:r>
      <w:r w:rsidRPr="24AD7F7B">
        <w:t>:</w:t>
      </w:r>
    </w:p>
    <w:p w14:paraId="3154CD37" w14:textId="616674F4" w:rsidR="00D71BCD" w:rsidRPr="00D71BCD" w:rsidRDefault="1A4A31C6" w:rsidP="1A4A31C6">
      <w:pPr>
        <w:rPr>
          <w:i/>
          <w:iCs/>
          <w:highlight w:val="yellow"/>
        </w:rPr>
      </w:pPr>
      <w:r w:rsidRPr="1A4A31C6">
        <w:rPr>
          <w:i/>
          <w:iCs/>
        </w:rPr>
        <w:t xml:space="preserve">“Restauración forestal: proceso que tiene como objetivo recuperar la funcionalidad ecológica y mejorar el bienestar humano en sitios donde el bosque ha sido eliminado por actividades humanas y/o fenómenos naturales.” </w:t>
      </w:r>
    </w:p>
    <w:p w14:paraId="24BC097F" w14:textId="30B2FDE8" w:rsidR="00F94663" w:rsidRDefault="00D71BCD" w:rsidP="006A7F2B">
      <w:r w:rsidRPr="24AD7F7B">
        <w:t xml:space="preserve">Con relación al  Sistema de Planes de Manejo Forestal  (SIPLAMA) que está “diseñado para automatizar la captura de la información que se deriva de la implementación de los planes de manejo forestal que apruebe la Administración Forestal del Estado (AFE) del SINAC, atendiendo a los nuevos principios, criterios e indicadores para la sostenibilidad de los bosques (publicados en el Decreto Ejecutivo No 34559-MINAE, en la Gaceta No115 del 16 de junio del 2008), el Manual de Prácticas y el Manual de Procedimientos (publicados mediante la Resolución R-SINAC-021-2009, publicada en la Gaceta 77 del 22 de abril del 2009)”; es importante resaltar que este sistema es una plataforma tecnológica que </w:t>
      </w:r>
      <w:r w:rsidR="24AD7F7B" w:rsidRPr="24AD7F7B">
        <w:t>compila</w:t>
      </w:r>
      <w:r w:rsidRPr="24AD7F7B">
        <w:t xml:space="preserve"> los datos e información que surgen del trámite y análisis técnico de los planes de manejo y no sustituye en ningún momento el trabajo técnico-científico que requiere la aprobación o denegación fundamentada de un permiso solicitado. </w:t>
      </w:r>
      <w:r w:rsidR="24AD7F7B" w:rsidRPr="24AD7F7B">
        <w:t>La incorporación de</w:t>
      </w:r>
      <w:r w:rsidRPr="24AD7F7B">
        <w:t xml:space="preserve"> la información que derive de los Planes de Manejo Forestal de Bosques Secundarios</w:t>
      </w:r>
      <w:r w:rsidR="24AD7F7B" w:rsidRPr="24AD7F7B">
        <w:t xml:space="preserve"> en el SIPLAMA es simple y práctico</w:t>
      </w:r>
      <w:r w:rsidRPr="24AD7F7B">
        <w:t xml:space="preserve">; el reto estriba en que la </w:t>
      </w:r>
      <w:r w:rsidR="24AD7F7B" w:rsidRPr="24AD7F7B">
        <w:t>AFE</w:t>
      </w:r>
      <w:r w:rsidRPr="24AD7F7B">
        <w:t xml:space="preserve"> logre su aplicación. </w:t>
      </w:r>
    </w:p>
    <w:p w14:paraId="763835C6" w14:textId="0592D11D" w:rsidR="568F68B1" w:rsidRPr="006A7F2B" w:rsidRDefault="1A4A31C6" w:rsidP="00F7312D">
      <w:pPr>
        <w:pStyle w:val="Ttulo3"/>
      </w:pPr>
      <w:bookmarkStart w:id="81" w:name="_Toc595010407"/>
      <w:bookmarkStart w:id="82" w:name="_Toc146445888"/>
      <w:bookmarkStart w:id="83" w:name="_Toc146718056"/>
      <w:r w:rsidRPr="1A4A31C6">
        <w:lastRenderedPageBreak/>
        <w:t>Tratamiento técnico-político del bosque secundario</w:t>
      </w:r>
      <w:bookmarkEnd w:id="81"/>
      <w:bookmarkEnd w:id="82"/>
      <w:bookmarkEnd w:id="83"/>
      <w:r w:rsidRPr="1A4A31C6">
        <w:t xml:space="preserve"> </w:t>
      </w:r>
    </w:p>
    <w:p w14:paraId="2E38238F" w14:textId="77777777" w:rsidR="006A7F2B" w:rsidRPr="006A7F2B" w:rsidRDefault="006A7F2B"/>
    <w:p w14:paraId="2D2C7012" w14:textId="5DC373A3" w:rsidR="2394C8D6" w:rsidRDefault="1A4A31C6">
      <w:r>
        <w:t>Solo mediante una estrategia específica, será posible mantener esta cobertura forestal, no solo para que siga generando servicios ecosistémicos, sino también para que se convierta en una fuente de ingresos para las comunidades aledañas. Con base en lo anterior el manejo técnico-político del bosque secundario debe partir de la generación de políticas públicas que aseguren la permanencia del ecosistema y sus recursos por medio de la restauración y recuperación de tierras, con el fin de asegurar el aporte de desarrollo rural, empleabilidad y conservación de la biodiversidad.</w:t>
      </w:r>
    </w:p>
    <w:p w14:paraId="19858707" w14:textId="7684D728" w:rsidR="004A4BD3" w:rsidRDefault="1A4A31C6" w:rsidP="00F7312D">
      <w:r>
        <w:t>Es importante destacar que Costa Rica, a partir de la publicación de los Estándares de Sostenibilidad para el Manejo de los Bosques Secundarios (2016), define medidas significativas para la conservación y manejo sostenible del bosque secundario y ha implementado políticas y programas para promover su conservación y desarrollo, como parte de su estrategia de manejo forestal y conservación de la biodiversidad. No obstante, los problemas de cambio de uso del suelo, las limitaciones financieras y técnicas, conflictos de intereses y falta de coordinación, siguen siendo parte de la problemática que no permite el desarrollo del bosque secundario.</w:t>
      </w:r>
    </w:p>
    <w:p w14:paraId="4A5B4F2F" w14:textId="77777777" w:rsidR="006A7F2B" w:rsidRDefault="006A7F2B" w:rsidP="00F7312D"/>
    <w:p w14:paraId="63DE8809" w14:textId="0608E2EC" w:rsidR="24AD7F7B" w:rsidRPr="007E7D36" w:rsidRDefault="1CDB39C6" w:rsidP="00F7312D">
      <w:pPr>
        <w:pStyle w:val="Ttulo2"/>
        <w:rPr>
          <w:color w:val="4472C4" w:themeColor="accent1"/>
        </w:rPr>
      </w:pPr>
      <w:bookmarkStart w:id="84" w:name="_Toc292572935"/>
      <w:bookmarkStart w:id="85" w:name="_Toc146445889"/>
      <w:bookmarkStart w:id="86" w:name="_Toc146718057"/>
      <w:r>
        <w:t>Manejo</w:t>
      </w:r>
      <w:r w:rsidR="0DDE9DE8" w:rsidRPr="24AD7F7B">
        <w:t xml:space="preserve"> Forestal del Bosque Secundario bajo un enfoque de paisaje</w:t>
      </w:r>
      <w:bookmarkEnd w:id="84"/>
      <w:bookmarkEnd w:id="85"/>
      <w:bookmarkEnd w:id="86"/>
      <w:r w:rsidR="0DDE9DE8" w:rsidRPr="24AD7F7B">
        <w:t xml:space="preserve"> </w:t>
      </w:r>
    </w:p>
    <w:p w14:paraId="659AA27C" w14:textId="77777777" w:rsidR="006A7F2B" w:rsidRDefault="006A7F2B" w:rsidP="00F7312D"/>
    <w:p w14:paraId="46CA7040" w14:textId="3AB8FBA4" w:rsidR="00F41663" w:rsidRPr="00357625" w:rsidRDefault="00F41663" w:rsidP="00F7312D">
      <w:r w:rsidRPr="24AD7F7B">
        <w:t>Obedeciendo</w:t>
      </w:r>
      <w:r w:rsidR="24AD7F7B" w:rsidRPr="24AD7F7B">
        <w:t xml:space="preserve"> a</w:t>
      </w:r>
      <w:r w:rsidRPr="24AD7F7B">
        <w:t xml:space="preserve"> las políticas de la presente administración forestal y del ambiente a nivel del MINAE y del MAG, sobre el manejo del paisaje, se propone: el Manejo Forestal del Bosque </w:t>
      </w:r>
      <w:r w:rsidR="24AD7F7B" w:rsidRPr="24AD7F7B">
        <w:t>Secundario</w:t>
      </w:r>
      <w:r w:rsidRPr="24AD7F7B">
        <w:t xml:space="preserve"> bajo un Enfoque de Paisaje, como se describe a continuación</w:t>
      </w:r>
      <w:r w:rsidR="24AD7F7B" w:rsidRPr="24AD7F7B">
        <w:t>:</w:t>
      </w:r>
      <w:r w:rsidRPr="24AD7F7B">
        <w:t xml:space="preserve">  </w:t>
      </w:r>
    </w:p>
    <w:p w14:paraId="2E688530" w14:textId="3885B5CF" w:rsidR="424D0D1D" w:rsidRPr="00357625" w:rsidRDefault="1A4A31C6" w:rsidP="00F7312D">
      <w:r>
        <w:t>En el área de estudio, según se indicó en el Informe Producto 1 (Figura 8 Mapa que muestra la ubicación de las 4 Unidades de Paisaje Productivo), se propone la selección de sitios con mayor densidad de bosque secundario y la ubicación de parcelas de muestreo; a estos sitios se les asigna el nombre de Unidades de Paisaje Productivo (UPP), y se pretende desarrollar una propuesta donde se integre el manejo forestal de bosques primarios y secundarios, aplicando las prescripciones silviculturales consolidadas.</w:t>
      </w:r>
    </w:p>
    <w:p w14:paraId="377C54A6" w14:textId="429B5F4C" w:rsidR="24AD7F7B" w:rsidRDefault="24AD7F7B" w:rsidP="00F7312D">
      <w:pPr>
        <w:rPr>
          <w:i/>
          <w:iCs/>
        </w:rPr>
      </w:pPr>
      <w:r w:rsidRPr="24AD7F7B">
        <w:t xml:space="preserve">La institucionalidad de estas UPP descansará en los Consejos Territoriales del Instituto de Desarrollo Rural (INDER), el cual para cumplir con sus funciones (artículo 9 de la Ley 9036 de su creación) establece la delimitación y clasificación de los territorios rurales. Un Territorio Rural es una unidad geográfica dedicada principalmente al desarrollo de actividades agrarias y no agrarias. Es conformado por uno o varios cantones, o algunos de sus distritos, que presentan características comunes desde el punto de vista de sus recursos naturales propios, formas de organización, ecología, actividades económicas, culturales, institucionales, políticas y de las modalidades de generación de ingresos de sus habitantes. </w:t>
      </w:r>
    </w:p>
    <w:p w14:paraId="599500FF" w14:textId="50BF3287" w:rsidR="24AD7F7B" w:rsidRDefault="1A4A31C6" w:rsidP="1A4A31C6">
      <w:pPr>
        <w:rPr>
          <w:i/>
          <w:iCs/>
        </w:rPr>
      </w:pPr>
      <w:r>
        <w:t>Los territorios rurales dependen económica y socialmente de las actividades derivadas de los suelos, las aguas y los bosques, lo que se traduce en el valor económico generado por ellos, incluyendo el empleo y las actividades relacionadas con el comercio y la prestación de servicios.</w:t>
      </w:r>
    </w:p>
    <w:p w14:paraId="0E96ECC1" w14:textId="37EE560E" w:rsidR="424D0D1D" w:rsidRPr="00357625" w:rsidRDefault="1A4A31C6" w:rsidP="1A4A31C6">
      <w:r>
        <w:t>En ese sentido, es importante destacar los retos fundamentales del manejo forestal del bosque secundario a escala de paisaje, destacando la planificación regional y de largo plazo para la produ</w:t>
      </w:r>
      <w:r w:rsidRPr="1A4A31C6">
        <w:t xml:space="preserve">cción sostenible de madera y productos forestales no maderables, la identificación regional de funciones y </w:t>
      </w:r>
      <w:r w:rsidRPr="1A4A31C6">
        <w:lastRenderedPageBreak/>
        <w:t>servicios ambientales prioritarios y sus estrategias de manejo, la comprensión de interacciones económicas entre diversos sistemas productivos del paisaje, la definición estratégica de la conservación de los ecosistemas y sus funciones y la definición estratégica del gobierno para que los actores sociales que habitan y administran el paisaje realicen el manejo sostenible de sus recursos. Esto requiere de toma de decisiones en la escala local, mecanismos de planificación, ejecución, control y monitoreo de impacto de las acciones.</w:t>
      </w:r>
    </w:p>
    <w:p w14:paraId="4D97CAF0" w14:textId="3269862B" w:rsidR="424D0D1D" w:rsidRPr="00357625" w:rsidRDefault="1A4A31C6" w:rsidP="1A4A31C6">
      <w:r w:rsidRPr="1A4A31C6">
        <w:t>Ante tal contexto se requiere una visión y un conocimiento amplio del rol de los ecosistemas forestales en procesos regionales de desarrollo que involucre el trabajo de equipos interdisciplinarios, no solo para la comprensión y el manejo de los bosques, sino para manejar los diferentes componentes del paisaje, ya sean estos forestales, agropecuarios, urbanos o industriales.</w:t>
      </w:r>
    </w:p>
    <w:p w14:paraId="2615CB9C" w14:textId="1BB03DC8" w:rsidR="424D0D1D" w:rsidRPr="00357625" w:rsidRDefault="1A4A31C6" w:rsidP="1A4A31C6">
      <w:r w:rsidRPr="1A4A31C6">
        <w:t>El sector forestal debe desempeñarse no solo en ámbitos técnicos o empresarial, sino que debe ejercer un rol proactivo y relevante en las nuevas estrategias de gobierno, que ve el desarrollo de las regiones en función del paisaje. Donde los actores locales asuman la construcción de sus propios procesos de conservación de la biodiversidad, desarrollo económico y bienestar social, desde el manejo integrado de los diversos componentes del paisaje, incidiendo a la vez en las políticas nacionales e internacionales.</w:t>
      </w:r>
    </w:p>
    <w:p w14:paraId="47FDF45A" w14:textId="67F2B41A" w:rsidR="0DDE9DE8" w:rsidRPr="00357625" w:rsidRDefault="1A4A31C6" w:rsidP="1A4A31C6">
      <w:r w:rsidRPr="1A4A31C6">
        <w:t>Mas que un tema de escala, el manejo con enfoque de paisaje plantea un reto de integración, desde el punto de vista técnico, productivo, económico, político, comercial y en su implementación por parte de los diversos actores e instituciones. Tales retos requieren de la conciliación de diversos intereses, de ahí que el análisis e implementación de estrategias para la participación, coordinación, toma de decisiones y resolución de conflictos sean aspectos fundamentales dignos también de estudio y sistematización.</w:t>
      </w:r>
    </w:p>
    <w:p w14:paraId="353D8460" w14:textId="310FE354" w:rsidR="424D0D1D" w:rsidRPr="006A7F2B" w:rsidRDefault="1A4A31C6" w:rsidP="1A4A31C6">
      <w:pPr>
        <w:pStyle w:val="Ttulo3"/>
      </w:pPr>
      <w:bookmarkStart w:id="87" w:name="_Toc898786004"/>
      <w:bookmarkStart w:id="88" w:name="_Toc146445890"/>
      <w:bookmarkStart w:id="89" w:name="_Toc146718058"/>
      <w:r w:rsidRPr="1A4A31C6">
        <w:t>Rol institucional</w:t>
      </w:r>
      <w:bookmarkEnd w:id="87"/>
      <w:r w:rsidRPr="1A4A31C6">
        <w:t xml:space="preserve"> en las UPP</w:t>
      </w:r>
      <w:bookmarkEnd w:id="88"/>
      <w:bookmarkEnd w:id="89"/>
    </w:p>
    <w:p w14:paraId="70D0DD07" w14:textId="77777777" w:rsidR="006A7F2B" w:rsidRPr="006A7F2B" w:rsidRDefault="006A7F2B" w:rsidP="005A19DD"/>
    <w:p w14:paraId="296B2911" w14:textId="78585C10" w:rsidR="19C2BC6C" w:rsidRDefault="1A4A31C6" w:rsidP="005A19DD">
      <w:r>
        <w:t>A continuación, se describen los roles de cada una de las instituciones dentro de las UPP propuestas:</w:t>
      </w:r>
    </w:p>
    <w:p w14:paraId="7229E3E6" w14:textId="648EDEEF" w:rsidR="19C2BC6C" w:rsidRDefault="1A4A31C6" w:rsidP="1A4A31C6">
      <w:pPr>
        <w:spacing w:after="200" w:line="288" w:lineRule="auto"/>
        <w:rPr>
          <w:rFonts w:ascii="Calibri" w:eastAsia="Calibri" w:hAnsi="Calibri" w:cs="Calibri"/>
          <w:b/>
          <w:bCs/>
          <w:lang w:val="es"/>
        </w:rPr>
      </w:pPr>
      <w:r w:rsidRPr="1A4A31C6">
        <w:rPr>
          <w:rFonts w:ascii="Calibri" w:eastAsia="Calibri" w:hAnsi="Calibri" w:cs="Calibri"/>
          <w:b/>
          <w:bCs/>
          <w:lang w:val="es"/>
        </w:rPr>
        <w:t>A nivel país</w:t>
      </w:r>
    </w:p>
    <w:p w14:paraId="459E0339" w14:textId="35F60B65" w:rsidR="19C2BC6C" w:rsidRDefault="1A4A31C6" w:rsidP="1A4A31C6">
      <w:pPr>
        <w:spacing w:after="200" w:line="276" w:lineRule="auto"/>
        <w:rPr>
          <w:rFonts w:ascii="Calibri" w:eastAsia="Calibri" w:hAnsi="Calibri" w:cs="Calibri"/>
        </w:rPr>
      </w:pPr>
      <w:r w:rsidRPr="1A4A31C6">
        <w:rPr>
          <w:rFonts w:ascii="Calibri" w:eastAsia="Calibri" w:hAnsi="Calibri" w:cs="Calibri"/>
          <w:b/>
          <w:bCs/>
          <w:lang w:val="es"/>
        </w:rPr>
        <w:t xml:space="preserve">MINAE y MAG </w:t>
      </w:r>
      <w:r w:rsidRPr="1A4A31C6">
        <w:rPr>
          <w:rFonts w:ascii="Calibri" w:eastAsia="Calibri" w:hAnsi="Calibri" w:cs="Calibri"/>
          <w:lang w:val="es"/>
        </w:rPr>
        <w:t xml:space="preserve">como órganos rectores de ambos sectores ofrecen la oportunidad de ofrecer una respuesta a la fragmentación institucional del país, facilitando una ruta </w:t>
      </w:r>
      <w:r w:rsidRPr="1A4A31C6">
        <w:rPr>
          <w:rFonts w:ascii="Calibri" w:eastAsia="Calibri" w:hAnsi="Calibri" w:cs="Calibri"/>
        </w:rPr>
        <w:t>para que el país desarrolle su sector agroambiental de acuerdo con los pilares sociales, económicos, culturales y con intervenciones holísticas en el territorio</w:t>
      </w:r>
    </w:p>
    <w:p w14:paraId="4BCDF26F" w14:textId="66FEEEBE" w:rsidR="19C2BC6C" w:rsidRDefault="1A4A31C6" w:rsidP="1A4A31C6">
      <w:pPr>
        <w:spacing w:after="200" w:line="276" w:lineRule="auto"/>
        <w:rPr>
          <w:rFonts w:ascii="Calibri" w:eastAsia="Calibri" w:hAnsi="Calibri" w:cs="Calibri"/>
          <w:b/>
          <w:bCs/>
        </w:rPr>
      </w:pPr>
      <w:r w:rsidRPr="1A4A31C6">
        <w:rPr>
          <w:rFonts w:ascii="Calibri" w:eastAsia="Calibri" w:hAnsi="Calibri" w:cs="Calibri"/>
          <w:b/>
          <w:bCs/>
        </w:rPr>
        <w:t>A nivel regional.</w:t>
      </w:r>
    </w:p>
    <w:p w14:paraId="368A3CD7" w14:textId="6B020476" w:rsidR="2D264F56" w:rsidRPr="007E7D36" w:rsidRDefault="1A4A31C6" w:rsidP="007E7D36">
      <w:pPr>
        <w:spacing w:after="200" w:line="288" w:lineRule="auto"/>
        <w:rPr>
          <w:rFonts w:ascii="Calibri" w:eastAsia="Calibri" w:hAnsi="Calibri" w:cs="Calibri"/>
          <w:lang w:val="es"/>
        </w:rPr>
      </w:pPr>
      <w:r w:rsidRPr="1A4A31C6">
        <w:rPr>
          <w:rFonts w:ascii="Calibri" w:eastAsia="Calibri" w:hAnsi="Calibri" w:cs="Calibri"/>
        </w:rPr>
        <w:t xml:space="preserve">Se trabajará con los Consejos Territoriales creados por el INDER que como se indicó anteriormente, </w:t>
      </w:r>
      <w:r w:rsidRPr="1A4A31C6">
        <w:rPr>
          <w:rFonts w:ascii="Calibri" w:eastAsia="Calibri" w:hAnsi="Calibri" w:cs="Calibri"/>
          <w:lang w:val="es"/>
        </w:rPr>
        <w:t>establece la delimitación y clasificación de los territorios rurales, la cual será consensuada con los actores de los territorios y con los Ministerios y autoridades competentes, y no modificará la división territorial y administrativa de la República, tomando como base de planificación y operación el territorio rural. De esta forma se incorpora a nivel regional a instituciones como el SINAC, FONAFIFO, Gobiernos Locales, INA, ACADEMIA Banca de Desarrollo entre otros.</w:t>
      </w:r>
    </w:p>
    <w:p w14:paraId="128F34D4" w14:textId="4BEEBC64" w:rsidR="19C2BC6C" w:rsidRDefault="1A4A31C6" w:rsidP="19C2BC6C">
      <w:r>
        <w:t>El rol de las instituciones públicas dentro de las UPP propuestas se describe a continuación:</w:t>
      </w:r>
    </w:p>
    <w:p w14:paraId="27A8E5E0" w14:textId="6AF58E9D" w:rsidR="424D0D1D" w:rsidRPr="001C22ED" w:rsidRDefault="1A4A31C6" w:rsidP="1A4A31C6">
      <w:r w:rsidRPr="1A4A31C6">
        <w:rPr>
          <w:b/>
          <w:bCs/>
        </w:rPr>
        <w:t>MINAE:</w:t>
      </w:r>
      <w:r>
        <w:t xml:space="preserve"> El Ministerio de Ambiente y Energía realiza sus funciones a través del Sistema Nacional de Áreas de Conservación (SINAC), mediante programas y proyectos basados en las políticas y prioridades </w:t>
      </w:r>
      <w:r>
        <w:lastRenderedPageBreak/>
        <w:t>establecidas por el gobierno y dirigidas por el ministro que serán ejecutadas a través de las Áreas de Conservación.</w:t>
      </w:r>
    </w:p>
    <w:p w14:paraId="37F14D15" w14:textId="6306CE2F" w:rsidR="424D0D1D" w:rsidRPr="001C22ED" w:rsidRDefault="0DDE9DE8" w:rsidP="00F7312D">
      <w:r w:rsidRPr="001C22ED">
        <w:rPr>
          <w:b/>
          <w:bCs/>
        </w:rPr>
        <w:t>SINAC:</w:t>
      </w:r>
      <w:r w:rsidRPr="001C22ED">
        <w:t xml:space="preserve"> Es un concepto de conservación integral, que ofrece la posibilidad de desarrollar una gestión pública responsable, con la participación del Estado, la Sociedad Civil, la empresa privada, y de cada individuo del país interesado y comprometido con la construcción de un ambiente sano y ecológicamente equilibrado.</w:t>
      </w:r>
    </w:p>
    <w:p w14:paraId="09404CE2" w14:textId="1FE38376" w:rsidR="424D0D1D" w:rsidRPr="001C22ED" w:rsidRDefault="0DDE9DE8" w:rsidP="00F7312D">
      <w:r w:rsidRPr="001C22ED">
        <w:rPr>
          <w:b/>
          <w:bCs/>
        </w:rPr>
        <w:t>FONAFIFO:</w:t>
      </w:r>
      <w:r w:rsidRPr="001C22ED">
        <w:t xml:space="preserve"> Contribuye al desarrollo sostenible por medio del financiamiento a quienes proveen servicios ambientales desde una perspectiva de gestión pública integradora e innovadora y es líder en la implementación de mecanismos financieros de servicios ambientales del bosque y otros ecosistemas para mejorar la calidad de vida de las personas.</w:t>
      </w:r>
    </w:p>
    <w:p w14:paraId="04AB39DE" w14:textId="42F8707D" w:rsidR="424D0D1D" w:rsidRPr="001C22ED" w:rsidRDefault="0DDE9DE8" w:rsidP="00F7312D">
      <w:r w:rsidRPr="24AD7F7B">
        <w:rPr>
          <w:b/>
        </w:rPr>
        <w:t>MAG:</w:t>
      </w:r>
      <w:r w:rsidRPr="24AD7F7B">
        <w:t xml:space="preserve"> Responsable de mejorar las condiciones de vida de los agricultores y comunidades rurales mediante estrategias de: inclusión social de los pequeños y medianos productores; vinculación al mercado nacional e internacional; y, de acceso a los beneficios del desarrollo de los servicios e infraestructura</w:t>
      </w:r>
      <w:r w:rsidR="24AD7F7B" w:rsidRPr="24AD7F7B">
        <w:t>.</w:t>
      </w:r>
    </w:p>
    <w:p w14:paraId="56B37C54" w14:textId="2E8606BC" w:rsidR="424D0D1D" w:rsidRPr="001C22ED" w:rsidRDefault="0DDE9DE8" w:rsidP="00F7312D">
      <w:r w:rsidRPr="001C22ED">
        <w:rPr>
          <w:b/>
          <w:bCs/>
        </w:rPr>
        <w:t>INDER:</w:t>
      </w:r>
      <w:r w:rsidRPr="001C22ED">
        <w:t xml:space="preserve"> Acompaña a los habitantes de las zonas rurales en sus proyectos productivos y sociales, crédito, infraestructura, seguridad alimentaria y nutricional, turismo rural comunitario, dotación de tierras, entre otros.</w:t>
      </w:r>
    </w:p>
    <w:p w14:paraId="7734039E" w14:textId="348B013C" w:rsidR="424D0D1D" w:rsidRPr="001C22ED" w:rsidRDefault="0DDE9DE8" w:rsidP="00F7312D">
      <w:r w:rsidRPr="001C22ED">
        <w:rPr>
          <w:b/>
          <w:bCs/>
        </w:rPr>
        <w:t>GOBIERNO</w:t>
      </w:r>
      <w:r w:rsidR="00F41663" w:rsidRPr="001C22ED">
        <w:rPr>
          <w:b/>
          <w:bCs/>
        </w:rPr>
        <w:t xml:space="preserve">S </w:t>
      </w:r>
      <w:r w:rsidRPr="001C22ED">
        <w:rPr>
          <w:b/>
          <w:bCs/>
        </w:rPr>
        <w:t>LOCAL</w:t>
      </w:r>
      <w:r w:rsidR="00F41663" w:rsidRPr="001C22ED">
        <w:rPr>
          <w:b/>
          <w:bCs/>
        </w:rPr>
        <w:t>ES</w:t>
      </w:r>
      <w:r w:rsidRPr="001C22ED">
        <w:rPr>
          <w:b/>
          <w:bCs/>
        </w:rPr>
        <w:t>:</w:t>
      </w:r>
      <w:r w:rsidRPr="001C22ED">
        <w:t xml:space="preserve"> Proporcionan liderazgo y coordinación en la planificación e implementación de las iniciativas de Desarrollo Económico Local (DEL), ya sea directamente o a través de la delegación a agencias basadas en la comunidad.</w:t>
      </w:r>
    </w:p>
    <w:p w14:paraId="7E056F0E" w14:textId="5240C8C9" w:rsidR="424D0D1D" w:rsidRPr="001C22ED" w:rsidRDefault="0DDE9DE8" w:rsidP="00F7312D">
      <w:r w:rsidRPr="001C22ED">
        <w:rPr>
          <w:b/>
          <w:bCs/>
        </w:rPr>
        <w:t>ACADEMIA:</w:t>
      </w:r>
      <w:r w:rsidRPr="001C22ED">
        <w:t xml:space="preserve"> Permite el acceso a nuevas fuentes de financiamiento y posiciona a las instituciones de educación superior como organizaciones comprometidas con el desarrollo sostenible en sus territorios.</w:t>
      </w:r>
    </w:p>
    <w:p w14:paraId="59743179" w14:textId="2F8484B9" w:rsidR="424D0D1D" w:rsidRPr="001C22ED" w:rsidRDefault="0DDE9DE8" w:rsidP="00F7312D">
      <w:r w:rsidRPr="001C22ED">
        <w:rPr>
          <w:b/>
          <w:bCs/>
        </w:rPr>
        <w:t>INA:</w:t>
      </w:r>
      <w:r w:rsidRPr="001C22ED">
        <w:t xml:space="preserve"> Forma, capacita y certifica a personas físicas y jurídicas, para contribuir al crecimiento personal, movilidad social, productividad y competitividad; que permita al país adaptarse a los cambios que el entorno exige.</w:t>
      </w:r>
    </w:p>
    <w:p w14:paraId="037A8C9E" w14:textId="3855C6E1" w:rsidR="424D0D1D" w:rsidRPr="001C22ED" w:rsidRDefault="0DDE9DE8" w:rsidP="00F7312D">
      <w:r w:rsidRPr="001C22ED">
        <w:rPr>
          <w:b/>
          <w:bCs/>
        </w:rPr>
        <w:t>BANCA DE DESARROLLO:</w:t>
      </w:r>
      <w:r w:rsidRPr="001C22ED">
        <w:t xml:space="preserve"> Busca que los negocios generen nuevos ingresos y mayores oportunidades de empleo. Fomenta las empresas sociales, la constante innovación y el acceso a tecnologías para la creación de productos y servicios que te permitan el crecimiento económico y así dinamizar el mercado interno nacional.</w:t>
      </w:r>
    </w:p>
    <w:p w14:paraId="35E76AAA" w14:textId="2A09AF45" w:rsidR="424D0D1D" w:rsidRPr="001925C2" w:rsidRDefault="0DDE9DE8" w:rsidP="00F7312D">
      <w:r w:rsidRPr="24AD7F7B">
        <w:rPr>
          <w:b/>
        </w:rPr>
        <w:t xml:space="preserve">COOPERACION </w:t>
      </w:r>
      <w:r w:rsidR="24AD7F7B" w:rsidRPr="24AD7F7B">
        <w:rPr>
          <w:b/>
          <w:bCs/>
        </w:rPr>
        <w:t>INTERNACIONAL</w:t>
      </w:r>
      <w:r w:rsidRPr="24AD7F7B">
        <w:rPr>
          <w:b/>
        </w:rPr>
        <w:t xml:space="preserve">: </w:t>
      </w:r>
      <w:r w:rsidRPr="24AD7F7B">
        <w:t>La cooperación internacional busca establecer una formación y capacitación que permita a las personas constituirse en actores del desarrollo en sus sociedades, ya que el conocimiento es uno de los principales motores de crecimiento de los países.</w:t>
      </w:r>
    </w:p>
    <w:p w14:paraId="250F2198" w14:textId="7CE95000" w:rsidR="0DDE9DE8" w:rsidRPr="001925C2" w:rsidRDefault="0DDE9DE8" w:rsidP="00F7312D"/>
    <w:p w14:paraId="75D2C178" w14:textId="5B430C91" w:rsidR="24AD7F7B" w:rsidRPr="006A7F2B" w:rsidRDefault="1A4A31C6" w:rsidP="00F7312D">
      <w:pPr>
        <w:pStyle w:val="Ttulo3"/>
      </w:pPr>
      <w:bookmarkStart w:id="90" w:name="_Toc1582043371"/>
      <w:bookmarkStart w:id="91" w:name="_Toc146445891"/>
      <w:bookmarkStart w:id="92" w:name="_Toc146718059"/>
      <w:r w:rsidRPr="1A4A31C6">
        <w:t>Manejo del recurso hídrico</w:t>
      </w:r>
      <w:bookmarkEnd w:id="90"/>
      <w:bookmarkEnd w:id="91"/>
      <w:bookmarkEnd w:id="92"/>
    </w:p>
    <w:p w14:paraId="2C46F3C2" w14:textId="77777777" w:rsidR="006A7F2B" w:rsidRDefault="006A7F2B" w:rsidP="00F7312D"/>
    <w:p w14:paraId="2668BC62" w14:textId="17BC4244" w:rsidR="424D0D1D" w:rsidRPr="001925C2" w:rsidRDefault="00357625" w:rsidP="00F7312D">
      <w:r w:rsidRPr="24AD7F7B">
        <w:t>Desde hace varios años</w:t>
      </w:r>
      <w:r w:rsidR="568F68B1" w:rsidRPr="24AD7F7B">
        <w:t xml:space="preserve">, se </w:t>
      </w:r>
      <w:r w:rsidRPr="24AD7F7B">
        <w:t>acentuaron</w:t>
      </w:r>
      <w:r w:rsidR="568F68B1" w:rsidRPr="24AD7F7B">
        <w:t xml:space="preserve"> los efectos del cambio climático, principalmente en las regiones Chorotega y Huetar Norte, involucradas en el presente estudio, con la presencia de los efectos de El Niño y de La Niña (ENOS Oscilación del Sur), provocando sequía prolongadas o bien altas precipitaciones con inundaciones y deslizamientos, con alto costo de vidas y económicos para el país y la de esos pequeños propietarios. </w:t>
      </w:r>
    </w:p>
    <w:p w14:paraId="6D5A5CD1" w14:textId="59300F7B" w:rsidR="424D0D1D" w:rsidRPr="001925C2" w:rsidRDefault="0518A1F6" w:rsidP="00F7312D">
      <w:r w:rsidRPr="1A4A31C6">
        <w:lastRenderedPageBreak/>
        <w:t xml:space="preserve">De la experiencia generada en el proyecto siembra y cosecha de agua de lluvia Perú - </w:t>
      </w:r>
      <w:r w:rsidR="1A4A31C6">
        <w:t xml:space="preserve">Costa </w:t>
      </w:r>
      <w:r w:rsidRPr="1A4A31C6">
        <w:t>Rica</w:t>
      </w:r>
      <w:r w:rsidR="568F68B1" w:rsidRPr="1A4A31C6">
        <w:rPr>
          <w:rStyle w:val="Refdenotaalpie"/>
        </w:rPr>
        <w:footnoteReference w:id="3"/>
      </w:r>
      <w:r w:rsidRPr="1A4A31C6">
        <w:t xml:space="preserve"> </w:t>
      </w:r>
      <w:r w:rsidR="00234BD3" w:rsidRPr="1A4A31C6">
        <w:t>s</w:t>
      </w:r>
      <w:r w:rsidRPr="1A4A31C6">
        <w:t xml:space="preserve">e pudo </w:t>
      </w:r>
      <w:r w:rsidR="568F68B1" w:rsidRPr="24AD7F7B">
        <w:t xml:space="preserve">constatar que los déficit de agua que sufren esas regiones y sus pobladores en época de verano, así como los efectos del exceso de agua en épocas de lluvia, es factible minimizarlo a través del desarrollo de una infraestructura ancestral de bajo costo, utilizando únicamente insumos presentes en la región, denominado “Siembra y Cosecha de Agua”, la cual consiste en una adecuada gestión del recurso hídrico en tiempo de lluvia para almacenarla en reservorios construidos a base de arcillas y así poder recuperar las fuentes de agua y los acuíferos subterráneos y de esta forma contar con ese preciado líquido en tiempos de sequía. </w:t>
      </w:r>
    </w:p>
    <w:p w14:paraId="4CFFBF38" w14:textId="69C8DBAA" w:rsidR="24AD7F7B" w:rsidRDefault="1A4A31C6" w:rsidP="00F7312D">
      <w:r>
        <w:t xml:space="preserve">El bosque secundario o restaurado será importante en la captura y almacenamiento del recurso hídrico, que ofrecerán alternativas productivas a esos pequeños productores, encaminándolos hacia una finca integral. </w:t>
      </w:r>
    </w:p>
    <w:p w14:paraId="40F8E2C6" w14:textId="77777777" w:rsidR="006A7F2B" w:rsidRDefault="006A7F2B" w:rsidP="00F7312D"/>
    <w:p w14:paraId="1108297E" w14:textId="094F0B96" w:rsidR="24AD7F7B" w:rsidRDefault="0DDE9DE8" w:rsidP="00F7312D">
      <w:pPr>
        <w:pStyle w:val="Ttulo3"/>
      </w:pPr>
      <w:bookmarkStart w:id="93" w:name="_Toc1247682250"/>
      <w:bookmarkStart w:id="94" w:name="_Toc146445892"/>
      <w:bookmarkStart w:id="95" w:name="_Toc146718060"/>
      <w:r w:rsidRPr="24AD7F7B">
        <w:t>Manejo de finca integrada</w:t>
      </w:r>
      <w:bookmarkEnd w:id="93"/>
      <w:bookmarkEnd w:id="94"/>
      <w:bookmarkEnd w:id="95"/>
    </w:p>
    <w:p w14:paraId="0A70B2A6" w14:textId="77777777" w:rsidR="006A7F2B" w:rsidRDefault="006A7F2B" w:rsidP="00F7312D"/>
    <w:p w14:paraId="29BBD8BE" w14:textId="6B467E85" w:rsidR="424D0D1D" w:rsidRPr="001925C2" w:rsidRDefault="568F68B1" w:rsidP="00F7312D">
      <w:r w:rsidRPr="24AD7F7B">
        <w:t>Es una opción para mejorar los resultados de las actividades agropecuarias y forestales de las familias agricultoras, obtenido el máximo provecho de sus recursos, generando empleo familiar, obtenido alimentos, conservando la naturaleza y mejorando el suelo.</w:t>
      </w:r>
    </w:p>
    <w:p w14:paraId="37099328" w14:textId="3682152F" w:rsidR="424D0D1D" w:rsidRPr="007E7D36" w:rsidRDefault="568F68B1" w:rsidP="00F7312D">
      <w:r w:rsidRPr="24AD7F7B">
        <w:t>Estas fincas integrales se manejan con un plan de producción y de conservación adecuado a las condiciones de cada productor, basadas en varias actividades agrícolas, pecuarias y forestales que se conectan entre sí y generan variedad de productos y beneficios.</w:t>
      </w:r>
    </w:p>
    <w:p w14:paraId="07D2E0E0" w14:textId="1DE3EA21" w:rsidR="424D0D1D" w:rsidRPr="004A4BD3" w:rsidRDefault="00357625" w:rsidP="00ED0A4E">
      <w:pPr>
        <w:pStyle w:val="Ttulo3"/>
      </w:pPr>
      <w:bookmarkStart w:id="96" w:name="_Toc742550544"/>
      <w:bookmarkStart w:id="97" w:name="_Toc146445893"/>
      <w:bookmarkStart w:id="98" w:name="_Toc146718061"/>
      <w:r w:rsidRPr="24AD7F7B">
        <w:t>Productos</w:t>
      </w:r>
      <w:r w:rsidR="0DDE9DE8" w:rsidRPr="24AD7F7B">
        <w:t xml:space="preserve"> forestales no maderables</w:t>
      </w:r>
      <w:bookmarkEnd w:id="96"/>
      <w:bookmarkEnd w:id="97"/>
      <w:bookmarkEnd w:id="98"/>
    </w:p>
    <w:p w14:paraId="145F7B30" w14:textId="77777777" w:rsidR="006A7F2B" w:rsidRDefault="006A7F2B" w:rsidP="00F7312D"/>
    <w:p w14:paraId="595C6D74" w14:textId="3EEFE636" w:rsidR="0DDE9DE8" w:rsidRPr="001925C2" w:rsidRDefault="1A4A31C6" w:rsidP="00F7312D">
      <w:r>
        <w:t>Uno de los nichos de mercado principales de productos no maderables lo constituye la apicultura, donde el país, a través del Ministerio de Agricultura y Ganadería (MAG), desarrolla una política para el fomento de la producción apícola, buscando fortalecer la cadena de producción. Hay que recalcar que el bosque secundario posee muchas posibilidades para desarrollar nuevos productos y empresas, lo que significa una ventaja el fomento de su manejo y aprovechamiento en el país, facilitando la identificación de las necesidades y procesos para consolidar estos negocios con éxito.</w:t>
      </w:r>
    </w:p>
    <w:p w14:paraId="2F447C66" w14:textId="12722B3F" w:rsidR="424D0D1D" w:rsidRPr="004A4BD3" w:rsidRDefault="1075654C" w:rsidP="00ED0A4E">
      <w:pPr>
        <w:pStyle w:val="Ttulo3"/>
      </w:pPr>
      <w:bookmarkStart w:id="99" w:name="_Toc1706963456"/>
      <w:bookmarkStart w:id="100" w:name="_Toc146445894"/>
      <w:bookmarkStart w:id="101" w:name="_Toc146718062"/>
      <w:r>
        <w:t>Desarrollo</w:t>
      </w:r>
      <w:r w:rsidR="00357625" w:rsidRPr="24AD7F7B">
        <w:t xml:space="preserve"> Industrial</w:t>
      </w:r>
      <w:bookmarkEnd w:id="99"/>
      <w:bookmarkEnd w:id="100"/>
      <w:bookmarkEnd w:id="101"/>
    </w:p>
    <w:p w14:paraId="29866CF9" w14:textId="77777777" w:rsidR="006A7F2B" w:rsidRDefault="006A7F2B" w:rsidP="00F7312D"/>
    <w:p w14:paraId="095A4D37" w14:textId="2E05A48C" w:rsidR="424D0D1D" w:rsidRPr="00357625" w:rsidRDefault="0DDE9DE8" w:rsidP="00F7312D">
      <w:r w:rsidRPr="24AD7F7B">
        <w:t xml:space="preserve">Se </w:t>
      </w:r>
      <w:r w:rsidR="00357625" w:rsidRPr="24AD7F7B">
        <w:t>han identificado</w:t>
      </w:r>
      <w:r w:rsidRPr="24AD7F7B">
        <w:t xml:space="preserve"> una serie de industrias forestales ubicadas dentro o cercanas a las </w:t>
      </w:r>
      <w:r w:rsidR="24AD7F7B" w:rsidRPr="24AD7F7B">
        <w:t>UPP</w:t>
      </w:r>
      <w:r w:rsidRPr="24AD7F7B">
        <w:t xml:space="preserve"> propuestos preliminarmente, que una vez se haya desarrollado el Producto 3 del presente estudio (Productos de madera como prototipos innovadores para acceder a nichos de mercado) podrían jugar un rol de importancia en la </w:t>
      </w:r>
      <w:r w:rsidR="24AD7F7B" w:rsidRPr="24AD7F7B">
        <w:t>fabricación de productos</w:t>
      </w:r>
      <w:r w:rsidRPr="24AD7F7B">
        <w:t xml:space="preserve"> de </w:t>
      </w:r>
      <w:r w:rsidR="24AD7F7B" w:rsidRPr="24AD7F7B">
        <w:t>valor agregado de maderas de bosque secundario</w:t>
      </w:r>
      <w:r w:rsidRPr="24AD7F7B">
        <w:t>.</w:t>
      </w:r>
    </w:p>
    <w:p w14:paraId="6E077F61" w14:textId="5DA164A6" w:rsidR="00357625" w:rsidRDefault="568F68B1" w:rsidP="00F7312D">
      <w:r w:rsidRPr="001925C2">
        <w:t xml:space="preserve"> </w:t>
      </w:r>
    </w:p>
    <w:p w14:paraId="139F1C15" w14:textId="77777777" w:rsidR="00357625" w:rsidRDefault="00357625" w:rsidP="00F7312D">
      <w:r>
        <w:br w:type="page"/>
      </w:r>
    </w:p>
    <w:p w14:paraId="1704BFAC" w14:textId="27132950" w:rsidR="00403224" w:rsidRPr="004A4BD3" w:rsidRDefault="24AD7F7B" w:rsidP="00F42CDC">
      <w:pPr>
        <w:pStyle w:val="Ttulo2"/>
        <w:rPr>
          <w:rFonts w:asciiTheme="minorHAnsi" w:eastAsia="Times New Roman" w:hAnsiTheme="minorHAnsi" w:cstheme="minorBidi"/>
          <w:color w:val="4472C4" w:themeColor="accent1"/>
          <w:lang w:eastAsia="es-CR"/>
        </w:rPr>
      </w:pPr>
      <w:bookmarkStart w:id="102" w:name="_Toc609993257"/>
      <w:bookmarkStart w:id="103" w:name="_Toc146445895"/>
      <w:bookmarkStart w:id="104" w:name="_Ref146448165"/>
      <w:bookmarkStart w:id="105" w:name="_Toc146718063"/>
      <w:r w:rsidRPr="24AD7F7B">
        <w:lastRenderedPageBreak/>
        <w:t>Plan de capacitación técnica, gerencial y comercial para el manejo sostenible de los bosques secundarios</w:t>
      </w:r>
      <w:bookmarkEnd w:id="102"/>
      <w:bookmarkEnd w:id="103"/>
      <w:bookmarkEnd w:id="104"/>
      <w:bookmarkEnd w:id="105"/>
    </w:p>
    <w:p w14:paraId="16412E7E" w14:textId="2C39DB9D" w:rsidR="424D0D1D" w:rsidRPr="001925C2" w:rsidRDefault="424D0D1D" w:rsidP="00F7312D"/>
    <w:p w14:paraId="1D9D4F2F" w14:textId="6938B0BB" w:rsidR="00357625" w:rsidRPr="004A4BD3" w:rsidRDefault="1A4A31C6" w:rsidP="1A4A31C6">
      <w:pPr>
        <w:pStyle w:val="Ttulo3"/>
      </w:pPr>
      <w:bookmarkStart w:id="106" w:name="_Toc531195180"/>
      <w:bookmarkStart w:id="107" w:name="_Toc146445896"/>
      <w:bookmarkStart w:id="108" w:name="_Toc146718064"/>
      <w:r w:rsidRPr="1A4A31C6">
        <w:t>Introducción del plan de capacitación</w:t>
      </w:r>
      <w:bookmarkEnd w:id="106"/>
      <w:bookmarkEnd w:id="107"/>
      <w:bookmarkEnd w:id="108"/>
    </w:p>
    <w:p w14:paraId="5C7B13A1" w14:textId="77777777" w:rsidR="00327EDD" w:rsidRDefault="00327EDD" w:rsidP="1A4A31C6">
      <w:pPr>
        <w:rPr>
          <w:lang w:eastAsia="es-CR"/>
        </w:rPr>
      </w:pPr>
    </w:p>
    <w:p w14:paraId="75E72604" w14:textId="31136733" w:rsidR="00357625" w:rsidRPr="006A7F2B" w:rsidRDefault="1A4A31C6" w:rsidP="1A4A31C6">
      <w:pPr>
        <w:rPr>
          <w:lang w:eastAsia="es-CR"/>
        </w:rPr>
      </w:pPr>
      <w:r w:rsidRPr="1A4A31C6">
        <w:rPr>
          <w:lang w:eastAsia="es-CR"/>
        </w:rPr>
        <w:t>Hay que tener una visión integral sobre la conservación y desarrollo del sector forestal y, en especial, del manejo sostenible del bosque secundario. Esta visión integral implica una AFE, apoyando a</w:t>
      </w:r>
      <w:r w:rsidR="00893768">
        <w:rPr>
          <w:lang w:eastAsia="es-CR"/>
        </w:rPr>
        <w:t xml:space="preserve"> las</w:t>
      </w:r>
      <w:r w:rsidRPr="1A4A31C6">
        <w:rPr>
          <w:lang w:eastAsia="es-CR"/>
        </w:rPr>
        <w:t xml:space="preserve"> </w:t>
      </w:r>
      <w:r w:rsidR="00893768">
        <w:rPr>
          <w:lang w:eastAsia="es-CR"/>
        </w:rPr>
        <w:t>personas productoras</w:t>
      </w:r>
      <w:r w:rsidRPr="1A4A31C6">
        <w:rPr>
          <w:lang w:eastAsia="es-CR"/>
        </w:rPr>
        <w:t xml:space="preserve"> en la búsqueda de alternativas para el manejo sostenible del territorio, asegurando para ello condiciones habilitantes que permitan no solo el fomento a la conservación productividad sino a la sostenibilidad de la actividad. </w:t>
      </w:r>
    </w:p>
    <w:p w14:paraId="05606057" w14:textId="5E815A57" w:rsidR="00357625" w:rsidRPr="006A7F2B" w:rsidRDefault="1A4A31C6" w:rsidP="1A4A31C6">
      <w:pPr>
        <w:rPr>
          <w:lang w:eastAsia="es-CR"/>
        </w:rPr>
      </w:pPr>
      <w:r w:rsidRPr="1A4A31C6">
        <w:rPr>
          <w:lang w:eastAsia="es-CR"/>
        </w:rPr>
        <w:t>La articulación entre el Estado, sector privado y académico es muy importante para asegurar un escenario propicio no solo para el mantenimiento de los bosques sino para su restauración. La investigación y capacitación son dos elementos que deben abordarse como instrumentos para la implementación de buenas prácticas, la sostenibilidad de estas, la réplica y escalamiento de experiencias exitosas.</w:t>
      </w:r>
    </w:p>
    <w:p w14:paraId="43C9AE66" w14:textId="06D6B45C" w:rsidR="00357625" w:rsidRPr="006A7F2B" w:rsidRDefault="00357625" w:rsidP="00F7312D">
      <w:pPr>
        <w:rPr>
          <w:lang w:eastAsia="es-CR"/>
        </w:rPr>
      </w:pPr>
      <w:r w:rsidRPr="24AD7F7B">
        <w:rPr>
          <w:lang w:eastAsia="es-CR"/>
        </w:rPr>
        <w:t xml:space="preserve">En la consolidación de un manejo sostenible de los bosques secundarios es necesario que los diferentes actores asuman sus roles en:  </w:t>
      </w:r>
      <w:r w:rsidR="24AD7F7B" w:rsidRPr="24AD7F7B">
        <w:rPr>
          <w:lang w:eastAsia="es-CR"/>
        </w:rPr>
        <w:t>diseño</w:t>
      </w:r>
      <w:r w:rsidRPr="24AD7F7B">
        <w:rPr>
          <w:lang w:eastAsia="es-CR"/>
        </w:rPr>
        <w:t xml:space="preserve"> e implementación de paquetes que aseguren calidad, rentabilidad y sostenibilidad, aumentando el valor agregado de los bienes y servicios de los bosques secundarios, creando capacidades y sobre todo diseminando buenas prácticas de manejo entre otras. </w:t>
      </w:r>
    </w:p>
    <w:p w14:paraId="10858EE9" w14:textId="3B258C90" w:rsidR="00357625" w:rsidRPr="007E7D36" w:rsidRDefault="1A4A31C6" w:rsidP="1A4A31C6">
      <w:pPr>
        <w:rPr>
          <w:lang w:val="es-MX"/>
        </w:rPr>
      </w:pPr>
      <w:r w:rsidRPr="1A4A31C6">
        <w:rPr>
          <w:lang w:eastAsia="es-CR"/>
        </w:rPr>
        <w:t>Sobre este último tema se presenta a continuación un plan de capacitación que pretende el desarrollo de capacidades dirigido especialmente a la producción sostenible de los bosques secundarios y en donde instituciones como el INA en conjunto con las universidades y la AFE ofrecen capacitación en las</w:t>
      </w:r>
      <w:r w:rsidRPr="1A4A31C6">
        <w:rPr>
          <w:lang w:val="es-MX"/>
        </w:rPr>
        <w:t xml:space="preserve"> áreas técnica, gerencial y comercial para el manejo de bosque secundario, mejorando las habilidades de los participantes en el uso de herramientas y técnicas de monitoreo de la biodiversidad (área técnica), la necesidad de mejorar la capacidad de liderazgo y toma de decisiones de los gerentes (área gerencial), y la necesidad de comprender y aplicar prácticas comerciales sostenibles (área comercial).</w:t>
      </w:r>
    </w:p>
    <w:p w14:paraId="153050A6" w14:textId="0746E39A" w:rsidR="00357625" w:rsidRPr="006A7F2B" w:rsidRDefault="1A4A31C6" w:rsidP="00F7312D">
      <w:pPr>
        <w:pStyle w:val="Ttulo3"/>
        <w:rPr>
          <w:lang w:val="es-PE"/>
        </w:rPr>
      </w:pPr>
      <w:bookmarkStart w:id="109" w:name="_Toc145317174"/>
      <w:bookmarkStart w:id="110" w:name="_Toc1321801371"/>
      <w:bookmarkStart w:id="111" w:name="_Toc146445897"/>
      <w:bookmarkStart w:id="112" w:name="_Toc146718065"/>
      <w:r w:rsidRPr="1A4A31C6">
        <w:rPr>
          <w:lang w:val="es-PE"/>
        </w:rPr>
        <w:t>Propósito del Plan</w:t>
      </w:r>
      <w:bookmarkEnd w:id="109"/>
      <w:bookmarkEnd w:id="110"/>
      <w:bookmarkEnd w:id="111"/>
      <w:bookmarkEnd w:id="112"/>
    </w:p>
    <w:p w14:paraId="1E9FFEE9" w14:textId="77777777" w:rsidR="00327EDD" w:rsidRDefault="00327EDD" w:rsidP="00F7312D">
      <w:pPr>
        <w:rPr>
          <w:lang w:val="es-PE"/>
        </w:rPr>
      </w:pPr>
    </w:p>
    <w:p w14:paraId="08D8CA62" w14:textId="7BC8CF27" w:rsidR="00357625" w:rsidRPr="00D550C9" w:rsidRDefault="00357625" w:rsidP="00F7312D">
      <w:pPr>
        <w:rPr>
          <w:lang w:val="es-PE"/>
        </w:rPr>
      </w:pPr>
      <w:r w:rsidRPr="24AD7F7B">
        <w:rPr>
          <w:lang w:val="es-PE"/>
        </w:rPr>
        <w:t>El presente plan tiene como propósito guiar a capacitadores en el proceso de desarrollo de conocimientos sobre el manejo de los bosques secundarios, de manera estructurada y horizontal dentro el proceso de enseñanza y aprendizaje.</w:t>
      </w:r>
    </w:p>
    <w:p w14:paraId="69F7D94E" w14:textId="6BABAA4E" w:rsidR="007E7D36" w:rsidRDefault="00357625" w:rsidP="00F7312D">
      <w:pPr>
        <w:rPr>
          <w:lang w:val="es-PE"/>
        </w:rPr>
      </w:pPr>
      <w:r w:rsidRPr="24AD7F7B">
        <w:rPr>
          <w:lang w:val="es-PE"/>
        </w:rPr>
        <w:t>La capacitación con l</w:t>
      </w:r>
      <w:r w:rsidR="00893768">
        <w:rPr>
          <w:lang w:val="es-PE"/>
        </w:rPr>
        <w:t>a</w:t>
      </w:r>
      <w:r w:rsidRPr="24AD7F7B">
        <w:rPr>
          <w:lang w:val="es-PE"/>
        </w:rPr>
        <w:t xml:space="preserve">s </w:t>
      </w:r>
      <w:r w:rsidR="00893768">
        <w:rPr>
          <w:lang w:val="es-PE"/>
        </w:rPr>
        <w:t>personas productoras</w:t>
      </w:r>
      <w:r w:rsidRPr="24AD7F7B">
        <w:rPr>
          <w:lang w:val="es-PE"/>
        </w:rPr>
        <w:t xml:space="preserve"> debe ser entendido como una aportación de conocimientos que permita además una retroalimentación entre capacitados y capacitadores y con claridad de los roles que cada actor debe asumir.</w:t>
      </w:r>
    </w:p>
    <w:p w14:paraId="33B165A7" w14:textId="77777777" w:rsidR="007E7D36" w:rsidRDefault="007E7D36">
      <w:pPr>
        <w:spacing w:after="200" w:line="288" w:lineRule="auto"/>
        <w:jc w:val="left"/>
        <w:rPr>
          <w:lang w:val="es-PE"/>
        </w:rPr>
      </w:pPr>
      <w:r>
        <w:rPr>
          <w:lang w:val="es-PE"/>
        </w:rPr>
        <w:br w:type="page"/>
      </w:r>
    </w:p>
    <w:p w14:paraId="5BAEF919" w14:textId="3CBBDCC6" w:rsidR="00357625" w:rsidRPr="00BC4963" w:rsidRDefault="1A4A31C6" w:rsidP="1A4A31C6">
      <w:pPr>
        <w:pStyle w:val="Ttulo3"/>
        <w:rPr>
          <w:rFonts w:eastAsia="Times New Roman"/>
          <w:lang w:eastAsia="es-CR"/>
        </w:rPr>
      </w:pPr>
      <w:bookmarkStart w:id="113" w:name="_Toc742983662"/>
      <w:bookmarkStart w:id="114" w:name="_Toc146445898"/>
      <w:bookmarkStart w:id="115" w:name="_Toc146718066"/>
      <w:r w:rsidRPr="1A4A31C6">
        <w:lastRenderedPageBreak/>
        <w:t>Objetivos</w:t>
      </w:r>
      <w:bookmarkEnd w:id="113"/>
      <w:bookmarkEnd w:id="114"/>
      <w:bookmarkEnd w:id="115"/>
    </w:p>
    <w:p w14:paraId="196F8E98" w14:textId="6AD21663" w:rsidR="1A4A31C6" w:rsidRPr="00BC4963" w:rsidRDefault="1A4A31C6" w:rsidP="1A4A31C6">
      <w:pPr>
        <w:pStyle w:val="Ttulo4"/>
        <w:rPr>
          <w:lang w:val="es-MX"/>
        </w:rPr>
      </w:pPr>
      <w:bookmarkStart w:id="116" w:name="_Toc145317176"/>
      <w:bookmarkStart w:id="117" w:name="_Toc512009795"/>
      <w:bookmarkStart w:id="118" w:name="_Toc146718067"/>
      <w:r w:rsidRPr="1A4A31C6">
        <w:rPr>
          <w:lang w:val="es-MX"/>
        </w:rPr>
        <w:t>Objetivo General</w:t>
      </w:r>
      <w:bookmarkEnd w:id="116"/>
      <w:bookmarkEnd w:id="117"/>
      <w:bookmarkEnd w:id="118"/>
      <w:r w:rsidRPr="1A4A31C6">
        <w:rPr>
          <w:lang w:val="es-MX"/>
        </w:rPr>
        <w:t xml:space="preserve"> </w:t>
      </w:r>
    </w:p>
    <w:p w14:paraId="4FFAD683" w14:textId="77777777" w:rsidR="00357625" w:rsidRDefault="00357625" w:rsidP="00F7312D">
      <w:pPr>
        <w:rPr>
          <w:lang w:val="es-MX"/>
        </w:rPr>
      </w:pPr>
      <w:r w:rsidRPr="24AD7F7B">
        <w:rPr>
          <w:lang w:val="es-MX"/>
        </w:rPr>
        <w:t>Contribuir a la conservación y manejo del bosque secundario y sus servicios ambientales, mediante la capacitación en técnicas y procedimientos de sostenibilidad, que incluyen la aplicación de buenas prácticas silvícolas, gerenciales y comerciales.</w:t>
      </w:r>
    </w:p>
    <w:p w14:paraId="301F135D" w14:textId="70850302" w:rsidR="1A4A31C6" w:rsidRPr="00BC4963" w:rsidRDefault="1A4A31C6" w:rsidP="1A4A31C6">
      <w:pPr>
        <w:pStyle w:val="Ttulo4"/>
      </w:pPr>
      <w:bookmarkStart w:id="119" w:name="_Toc145317177"/>
      <w:bookmarkStart w:id="120" w:name="_Toc8557135"/>
      <w:bookmarkStart w:id="121" w:name="_Toc146718068"/>
      <w:r w:rsidRPr="1A4A31C6">
        <w:t>Objetivos Específicos</w:t>
      </w:r>
      <w:bookmarkEnd w:id="119"/>
      <w:bookmarkEnd w:id="120"/>
      <w:bookmarkEnd w:id="121"/>
    </w:p>
    <w:p w14:paraId="04B3D113" w14:textId="58899D76" w:rsidR="00357625" w:rsidRPr="00BA1AC9" w:rsidRDefault="1A4A31C6" w:rsidP="1A4A31C6">
      <w:pPr>
        <w:rPr>
          <w:i/>
          <w:iCs/>
          <w:lang w:val="es-MX"/>
        </w:rPr>
      </w:pPr>
      <w:r w:rsidRPr="1A4A31C6">
        <w:rPr>
          <w:lang w:val="es-MX"/>
        </w:rPr>
        <w:t xml:space="preserve">Generar capacidades de diseño e implementación de buenas prácticas para la gestión sostenible de los bosques secundarios en </w:t>
      </w:r>
      <w:r w:rsidR="00893768">
        <w:rPr>
          <w:lang w:val="es-MX"/>
        </w:rPr>
        <w:t>personas productoras</w:t>
      </w:r>
      <w:r w:rsidRPr="1A4A31C6">
        <w:rPr>
          <w:lang w:val="es-MX"/>
        </w:rPr>
        <w:t>, profesionales forestales y autoridades nacionales y locales.</w:t>
      </w:r>
    </w:p>
    <w:p w14:paraId="02C0C3D2" w14:textId="3FE2D01A" w:rsidR="00357625" w:rsidRPr="00BA1AC9" w:rsidRDefault="1A4A31C6" w:rsidP="1A4A31C6">
      <w:pPr>
        <w:rPr>
          <w:lang w:val="es-MX"/>
        </w:rPr>
      </w:pPr>
      <w:r w:rsidRPr="1A4A31C6">
        <w:rPr>
          <w:lang w:val="es-MX"/>
        </w:rPr>
        <w:t xml:space="preserve">Crear o mejorar capacidades gerenciales y administrativas en </w:t>
      </w:r>
      <w:r w:rsidR="00893768">
        <w:rPr>
          <w:lang w:val="es-MX"/>
        </w:rPr>
        <w:t>personas productoras</w:t>
      </w:r>
      <w:r w:rsidRPr="1A4A31C6">
        <w:rPr>
          <w:lang w:val="es-MX"/>
        </w:rPr>
        <w:t>, profesionales forestales y autoridades nacionales y locales.</w:t>
      </w:r>
    </w:p>
    <w:p w14:paraId="0E40D008" w14:textId="33ED7058" w:rsidR="24AD7F7B" w:rsidRDefault="1A4A31C6" w:rsidP="00F7312D">
      <w:r>
        <w:t xml:space="preserve">Generar capacidades de comercialización y mercadeo de productos forestales de bosque secundario con énfasis en nichos de mercado nacional e internacional, en </w:t>
      </w:r>
      <w:r w:rsidR="00893768">
        <w:t>personas productoras</w:t>
      </w:r>
      <w:r>
        <w:t>, profesionales forestales y autoridades nacionales y locales.</w:t>
      </w:r>
    </w:p>
    <w:p w14:paraId="3ACA9F71" w14:textId="009FB8AC" w:rsidR="1A4A31C6" w:rsidRPr="00BC4963" w:rsidRDefault="1A4A31C6" w:rsidP="007E7D36">
      <w:pPr>
        <w:pStyle w:val="Ttulo3"/>
      </w:pPr>
      <w:bookmarkStart w:id="122" w:name="_Toc145317181"/>
      <w:bookmarkStart w:id="123" w:name="_Toc1354296909"/>
      <w:bookmarkStart w:id="124" w:name="_Toc146445899"/>
      <w:bookmarkStart w:id="125" w:name="_Toc146718069"/>
      <w:r w:rsidRPr="1A4A31C6">
        <w:t>Sujetos de Capacitación</w:t>
      </w:r>
      <w:bookmarkEnd w:id="122"/>
      <w:bookmarkEnd w:id="123"/>
      <w:bookmarkEnd w:id="124"/>
      <w:bookmarkEnd w:id="125"/>
    </w:p>
    <w:p w14:paraId="3A15BE00" w14:textId="77777777" w:rsidR="00327EDD" w:rsidRDefault="00327EDD" w:rsidP="00F7312D"/>
    <w:p w14:paraId="5B4FEE77" w14:textId="6604026A" w:rsidR="24AD7F7B" w:rsidRDefault="00357625" w:rsidP="00F7312D">
      <w:r w:rsidRPr="24AD7F7B">
        <w:t>La capacitación está dirigida a: personas propietarias y productoras de bosque secundario, profesionales forestales, regentes</w:t>
      </w:r>
      <w:r w:rsidR="2394C8D6">
        <w:t xml:space="preserve"> forestales</w:t>
      </w:r>
      <w:r w:rsidRPr="24AD7F7B">
        <w:t>, técnicos del SINAC, organizaciones no gubernamentales, autoridades locales.</w:t>
      </w:r>
    </w:p>
    <w:p w14:paraId="45207349" w14:textId="2029B56E" w:rsidR="00357625" w:rsidRPr="00BC4963" w:rsidRDefault="1A4A31C6" w:rsidP="007E7D36">
      <w:pPr>
        <w:pStyle w:val="Ttulo3"/>
        <w:rPr>
          <w:lang w:eastAsia="es-CR"/>
        </w:rPr>
      </w:pPr>
      <w:bookmarkStart w:id="126" w:name="_Toc145317182"/>
      <w:bookmarkStart w:id="127" w:name="_Toc301627131"/>
      <w:bookmarkStart w:id="128" w:name="_Toc146445900"/>
      <w:bookmarkStart w:id="129" w:name="_Toc146718070"/>
      <w:r w:rsidRPr="1A4A31C6">
        <w:rPr>
          <w:lang w:eastAsia="es-CR"/>
        </w:rPr>
        <w:t>Perfil de los capacitadores o facilitadores</w:t>
      </w:r>
      <w:bookmarkEnd w:id="126"/>
      <w:bookmarkEnd w:id="127"/>
      <w:bookmarkEnd w:id="128"/>
      <w:bookmarkEnd w:id="129"/>
    </w:p>
    <w:p w14:paraId="42D5FC39" w14:textId="77777777" w:rsidR="00327EDD" w:rsidRDefault="00327EDD" w:rsidP="00F7312D">
      <w:pPr>
        <w:rPr>
          <w:lang w:val="es-PE"/>
        </w:rPr>
      </w:pPr>
    </w:p>
    <w:p w14:paraId="08F38E37" w14:textId="59C6031A" w:rsidR="00357625" w:rsidRPr="004A4BD3" w:rsidRDefault="00357625" w:rsidP="00F7312D">
      <w:pPr>
        <w:rPr>
          <w:lang w:val="es-PE"/>
        </w:rPr>
      </w:pPr>
      <w:r w:rsidRPr="004A4BD3">
        <w:rPr>
          <w:lang w:val="es-PE"/>
        </w:rPr>
        <w:t>Se requiere</w:t>
      </w:r>
      <w:r w:rsidR="004A4BD3">
        <w:rPr>
          <w:lang w:val="es-PE"/>
        </w:rPr>
        <w:t xml:space="preserve"> cuatro</w:t>
      </w:r>
      <w:r w:rsidRPr="004A4BD3">
        <w:rPr>
          <w:lang w:val="es-PE"/>
        </w:rPr>
        <w:t xml:space="preserve"> perfiles de capacitadores:</w:t>
      </w:r>
    </w:p>
    <w:p w14:paraId="02A38D88" w14:textId="77777777" w:rsidR="00357625" w:rsidRPr="004A4BD3" w:rsidRDefault="00357625" w:rsidP="00BF56C9">
      <w:pPr>
        <w:pStyle w:val="Prrafodelista"/>
        <w:numPr>
          <w:ilvl w:val="0"/>
          <w:numId w:val="20"/>
        </w:numPr>
        <w:rPr>
          <w:lang w:val="es-PE"/>
        </w:rPr>
      </w:pPr>
      <w:r w:rsidRPr="243998EB">
        <w:rPr>
          <w:lang w:val="es-PE"/>
        </w:rPr>
        <w:t>Especialista en manejo forestal y sistemas de información geográfica</w:t>
      </w:r>
    </w:p>
    <w:p w14:paraId="57793AB3" w14:textId="77777777" w:rsidR="00357625" w:rsidRPr="004A4BD3" w:rsidRDefault="00357625" w:rsidP="00BF56C9">
      <w:pPr>
        <w:pStyle w:val="Prrafodelista"/>
        <w:numPr>
          <w:ilvl w:val="0"/>
          <w:numId w:val="20"/>
        </w:numPr>
        <w:rPr>
          <w:lang w:val="es-PE"/>
        </w:rPr>
      </w:pPr>
      <w:r w:rsidRPr="243998EB">
        <w:rPr>
          <w:lang w:val="es-PE"/>
        </w:rPr>
        <w:t>Especialista en administración y gerencia de empresas</w:t>
      </w:r>
    </w:p>
    <w:p w14:paraId="60CDC9E2" w14:textId="77777777" w:rsidR="00357625" w:rsidRPr="004A4BD3" w:rsidRDefault="00357625" w:rsidP="00BF56C9">
      <w:pPr>
        <w:pStyle w:val="Prrafodelista"/>
        <w:numPr>
          <w:ilvl w:val="0"/>
          <w:numId w:val="20"/>
        </w:numPr>
        <w:rPr>
          <w:lang w:val="es-PE"/>
        </w:rPr>
      </w:pPr>
      <w:r w:rsidRPr="243998EB">
        <w:rPr>
          <w:lang w:val="es-PE"/>
        </w:rPr>
        <w:t>Especialista en comercio y mercadeo de productos</w:t>
      </w:r>
    </w:p>
    <w:p w14:paraId="6518C7E1" w14:textId="215C9190" w:rsidR="004A4BD3" w:rsidRPr="004A4BD3" w:rsidRDefault="004A4BD3" w:rsidP="00BF56C9">
      <w:pPr>
        <w:pStyle w:val="Prrafodelista"/>
        <w:numPr>
          <w:ilvl w:val="0"/>
          <w:numId w:val="20"/>
        </w:numPr>
        <w:rPr>
          <w:lang w:val="es-PE"/>
        </w:rPr>
      </w:pPr>
      <w:r w:rsidRPr="243998EB">
        <w:rPr>
          <w:lang w:val="es-PE"/>
        </w:rPr>
        <w:t>Especialista en industria forestal y procesos</w:t>
      </w:r>
    </w:p>
    <w:p w14:paraId="51C6C050" w14:textId="398EC1F9" w:rsidR="00357625" w:rsidRPr="004A4BD3" w:rsidRDefault="00357625" w:rsidP="00F7312D">
      <w:pPr>
        <w:rPr>
          <w:lang w:val="es-PE"/>
        </w:rPr>
      </w:pPr>
      <w:r w:rsidRPr="24AD7F7B">
        <w:rPr>
          <w:lang w:val="es-PE"/>
        </w:rPr>
        <w:t xml:space="preserve">Especialista </w:t>
      </w:r>
      <w:r w:rsidR="24AD7F7B" w:rsidRPr="24AD7F7B">
        <w:rPr>
          <w:lang w:val="es-PE"/>
        </w:rPr>
        <w:t>en manejo forestal y sistemas de información geográfica</w:t>
      </w:r>
      <w:r w:rsidRPr="24AD7F7B">
        <w:rPr>
          <w:lang w:val="es-PE"/>
        </w:rPr>
        <w:t xml:space="preserve">: profesionales con experiencia en manejo forestal de bosques secundarios, específicamente en restauración, establecimiento, manejo y aprovechamiento. Especialista en teledetección, sistemas de información geográfica. </w:t>
      </w:r>
    </w:p>
    <w:p w14:paraId="50CC9567" w14:textId="77777777" w:rsidR="00357625" w:rsidRPr="004A4BD3" w:rsidRDefault="00357625" w:rsidP="00F7312D">
      <w:pPr>
        <w:rPr>
          <w:lang w:val="es-PE"/>
        </w:rPr>
      </w:pPr>
      <w:r w:rsidRPr="24AD7F7B">
        <w:rPr>
          <w:lang w:val="es-PE"/>
        </w:rPr>
        <w:t>Especialista en administración y gerencia de empresas: profesionales en administración y gerencia de empresas, que incluye manejo contable y tributario.</w:t>
      </w:r>
    </w:p>
    <w:p w14:paraId="538C702D" w14:textId="54EE930B" w:rsidR="00357625" w:rsidRPr="004A4BD3" w:rsidRDefault="00357625" w:rsidP="00F7312D">
      <w:pPr>
        <w:rPr>
          <w:lang w:val="es-PE"/>
        </w:rPr>
      </w:pPr>
      <w:r w:rsidRPr="24AD7F7B">
        <w:rPr>
          <w:lang w:val="es-PE"/>
        </w:rPr>
        <w:t>Especialista en comercio y mercadeo de productos: profesional en comercio y mercadeo de productos, con experiencia en venta, mercadeo y promoción productos forestales y marketing verde, manejo de plataformas de análisis comercial, e-commerce, exportación, benchmarking, mercado internacional y tendencias.</w:t>
      </w:r>
    </w:p>
    <w:p w14:paraId="20952025" w14:textId="5C7EB455" w:rsidR="24AD7F7B" w:rsidRDefault="004A4BD3" w:rsidP="00F7312D">
      <w:pPr>
        <w:rPr>
          <w:lang w:val="es-PE"/>
        </w:rPr>
      </w:pPr>
      <w:r w:rsidRPr="24AD7F7B">
        <w:rPr>
          <w:lang w:val="es-PE"/>
        </w:rPr>
        <w:t>Especialista en industria forestal: profesional forestal, industrial o afín con amplia experiencia en manejo de equipo y maquinaria forestal, procesos operativos y gestión de producción, tecnología de la madera.</w:t>
      </w:r>
    </w:p>
    <w:p w14:paraId="1EFF74EF" w14:textId="77777777" w:rsidR="00A747BD" w:rsidRDefault="00A747BD" w:rsidP="00F7312D">
      <w:pPr>
        <w:rPr>
          <w:lang w:val="es-PE"/>
        </w:rPr>
        <w:sectPr w:rsidR="00A747BD" w:rsidSect="001925C2">
          <w:pgSz w:w="11906" w:h="16838"/>
          <w:pgMar w:top="1440" w:right="1440" w:bottom="1440" w:left="1440" w:header="720" w:footer="720" w:gutter="0"/>
          <w:cols w:space="720"/>
          <w:docGrid w:linePitch="360"/>
        </w:sectPr>
      </w:pPr>
    </w:p>
    <w:p w14:paraId="327F620F" w14:textId="1C1E6DEC" w:rsidR="00357625" w:rsidRPr="00BC4963" w:rsidRDefault="1A4A31C6" w:rsidP="1A4A31C6">
      <w:pPr>
        <w:pStyle w:val="Ttulo3"/>
      </w:pPr>
      <w:bookmarkStart w:id="130" w:name="_Toc145317183"/>
      <w:bookmarkStart w:id="131" w:name="_Toc852924284"/>
      <w:bookmarkStart w:id="132" w:name="_Toc146445901"/>
      <w:bookmarkStart w:id="133" w:name="_Toc146718071"/>
      <w:r w:rsidRPr="1A4A31C6">
        <w:lastRenderedPageBreak/>
        <w:t>Necesidades de capacitación</w:t>
      </w:r>
      <w:bookmarkEnd w:id="130"/>
      <w:bookmarkEnd w:id="131"/>
      <w:bookmarkEnd w:id="132"/>
      <w:bookmarkEnd w:id="133"/>
    </w:p>
    <w:p w14:paraId="4DB428D6" w14:textId="77777777" w:rsidR="004E4FD8" w:rsidRDefault="004E4FD8" w:rsidP="004E4FD8">
      <w:pPr>
        <w:rPr>
          <w:b/>
          <w:bCs/>
        </w:rPr>
      </w:pPr>
    </w:p>
    <w:p w14:paraId="1D3A6FD0" w14:textId="2AD73210" w:rsidR="1A4A31C6" w:rsidRPr="004E4FD8" w:rsidRDefault="004E4FD8" w:rsidP="004E4FD8">
      <w:pPr>
        <w:rPr>
          <w:b/>
          <w:bCs/>
          <w:lang w:val="es-PE"/>
        </w:rPr>
      </w:pPr>
      <w:bookmarkStart w:id="134" w:name="_Toc146445549"/>
      <w:bookmarkStart w:id="135" w:name="_Toc146718090"/>
      <w:r w:rsidRPr="004E4FD8">
        <w:rPr>
          <w:b/>
          <w:bCs/>
        </w:rPr>
        <w:t xml:space="preserve">Cuadro </w:t>
      </w:r>
      <w:r w:rsidRPr="004E4FD8">
        <w:rPr>
          <w:b/>
          <w:bCs/>
        </w:rPr>
        <w:fldChar w:fldCharType="begin"/>
      </w:r>
      <w:r w:rsidRPr="004E4FD8">
        <w:rPr>
          <w:b/>
          <w:bCs/>
        </w:rPr>
        <w:instrText xml:space="preserve"> SEQ Cuadro \* ARABIC </w:instrText>
      </w:r>
      <w:r w:rsidRPr="004E4FD8">
        <w:rPr>
          <w:b/>
          <w:bCs/>
        </w:rPr>
        <w:fldChar w:fldCharType="separate"/>
      </w:r>
      <w:r w:rsidR="00AD0C6C">
        <w:rPr>
          <w:b/>
          <w:bCs/>
          <w:noProof/>
        </w:rPr>
        <w:t>4</w:t>
      </w:r>
      <w:r w:rsidRPr="004E4FD8">
        <w:rPr>
          <w:b/>
          <w:bCs/>
        </w:rPr>
        <w:fldChar w:fldCharType="end"/>
      </w:r>
      <w:r w:rsidRPr="004E4FD8">
        <w:rPr>
          <w:b/>
          <w:bCs/>
        </w:rPr>
        <w:t xml:space="preserve">. </w:t>
      </w:r>
      <w:r w:rsidR="1A4A31C6" w:rsidRPr="004E4FD8">
        <w:rPr>
          <w:b/>
          <w:bCs/>
          <w:lang w:val="es-PE"/>
        </w:rPr>
        <w:t>Actividades de capacitación que se han identificado para asegurar la adecuada aplicación de buenas prácticas silvícolas, gerenciales y comerciales.</w:t>
      </w:r>
      <w:bookmarkEnd w:id="134"/>
      <w:bookmarkEnd w:id="135"/>
    </w:p>
    <w:tbl>
      <w:tblPr>
        <w:tblStyle w:val="Tablaconcuadrcula"/>
        <w:tblW w:w="13950" w:type="dxa"/>
        <w:tblLayout w:type="fixed"/>
        <w:tblLook w:val="06A0" w:firstRow="1" w:lastRow="0" w:firstColumn="1" w:lastColumn="0" w:noHBand="1" w:noVBand="1"/>
      </w:tblPr>
      <w:tblGrid>
        <w:gridCol w:w="2760"/>
        <w:gridCol w:w="2850"/>
        <w:gridCol w:w="4852"/>
        <w:gridCol w:w="3488"/>
      </w:tblGrid>
      <w:tr w:rsidR="7A8D4252" w14:paraId="2A425D53" w14:textId="77777777" w:rsidTr="00F740B5">
        <w:trPr>
          <w:trHeight w:val="300"/>
        </w:trPr>
        <w:tc>
          <w:tcPr>
            <w:tcW w:w="2760" w:type="dxa"/>
          </w:tcPr>
          <w:p w14:paraId="40F58BDD" w14:textId="09DDC347" w:rsidR="7A8D4252" w:rsidRDefault="7A8D4252" w:rsidP="7A8D4252">
            <w:pPr>
              <w:jc w:val="center"/>
              <w:rPr>
                <w:b/>
                <w:bCs/>
                <w:lang w:eastAsia="es-CR"/>
              </w:rPr>
            </w:pPr>
            <w:r w:rsidRPr="7A8D4252">
              <w:rPr>
                <w:b/>
                <w:bCs/>
                <w:lang w:eastAsia="es-CR"/>
              </w:rPr>
              <w:t>Área Estratégica</w:t>
            </w:r>
          </w:p>
        </w:tc>
        <w:tc>
          <w:tcPr>
            <w:tcW w:w="2850" w:type="dxa"/>
          </w:tcPr>
          <w:p w14:paraId="068B39EE" w14:textId="42D29D0A" w:rsidR="7A8D4252" w:rsidRDefault="7A8D4252" w:rsidP="7A8D4252">
            <w:pPr>
              <w:spacing w:after="0"/>
              <w:jc w:val="center"/>
              <w:rPr>
                <w:rFonts w:ascii="Calibri" w:eastAsia="Calibri" w:hAnsi="Calibri" w:cs="Calibri"/>
                <w:b/>
                <w:bCs/>
              </w:rPr>
            </w:pPr>
            <w:r w:rsidRPr="7A8D4252">
              <w:rPr>
                <w:rFonts w:ascii="Calibri" w:eastAsia="Calibri" w:hAnsi="Calibri" w:cs="Calibri"/>
                <w:b/>
                <w:bCs/>
              </w:rPr>
              <w:t xml:space="preserve">Temática </w:t>
            </w:r>
          </w:p>
        </w:tc>
        <w:tc>
          <w:tcPr>
            <w:tcW w:w="4852" w:type="dxa"/>
          </w:tcPr>
          <w:p w14:paraId="4080568C" w14:textId="5FA2EB70" w:rsidR="7A8D4252" w:rsidRDefault="7A8D4252" w:rsidP="7A8D4252">
            <w:pPr>
              <w:spacing w:after="0"/>
              <w:jc w:val="center"/>
              <w:rPr>
                <w:rFonts w:ascii="Calibri" w:eastAsia="Calibri" w:hAnsi="Calibri" w:cs="Calibri"/>
                <w:b/>
                <w:bCs/>
              </w:rPr>
            </w:pPr>
            <w:r w:rsidRPr="7A8D4252">
              <w:rPr>
                <w:rFonts w:ascii="Calibri" w:eastAsia="Calibri" w:hAnsi="Calibri" w:cs="Calibri"/>
                <w:b/>
                <w:bCs/>
              </w:rPr>
              <w:t>Contenidos</w:t>
            </w:r>
          </w:p>
        </w:tc>
        <w:tc>
          <w:tcPr>
            <w:tcW w:w="3488" w:type="dxa"/>
          </w:tcPr>
          <w:p w14:paraId="7A38C241" w14:textId="17C5A220" w:rsidR="7A8D4252" w:rsidRDefault="7A8D4252" w:rsidP="7A8D4252">
            <w:pPr>
              <w:spacing w:after="0"/>
              <w:jc w:val="center"/>
              <w:rPr>
                <w:rFonts w:ascii="Calibri" w:eastAsia="Calibri" w:hAnsi="Calibri" w:cs="Calibri"/>
                <w:b/>
                <w:bCs/>
              </w:rPr>
            </w:pPr>
            <w:r w:rsidRPr="7A8D4252">
              <w:rPr>
                <w:rFonts w:ascii="Calibri" w:eastAsia="Calibri" w:hAnsi="Calibri" w:cs="Calibri"/>
                <w:b/>
                <w:bCs/>
              </w:rPr>
              <w:t>Dirigido a</w:t>
            </w:r>
          </w:p>
        </w:tc>
      </w:tr>
      <w:tr w:rsidR="7A8D4252" w14:paraId="1F62197D" w14:textId="77777777" w:rsidTr="00F740B5">
        <w:trPr>
          <w:trHeight w:val="300"/>
        </w:trPr>
        <w:tc>
          <w:tcPr>
            <w:tcW w:w="2760" w:type="dxa"/>
            <w:vMerge w:val="restart"/>
          </w:tcPr>
          <w:p w14:paraId="42B386DE" w14:textId="7994D036" w:rsidR="7A8D4252" w:rsidRDefault="7A8D4252" w:rsidP="7A8D4252">
            <w:pPr>
              <w:rPr>
                <w:sz w:val="20"/>
                <w:szCs w:val="20"/>
                <w:lang w:eastAsia="es-CR"/>
              </w:rPr>
            </w:pPr>
            <w:r w:rsidRPr="7A8D4252">
              <w:rPr>
                <w:sz w:val="20"/>
                <w:szCs w:val="20"/>
                <w:lang w:eastAsia="es-CR"/>
              </w:rPr>
              <w:t>Marco legal e institucional de Costa Rica</w:t>
            </w:r>
          </w:p>
        </w:tc>
        <w:tc>
          <w:tcPr>
            <w:tcW w:w="2850" w:type="dxa"/>
          </w:tcPr>
          <w:p w14:paraId="27ABD509" w14:textId="43CF5D7A"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Conceptos generales para el manejo del bosque secundario</w:t>
            </w:r>
          </w:p>
        </w:tc>
        <w:tc>
          <w:tcPr>
            <w:tcW w:w="4852" w:type="dxa"/>
          </w:tcPr>
          <w:p w14:paraId="3F729D80" w14:textId="68194A1E" w:rsidR="7A8D4252" w:rsidRDefault="6D599388" w:rsidP="7A8D4252">
            <w:pPr>
              <w:spacing w:after="0"/>
              <w:rPr>
                <w:rFonts w:ascii="Calibri" w:eastAsia="Calibri" w:hAnsi="Calibri" w:cs="Calibri"/>
                <w:sz w:val="20"/>
                <w:szCs w:val="20"/>
              </w:rPr>
            </w:pPr>
            <w:r w:rsidRPr="6D599388">
              <w:rPr>
                <w:rFonts w:ascii="Calibri" w:eastAsia="Calibri" w:hAnsi="Calibri" w:cs="Calibri"/>
                <w:sz w:val="20"/>
                <w:szCs w:val="20"/>
              </w:rPr>
              <w:t xml:space="preserve">Concepto de bosque secundario y aspectos importantes: definición de bosque secundario (diferencia con bosque primario), definiciones de regeneración natural, bosque coetáneo, bosque </w:t>
            </w:r>
            <w:r w:rsidR="00C4397C" w:rsidRPr="6D599388">
              <w:rPr>
                <w:rFonts w:ascii="Calibri" w:eastAsia="Calibri" w:hAnsi="Calibri" w:cs="Calibri"/>
                <w:sz w:val="20"/>
                <w:szCs w:val="20"/>
              </w:rPr>
              <w:t>disetáneos</w:t>
            </w:r>
            <w:r w:rsidRPr="6D599388">
              <w:rPr>
                <w:rFonts w:ascii="Calibri" w:eastAsia="Calibri" w:hAnsi="Calibri" w:cs="Calibri"/>
                <w:sz w:val="20"/>
                <w:szCs w:val="20"/>
              </w:rPr>
              <w:t>, tacotal, plan de manejo, rodal, permiso de corta, y los definidos en el artículo 1 del reglamento de la ley forestal y artículo 3 de la ley 7575 y otros que se consideren oportunos.</w:t>
            </w:r>
          </w:p>
        </w:tc>
        <w:tc>
          <w:tcPr>
            <w:tcW w:w="3488" w:type="dxa"/>
          </w:tcPr>
          <w:p w14:paraId="725511D8" w14:textId="2732AB23" w:rsidR="7A8D4252" w:rsidRDefault="7A8D4252" w:rsidP="7A8D4252">
            <w:pPr>
              <w:spacing w:after="0"/>
              <w:rPr>
                <w:rFonts w:ascii="Calibri" w:eastAsia="Calibri" w:hAnsi="Calibri" w:cs="Calibri"/>
                <w:color w:val="000000" w:themeColor="text1"/>
                <w:sz w:val="20"/>
                <w:szCs w:val="20"/>
              </w:rPr>
            </w:pPr>
            <w:r w:rsidRPr="7A8D4252">
              <w:rPr>
                <w:rFonts w:ascii="Calibri" w:eastAsia="Calibri" w:hAnsi="Calibri" w:cs="Calibri"/>
                <w:color w:val="000000" w:themeColor="text1"/>
                <w:sz w:val="20"/>
                <w:szCs w:val="20"/>
              </w:rPr>
              <w:t>Profesionales forestales, Técnicos SINAC y Regentes Forestales</w:t>
            </w:r>
          </w:p>
        </w:tc>
      </w:tr>
      <w:tr w:rsidR="00F740B5" w14:paraId="10ACC04B" w14:textId="77777777" w:rsidTr="00F740B5">
        <w:trPr>
          <w:trHeight w:val="300"/>
        </w:trPr>
        <w:tc>
          <w:tcPr>
            <w:tcW w:w="2760" w:type="dxa"/>
            <w:vMerge/>
          </w:tcPr>
          <w:p w14:paraId="5A7B1A46" w14:textId="77777777" w:rsidR="00F740B5" w:rsidRDefault="00F740B5" w:rsidP="00F740B5"/>
        </w:tc>
        <w:tc>
          <w:tcPr>
            <w:tcW w:w="2850" w:type="dxa"/>
          </w:tcPr>
          <w:p w14:paraId="2F2D163D" w14:textId="44DB3A2F" w:rsidR="00F740B5" w:rsidRDefault="00F740B5" w:rsidP="00F740B5">
            <w:pPr>
              <w:spacing w:after="0"/>
              <w:rPr>
                <w:rFonts w:ascii="Calibri" w:eastAsia="Calibri" w:hAnsi="Calibri" w:cs="Calibri"/>
                <w:sz w:val="20"/>
                <w:szCs w:val="20"/>
              </w:rPr>
            </w:pPr>
            <w:r w:rsidRPr="7A8D4252">
              <w:rPr>
                <w:rFonts w:ascii="Calibri" w:eastAsia="Calibri" w:hAnsi="Calibri" w:cs="Calibri"/>
                <w:sz w:val="20"/>
                <w:szCs w:val="20"/>
              </w:rPr>
              <w:t>Marco institucional de Costa Rica en el ámbito de bosque secundario</w:t>
            </w:r>
          </w:p>
        </w:tc>
        <w:tc>
          <w:tcPr>
            <w:tcW w:w="4852" w:type="dxa"/>
          </w:tcPr>
          <w:p w14:paraId="36662237" w14:textId="0F4B31EA" w:rsidR="00F740B5" w:rsidRDefault="00F740B5" w:rsidP="00F740B5">
            <w:pPr>
              <w:spacing w:after="0"/>
              <w:rPr>
                <w:rFonts w:ascii="Calibri" w:eastAsia="Calibri" w:hAnsi="Calibri" w:cs="Calibri"/>
                <w:sz w:val="20"/>
                <w:szCs w:val="20"/>
              </w:rPr>
            </w:pPr>
            <w:r w:rsidRPr="7A8D4252">
              <w:rPr>
                <w:rFonts w:ascii="Calibri" w:eastAsia="Calibri" w:hAnsi="Calibri" w:cs="Calibri"/>
                <w:sz w:val="20"/>
                <w:szCs w:val="20"/>
              </w:rPr>
              <w:t>Instituciones, sus dependencias, objetivos, funciones y vinculación con el manejo de bosque secundario.</w:t>
            </w:r>
          </w:p>
        </w:tc>
        <w:tc>
          <w:tcPr>
            <w:tcW w:w="3488" w:type="dxa"/>
          </w:tcPr>
          <w:p w14:paraId="23A888E0" w14:textId="72765716" w:rsidR="00F740B5" w:rsidRDefault="00F740B5" w:rsidP="00F740B5">
            <w:pPr>
              <w:spacing w:after="0"/>
              <w:rPr>
                <w:rFonts w:ascii="Calibri" w:eastAsia="Calibri" w:hAnsi="Calibri" w:cs="Calibri"/>
                <w:color w:val="000000" w:themeColor="text1"/>
                <w:sz w:val="20"/>
                <w:szCs w:val="20"/>
              </w:rPr>
            </w:pPr>
            <w:r w:rsidRPr="002F54AD">
              <w:rPr>
                <w:rFonts w:ascii="Calibri" w:eastAsia="Calibri" w:hAnsi="Calibri" w:cs="Calibri"/>
                <w:color w:val="000000" w:themeColor="text1"/>
                <w:sz w:val="20"/>
                <w:szCs w:val="20"/>
              </w:rPr>
              <w:t xml:space="preserve">Profesionales forestales, Técnicos SINAC Regentes Forestales, personas productoras y empresarias </w:t>
            </w:r>
          </w:p>
        </w:tc>
      </w:tr>
      <w:tr w:rsidR="00F740B5" w14:paraId="59ACD0AD" w14:textId="77777777" w:rsidTr="00F740B5">
        <w:trPr>
          <w:trHeight w:val="300"/>
        </w:trPr>
        <w:tc>
          <w:tcPr>
            <w:tcW w:w="2760" w:type="dxa"/>
            <w:vMerge/>
          </w:tcPr>
          <w:p w14:paraId="14D868FD" w14:textId="77777777" w:rsidR="00F740B5" w:rsidRDefault="00F740B5" w:rsidP="00F740B5"/>
        </w:tc>
        <w:tc>
          <w:tcPr>
            <w:tcW w:w="2850" w:type="dxa"/>
          </w:tcPr>
          <w:p w14:paraId="3216450D" w14:textId="7F6FE090" w:rsidR="00F740B5" w:rsidRDefault="00F740B5" w:rsidP="00F740B5">
            <w:pPr>
              <w:spacing w:after="0"/>
              <w:rPr>
                <w:rFonts w:ascii="Calibri" w:eastAsia="Calibri" w:hAnsi="Calibri" w:cs="Calibri"/>
                <w:sz w:val="20"/>
                <w:szCs w:val="20"/>
              </w:rPr>
            </w:pPr>
            <w:r w:rsidRPr="7A8D4252">
              <w:rPr>
                <w:rFonts w:ascii="Calibri" w:eastAsia="Calibri" w:hAnsi="Calibri" w:cs="Calibri"/>
                <w:sz w:val="20"/>
                <w:szCs w:val="20"/>
              </w:rPr>
              <w:t xml:space="preserve"> Marco legal de Costa Rica en manejo y conservación de bosques secundarios </w:t>
            </w:r>
          </w:p>
        </w:tc>
        <w:tc>
          <w:tcPr>
            <w:tcW w:w="4852" w:type="dxa"/>
          </w:tcPr>
          <w:p w14:paraId="78076610" w14:textId="4E304BFF" w:rsidR="00F740B5" w:rsidRDefault="00F740B5" w:rsidP="00F740B5">
            <w:pPr>
              <w:spacing w:after="0"/>
              <w:rPr>
                <w:rFonts w:ascii="Calibri" w:eastAsia="Calibri" w:hAnsi="Calibri" w:cs="Calibri"/>
                <w:sz w:val="20"/>
                <w:szCs w:val="20"/>
              </w:rPr>
            </w:pPr>
            <w:r w:rsidRPr="7A8D4252">
              <w:rPr>
                <w:rFonts w:ascii="Calibri" w:eastAsia="Calibri" w:hAnsi="Calibri" w:cs="Calibri"/>
                <w:sz w:val="20"/>
                <w:szCs w:val="20"/>
              </w:rPr>
              <w:t xml:space="preserve">Ley Forestal 7575. (Asamblea Legislativa, 1996) </w:t>
            </w:r>
            <w:r>
              <w:br/>
            </w:r>
            <w:r w:rsidRPr="7A8D4252">
              <w:rPr>
                <w:rFonts w:ascii="Calibri" w:eastAsia="Calibri" w:hAnsi="Calibri" w:cs="Calibri"/>
                <w:sz w:val="20"/>
                <w:szCs w:val="20"/>
              </w:rPr>
              <w:t xml:space="preserve">Decreto Ejecutivo </w:t>
            </w:r>
            <w:proofErr w:type="spellStart"/>
            <w:r w:rsidRPr="7A8D4252">
              <w:rPr>
                <w:rFonts w:ascii="Calibri" w:eastAsia="Calibri" w:hAnsi="Calibri" w:cs="Calibri"/>
                <w:sz w:val="20"/>
                <w:szCs w:val="20"/>
              </w:rPr>
              <w:t>N°</w:t>
            </w:r>
            <w:proofErr w:type="spellEnd"/>
            <w:r w:rsidRPr="7A8D4252">
              <w:rPr>
                <w:rFonts w:ascii="Calibri" w:eastAsia="Calibri" w:hAnsi="Calibri" w:cs="Calibri"/>
                <w:sz w:val="20"/>
                <w:szCs w:val="20"/>
              </w:rPr>
              <w:t xml:space="preserve"> 39952-MINAE Estándares de Sostenibilidad para manejo de Bosques Secundarios, Principios, Criterios e Indicadores (MINAE, 2016a),  </w:t>
            </w:r>
            <w:r>
              <w:br/>
            </w:r>
            <w:r w:rsidRPr="7A8D4252">
              <w:rPr>
                <w:rFonts w:ascii="Calibri" w:eastAsia="Calibri" w:hAnsi="Calibri" w:cs="Calibri"/>
                <w:sz w:val="20"/>
                <w:szCs w:val="20"/>
              </w:rPr>
              <w:t xml:space="preserve">Código de Prácticas para el manejo de los bosques secundarios (SINAC, 2018). </w:t>
            </w:r>
            <w:r>
              <w:br/>
            </w:r>
            <w:r w:rsidRPr="7A8D4252">
              <w:rPr>
                <w:rFonts w:ascii="Calibri" w:eastAsia="Calibri" w:hAnsi="Calibri" w:cs="Calibri"/>
                <w:sz w:val="20"/>
                <w:szCs w:val="20"/>
              </w:rPr>
              <w:t>Manual de procedimientos para el manejo de los bosques secundarios (SINAC, 2021).</w:t>
            </w:r>
          </w:p>
        </w:tc>
        <w:tc>
          <w:tcPr>
            <w:tcW w:w="3488" w:type="dxa"/>
          </w:tcPr>
          <w:p w14:paraId="00B3CB21" w14:textId="7EFA971A" w:rsidR="00F740B5" w:rsidRDefault="00F740B5" w:rsidP="00F740B5">
            <w:pPr>
              <w:spacing w:after="0"/>
              <w:rPr>
                <w:rFonts w:ascii="Calibri" w:eastAsia="Calibri" w:hAnsi="Calibri" w:cs="Calibri"/>
                <w:color w:val="000000" w:themeColor="text1"/>
                <w:sz w:val="20"/>
                <w:szCs w:val="20"/>
              </w:rPr>
            </w:pPr>
            <w:r w:rsidRPr="002F54AD">
              <w:rPr>
                <w:rFonts w:ascii="Calibri" w:eastAsia="Calibri" w:hAnsi="Calibri" w:cs="Calibri"/>
                <w:color w:val="000000" w:themeColor="text1"/>
                <w:sz w:val="20"/>
                <w:szCs w:val="20"/>
              </w:rPr>
              <w:t xml:space="preserve">Profesionales forestales, Técnicos SINAC Regentes Forestales, personas productoras y empresarias </w:t>
            </w:r>
          </w:p>
        </w:tc>
      </w:tr>
      <w:tr w:rsidR="7A8D4252" w14:paraId="0B038284" w14:textId="77777777" w:rsidTr="00F740B5">
        <w:trPr>
          <w:trHeight w:val="300"/>
        </w:trPr>
        <w:tc>
          <w:tcPr>
            <w:tcW w:w="2760" w:type="dxa"/>
            <w:vMerge/>
          </w:tcPr>
          <w:p w14:paraId="790A3991" w14:textId="77777777" w:rsidR="00387D48" w:rsidRDefault="00387D48"/>
        </w:tc>
        <w:tc>
          <w:tcPr>
            <w:tcW w:w="2850" w:type="dxa"/>
          </w:tcPr>
          <w:p w14:paraId="2C8167C8" w14:textId="5DDD1964"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Introducción a la figura del regente y profesional forestal como asesor para el manejo de bosque secundario</w:t>
            </w:r>
          </w:p>
        </w:tc>
        <w:tc>
          <w:tcPr>
            <w:tcW w:w="4852" w:type="dxa"/>
          </w:tcPr>
          <w:p w14:paraId="18BB73A0" w14:textId="5A693F1A"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 xml:space="preserve">Diferencia entre </w:t>
            </w:r>
            <w:r w:rsidR="00F740B5" w:rsidRPr="7A8D4252">
              <w:rPr>
                <w:rFonts w:ascii="Calibri" w:eastAsia="Calibri" w:hAnsi="Calibri" w:cs="Calibri"/>
                <w:sz w:val="20"/>
                <w:szCs w:val="20"/>
              </w:rPr>
              <w:t>profesional y regente forestales</w:t>
            </w:r>
            <w:r w:rsidRPr="7A8D4252">
              <w:rPr>
                <w:rFonts w:ascii="Calibri" w:eastAsia="Calibri" w:hAnsi="Calibri" w:cs="Calibri"/>
                <w:sz w:val="20"/>
                <w:szCs w:val="20"/>
              </w:rPr>
              <w:t>, funciones, perfil profesional, asesorías que puede brindar y honorarios que puede cobrar. Flujograma de procesos de trámites y competencias de SINAC, Regente y Profesional Forestal. Todo en función del manejo de bosque secundario.</w:t>
            </w:r>
          </w:p>
        </w:tc>
        <w:tc>
          <w:tcPr>
            <w:tcW w:w="3488" w:type="dxa"/>
          </w:tcPr>
          <w:p w14:paraId="1D16540D" w14:textId="4C83B980" w:rsidR="7A8D4252" w:rsidRDefault="7A8D4252" w:rsidP="7A8D4252">
            <w:pPr>
              <w:spacing w:after="0"/>
              <w:rPr>
                <w:rFonts w:ascii="Calibri" w:eastAsia="Calibri" w:hAnsi="Calibri" w:cs="Calibri"/>
                <w:color w:val="000000" w:themeColor="text1"/>
                <w:sz w:val="20"/>
                <w:szCs w:val="20"/>
              </w:rPr>
            </w:pPr>
            <w:r w:rsidRPr="7A8D4252">
              <w:rPr>
                <w:rFonts w:ascii="Calibri" w:eastAsia="Calibri" w:hAnsi="Calibri" w:cs="Calibri"/>
                <w:color w:val="000000" w:themeColor="text1"/>
                <w:sz w:val="20"/>
                <w:szCs w:val="20"/>
              </w:rPr>
              <w:t>Personas productoras y apto para profesionales forestales.</w:t>
            </w:r>
          </w:p>
        </w:tc>
      </w:tr>
      <w:tr w:rsidR="00F740B5" w14:paraId="3525ACCF" w14:textId="77777777" w:rsidTr="00F740B5">
        <w:trPr>
          <w:trHeight w:val="1305"/>
        </w:trPr>
        <w:tc>
          <w:tcPr>
            <w:tcW w:w="2760" w:type="dxa"/>
          </w:tcPr>
          <w:p w14:paraId="77033F37" w14:textId="72BF6351" w:rsidR="00F740B5" w:rsidRDefault="00F740B5" w:rsidP="00F740B5">
            <w:pPr>
              <w:rPr>
                <w:sz w:val="20"/>
                <w:szCs w:val="20"/>
                <w:lang w:eastAsia="es-CR"/>
              </w:rPr>
            </w:pPr>
          </w:p>
        </w:tc>
        <w:tc>
          <w:tcPr>
            <w:tcW w:w="2850" w:type="dxa"/>
          </w:tcPr>
          <w:p w14:paraId="5845000B" w14:textId="161F14AA" w:rsidR="00F740B5" w:rsidRDefault="00F740B5" w:rsidP="00F740B5">
            <w:pPr>
              <w:spacing w:after="0"/>
              <w:rPr>
                <w:rFonts w:ascii="Calibri" w:eastAsia="Calibri" w:hAnsi="Calibri" w:cs="Calibri"/>
                <w:sz w:val="20"/>
                <w:szCs w:val="20"/>
              </w:rPr>
            </w:pPr>
            <w:r w:rsidRPr="7A8D4252">
              <w:rPr>
                <w:rFonts w:ascii="Calibri" w:eastAsia="Calibri" w:hAnsi="Calibri" w:cs="Calibri"/>
                <w:sz w:val="20"/>
                <w:szCs w:val="20"/>
              </w:rPr>
              <w:t>Estado actual de los bosques secundarios en Costa Rica</w:t>
            </w:r>
          </w:p>
        </w:tc>
        <w:tc>
          <w:tcPr>
            <w:tcW w:w="4852" w:type="dxa"/>
          </w:tcPr>
          <w:p w14:paraId="52D301C7" w14:textId="752C31E9" w:rsidR="00F740B5" w:rsidRDefault="00F740B5" w:rsidP="00F740B5">
            <w:pPr>
              <w:spacing w:after="0"/>
              <w:rPr>
                <w:rFonts w:ascii="Calibri" w:eastAsia="Calibri" w:hAnsi="Calibri" w:cs="Calibri"/>
                <w:sz w:val="20"/>
                <w:szCs w:val="20"/>
              </w:rPr>
            </w:pPr>
            <w:r w:rsidRPr="7A8D4252">
              <w:rPr>
                <w:rFonts w:ascii="Calibri" w:eastAsia="Calibri" w:hAnsi="Calibri" w:cs="Calibri"/>
                <w:sz w:val="20"/>
                <w:szCs w:val="20"/>
              </w:rPr>
              <w:t>Áreas y coberturas, restricciones al manejo de BS, identificación de especies asociadas a los bosques secundarios. Bienes y servicios que ofrece el bosque secundario (biodiversidad, agua, belleza escénica, almacenamiento de carbono).</w:t>
            </w:r>
          </w:p>
        </w:tc>
        <w:tc>
          <w:tcPr>
            <w:tcW w:w="3488" w:type="dxa"/>
          </w:tcPr>
          <w:p w14:paraId="23AF8BAB" w14:textId="7A3CEA8F" w:rsidR="00F740B5" w:rsidRDefault="00F740B5" w:rsidP="00F740B5">
            <w:pPr>
              <w:spacing w:after="0"/>
              <w:rPr>
                <w:rFonts w:ascii="Calibri" w:eastAsia="Calibri" w:hAnsi="Calibri" w:cs="Calibri"/>
                <w:color w:val="000000" w:themeColor="text1"/>
                <w:sz w:val="20"/>
                <w:szCs w:val="20"/>
              </w:rPr>
            </w:pPr>
            <w:r w:rsidRPr="00111FCD">
              <w:rPr>
                <w:rFonts w:ascii="Calibri" w:eastAsia="Calibri" w:hAnsi="Calibri" w:cs="Calibri"/>
                <w:color w:val="000000" w:themeColor="text1"/>
                <w:sz w:val="20"/>
                <w:szCs w:val="20"/>
              </w:rPr>
              <w:t xml:space="preserve">Profesionales forestales, Técnicos SINAC Regentes Forestales, personas productoras y empresarias </w:t>
            </w:r>
          </w:p>
        </w:tc>
      </w:tr>
      <w:tr w:rsidR="00F740B5" w14:paraId="5396F0DB" w14:textId="77777777" w:rsidTr="00F740B5">
        <w:trPr>
          <w:trHeight w:val="300"/>
        </w:trPr>
        <w:tc>
          <w:tcPr>
            <w:tcW w:w="2760" w:type="dxa"/>
            <w:vMerge w:val="restart"/>
          </w:tcPr>
          <w:p w14:paraId="616BCA38" w14:textId="3D084528" w:rsidR="00F740B5" w:rsidRDefault="00F740B5" w:rsidP="00F740B5">
            <w:pPr>
              <w:rPr>
                <w:sz w:val="20"/>
                <w:szCs w:val="20"/>
                <w:lang w:eastAsia="es-CR"/>
              </w:rPr>
            </w:pPr>
            <w:r w:rsidRPr="7A8D4252">
              <w:rPr>
                <w:sz w:val="20"/>
                <w:szCs w:val="20"/>
                <w:lang w:eastAsia="es-CR"/>
              </w:rPr>
              <w:t>Manejo de Bosque Secundario: estado actual en Costa Rica y buenas prácticas</w:t>
            </w:r>
          </w:p>
        </w:tc>
        <w:tc>
          <w:tcPr>
            <w:tcW w:w="2850" w:type="dxa"/>
          </w:tcPr>
          <w:p w14:paraId="1917345B" w14:textId="35F0F8C6" w:rsidR="00F740B5" w:rsidRDefault="00F740B5" w:rsidP="00F740B5">
            <w:pPr>
              <w:spacing w:after="0"/>
              <w:rPr>
                <w:rFonts w:ascii="Calibri" w:eastAsia="Calibri" w:hAnsi="Calibri" w:cs="Calibri"/>
                <w:sz w:val="20"/>
                <w:szCs w:val="20"/>
              </w:rPr>
            </w:pPr>
            <w:r w:rsidRPr="7A8D4252">
              <w:rPr>
                <w:rFonts w:ascii="Calibri" w:eastAsia="Calibri" w:hAnsi="Calibri" w:cs="Calibri"/>
                <w:sz w:val="20"/>
                <w:szCs w:val="20"/>
              </w:rPr>
              <w:t>Silvicultura de bosque secundario</w:t>
            </w:r>
          </w:p>
        </w:tc>
        <w:tc>
          <w:tcPr>
            <w:tcW w:w="4852" w:type="dxa"/>
          </w:tcPr>
          <w:p w14:paraId="32F7E078" w14:textId="49A64FC3" w:rsidR="00F740B5" w:rsidRDefault="00F740B5" w:rsidP="00F740B5">
            <w:pPr>
              <w:spacing w:after="0"/>
              <w:rPr>
                <w:rFonts w:ascii="Calibri" w:eastAsia="Calibri" w:hAnsi="Calibri" w:cs="Calibri"/>
                <w:sz w:val="20"/>
                <w:szCs w:val="20"/>
              </w:rPr>
            </w:pPr>
            <w:r w:rsidRPr="714C2B7D">
              <w:rPr>
                <w:rFonts w:ascii="Calibri" w:eastAsia="Calibri" w:hAnsi="Calibri" w:cs="Calibri"/>
                <w:sz w:val="20"/>
                <w:szCs w:val="20"/>
              </w:rPr>
              <w:t>Silvicultura</w:t>
            </w:r>
            <w:r w:rsidRPr="7A8D4252">
              <w:rPr>
                <w:rFonts w:ascii="Calibri" w:eastAsia="Calibri" w:hAnsi="Calibri" w:cs="Calibri"/>
                <w:sz w:val="20"/>
                <w:szCs w:val="20"/>
              </w:rPr>
              <w:t xml:space="preserve"> y manejo considerando consolidación de bosques remanentes, restauración y tratamientos silviculturales.</w:t>
            </w:r>
          </w:p>
        </w:tc>
        <w:tc>
          <w:tcPr>
            <w:tcW w:w="3488" w:type="dxa"/>
          </w:tcPr>
          <w:p w14:paraId="0D517F0D" w14:textId="19C6971F" w:rsidR="00F740B5" w:rsidRDefault="00F740B5" w:rsidP="00F740B5">
            <w:pPr>
              <w:spacing w:after="0"/>
              <w:rPr>
                <w:rFonts w:ascii="Calibri" w:eastAsia="Calibri" w:hAnsi="Calibri" w:cs="Calibri"/>
                <w:color w:val="000000" w:themeColor="text1"/>
                <w:sz w:val="20"/>
                <w:szCs w:val="20"/>
              </w:rPr>
            </w:pPr>
            <w:r w:rsidRPr="00D96E44">
              <w:rPr>
                <w:rFonts w:ascii="Calibri" w:eastAsia="Calibri" w:hAnsi="Calibri" w:cs="Calibri"/>
                <w:color w:val="000000" w:themeColor="text1"/>
                <w:sz w:val="20"/>
                <w:szCs w:val="20"/>
              </w:rPr>
              <w:t xml:space="preserve">Profesionales forestales, Técnicos SINAC Regentes Forestales, personas productoras y empresarias </w:t>
            </w:r>
          </w:p>
        </w:tc>
      </w:tr>
      <w:tr w:rsidR="00F740B5" w14:paraId="7D157137" w14:textId="77777777" w:rsidTr="00F740B5">
        <w:trPr>
          <w:trHeight w:val="300"/>
        </w:trPr>
        <w:tc>
          <w:tcPr>
            <w:tcW w:w="2760" w:type="dxa"/>
            <w:vMerge/>
          </w:tcPr>
          <w:p w14:paraId="51601DEB" w14:textId="77777777" w:rsidR="00F740B5" w:rsidRDefault="00F740B5" w:rsidP="00F740B5"/>
        </w:tc>
        <w:tc>
          <w:tcPr>
            <w:tcW w:w="2850" w:type="dxa"/>
          </w:tcPr>
          <w:p w14:paraId="4E924FD0" w14:textId="73AB7598" w:rsidR="00F740B5" w:rsidRDefault="00F740B5" w:rsidP="00F740B5">
            <w:pPr>
              <w:spacing w:after="0"/>
              <w:rPr>
                <w:rFonts w:ascii="Calibri" w:eastAsia="Calibri" w:hAnsi="Calibri" w:cs="Calibri"/>
                <w:sz w:val="20"/>
                <w:szCs w:val="20"/>
              </w:rPr>
            </w:pPr>
            <w:r w:rsidRPr="7A8D4252">
              <w:rPr>
                <w:rFonts w:ascii="Calibri" w:eastAsia="Calibri" w:hAnsi="Calibri" w:cs="Calibri"/>
                <w:sz w:val="20"/>
                <w:szCs w:val="20"/>
              </w:rPr>
              <w:t>Aprovechamiento sostenible de bosque secundario</w:t>
            </w:r>
          </w:p>
        </w:tc>
        <w:tc>
          <w:tcPr>
            <w:tcW w:w="4852" w:type="dxa"/>
          </w:tcPr>
          <w:p w14:paraId="212A3296" w14:textId="24FF96C0" w:rsidR="00F740B5" w:rsidRDefault="00F740B5" w:rsidP="00F740B5">
            <w:pPr>
              <w:spacing w:after="0"/>
              <w:rPr>
                <w:rFonts w:ascii="Calibri" w:eastAsia="Calibri" w:hAnsi="Calibri" w:cs="Calibri"/>
                <w:sz w:val="20"/>
                <w:szCs w:val="20"/>
              </w:rPr>
            </w:pPr>
            <w:r w:rsidRPr="7A8D4252">
              <w:rPr>
                <w:rFonts w:ascii="Calibri" w:eastAsia="Calibri" w:hAnsi="Calibri" w:cs="Calibri"/>
                <w:sz w:val="20"/>
                <w:szCs w:val="20"/>
              </w:rPr>
              <w:t>Técnicas de extracción, insumos y equipo, nuevas tecnologías y aplicaciones para aprovechamiento en bosque secundario, aspectos de seguridad.</w:t>
            </w:r>
          </w:p>
        </w:tc>
        <w:tc>
          <w:tcPr>
            <w:tcW w:w="3488" w:type="dxa"/>
          </w:tcPr>
          <w:p w14:paraId="1B079A48" w14:textId="09B3AB64" w:rsidR="00F740B5" w:rsidRDefault="00F740B5" w:rsidP="00F740B5">
            <w:pPr>
              <w:spacing w:after="0"/>
              <w:rPr>
                <w:rFonts w:ascii="Calibri" w:eastAsia="Calibri" w:hAnsi="Calibri" w:cs="Calibri"/>
                <w:color w:val="000000" w:themeColor="text1"/>
                <w:sz w:val="20"/>
                <w:szCs w:val="20"/>
              </w:rPr>
            </w:pPr>
            <w:r w:rsidRPr="00D96E44">
              <w:rPr>
                <w:rFonts w:ascii="Calibri" w:eastAsia="Calibri" w:hAnsi="Calibri" w:cs="Calibri"/>
                <w:color w:val="000000" w:themeColor="text1"/>
                <w:sz w:val="20"/>
                <w:szCs w:val="20"/>
              </w:rPr>
              <w:t xml:space="preserve">Profesionales forestales, Técnicos SINAC Regentes Forestales, personas productoras y empresarias </w:t>
            </w:r>
          </w:p>
        </w:tc>
      </w:tr>
      <w:tr w:rsidR="00F740B5" w14:paraId="1ECBF2EE" w14:textId="77777777" w:rsidTr="00F740B5">
        <w:trPr>
          <w:trHeight w:val="300"/>
        </w:trPr>
        <w:tc>
          <w:tcPr>
            <w:tcW w:w="2760" w:type="dxa"/>
            <w:vMerge/>
          </w:tcPr>
          <w:p w14:paraId="22D578ED" w14:textId="77777777" w:rsidR="00F740B5" w:rsidRDefault="00F740B5" w:rsidP="00F740B5"/>
        </w:tc>
        <w:tc>
          <w:tcPr>
            <w:tcW w:w="2850" w:type="dxa"/>
          </w:tcPr>
          <w:p w14:paraId="367BDC02" w14:textId="5963A723" w:rsidR="00F740B5" w:rsidRDefault="00F740B5" w:rsidP="00F740B5">
            <w:pPr>
              <w:spacing w:after="0"/>
              <w:rPr>
                <w:rFonts w:ascii="Calibri" w:eastAsia="Calibri" w:hAnsi="Calibri" w:cs="Calibri"/>
                <w:sz w:val="20"/>
                <w:szCs w:val="20"/>
              </w:rPr>
            </w:pPr>
            <w:r w:rsidRPr="7A8D4252">
              <w:rPr>
                <w:rFonts w:ascii="Calibri" w:eastAsia="Calibri" w:hAnsi="Calibri" w:cs="Calibri"/>
                <w:sz w:val="20"/>
                <w:szCs w:val="20"/>
              </w:rPr>
              <w:t>Alternativas para el manejo del paisaje productivo</w:t>
            </w:r>
          </w:p>
        </w:tc>
        <w:tc>
          <w:tcPr>
            <w:tcW w:w="4852" w:type="dxa"/>
          </w:tcPr>
          <w:p w14:paraId="57D32282" w14:textId="0C058548" w:rsidR="00F740B5" w:rsidRDefault="00F740B5" w:rsidP="00F740B5">
            <w:pPr>
              <w:spacing w:after="0"/>
              <w:rPr>
                <w:rFonts w:ascii="Calibri" w:eastAsia="Calibri" w:hAnsi="Calibri" w:cs="Calibri"/>
                <w:sz w:val="20"/>
                <w:szCs w:val="20"/>
              </w:rPr>
            </w:pPr>
            <w:r w:rsidRPr="7A8D4252">
              <w:rPr>
                <w:rFonts w:ascii="Calibri" w:eastAsia="Calibri" w:hAnsi="Calibri" w:cs="Calibri"/>
                <w:sz w:val="20"/>
                <w:szCs w:val="20"/>
              </w:rPr>
              <w:t>Concepto de finca integral, otras actividades productivas complementarias del manejo de bosque secundario.</w:t>
            </w:r>
          </w:p>
        </w:tc>
        <w:tc>
          <w:tcPr>
            <w:tcW w:w="3488" w:type="dxa"/>
          </w:tcPr>
          <w:p w14:paraId="748E352B" w14:textId="6B25283E" w:rsidR="00F740B5" w:rsidRDefault="00F740B5" w:rsidP="00F740B5">
            <w:pPr>
              <w:spacing w:after="0"/>
              <w:rPr>
                <w:rFonts w:ascii="Calibri" w:eastAsia="Calibri" w:hAnsi="Calibri" w:cs="Calibri"/>
                <w:color w:val="000000" w:themeColor="text1"/>
                <w:sz w:val="20"/>
                <w:szCs w:val="20"/>
              </w:rPr>
            </w:pPr>
            <w:r w:rsidRPr="00D96E44">
              <w:rPr>
                <w:rFonts w:ascii="Calibri" w:eastAsia="Calibri" w:hAnsi="Calibri" w:cs="Calibri"/>
                <w:color w:val="000000" w:themeColor="text1"/>
                <w:sz w:val="20"/>
                <w:szCs w:val="20"/>
              </w:rPr>
              <w:t xml:space="preserve">Profesionales forestales, Técnicos SINAC Regentes Forestales, personas productoras y empresarias </w:t>
            </w:r>
          </w:p>
        </w:tc>
      </w:tr>
      <w:tr w:rsidR="7A8D4252" w14:paraId="71349187" w14:textId="77777777" w:rsidTr="00F740B5">
        <w:trPr>
          <w:trHeight w:val="300"/>
        </w:trPr>
        <w:tc>
          <w:tcPr>
            <w:tcW w:w="2760" w:type="dxa"/>
            <w:vMerge w:val="restart"/>
          </w:tcPr>
          <w:p w14:paraId="0FE0BAC8" w14:textId="493E255A" w:rsidR="7A8D4252" w:rsidRDefault="7A8D4252" w:rsidP="7A8D4252">
            <w:pPr>
              <w:rPr>
                <w:sz w:val="20"/>
                <w:szCs w:val="20"/>
                <w:lang w:eastAsia="es-CR"/>
              </w:rPr>
            </w:pPr>
            <w:r w:rsidRPr="7A8D4252">
              <w:rPr>
                <w:sz w:val="20"/>
                <w:szCs w:val="20"/>
                <w:lang w:eastAsia="es-CR"/>
              </w:rPr>
              <w:t>Monitoreo e investigación en bosques secundarios</w:t>
            </w:r>
          </w:p>
        </w:tc>
        <w:tc>
          <w:tcPr>
            <w:tcW w:w="2850" w:type="dxa"/>
          </w:tcPr>
          <w:p w14:paraId="60FAFAD6" w14:textId="6C04D0CE"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 xml:space="preserve">Dinámica de los bosques secundarios. </w:t>
            </w:r>
          </w:p>
        </w:tc>
        <w:tc>
          <w:tcPr>
            <w:tcW w:w="4852" w:type="dxa"/>
          </w:tcPr>
          <w:p w14:paraId="5CA4894A" w14:textId="5F776EC3"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Estados sucesionales del bosque secundario, crecimientos, clases diamétricas, especies por estado sucesional.</w:t>
            </w:r>
          </w:p>
        </w:tc>
        <w:tc>
          <w:tcPr>
            <w:tcW w:w="3488" w:type="dxa"/>
          </w:tcPr>
          <w:p w14:paraId="4EAB0981" w14:textId="348061D5" w:rsidR="7A8D4252" w:rsidRDefault="7A8D4252" w:rsidP="7A8D4252">
            <w:pPr>
              <w:spacing w:after="0"/>
              <w:rPr>
                <w:rFonts w:ascii="Calibri" w:eastAsia="Calibri" w:hAnsi="Calibri" w:cs="Calibri"/>
                <w:color w:val="000000" w:themeColor="text1"/>
                <w:sz w:val="20"/>
                <w:szCs w:val="20"/>
              </w:rPr>
            </w:pPr>
            <w:r w:rsidRPr="7A8D4252">
              <w:rPr>
                <w:rFonts w:ascii="Calibri" w:eastAsia="Calibri" w:hAnsi="Calibri" w:cs="Calibri"/>
                <w:color w:val="000000" w:themeColor="text1"/>
                <w:sz w:val="20"/>
                <w:szCs w:val="20"/>
              </w:rPr>
              <w:t>Profesionales forestales, Técnicos SINAC, Regentes Forestales y Academia.</w:t>
            </w:r>
          </w:p>
        </w:tc>
      </w:tr>
      <w:tr w:rsidR="7A8D4252" w14:paraId="19386711" w14:textId="77777777" w:rsidTr="00F740B5">
        <w:trPr>
          <w:trHeight w:val="300"/>
        </w:trPr>
        <w:tc>
          <w:tcPr>
            <w:tcW w:w="2760" w:type="dxa"/>
            <w:vMerge/>
          </w:tcPr>
          <w:p w14:paraId="0AA7D4B2" w14:textId="77777777" w:rsidR="00387D48" w:rsidRDefault="00387D48"/>
        </w:tc>
        <w:tc>
          <w:tcPr>
            <w:tcW w:w="2850" w:type="dxa"/>
          </w:tcPr>
          <w:p w14:paraId="734F6E2A" w14:textId="4D421BAC"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 xml:space="preserve">Alternativa de monitoreo y control de bosques secundarios </w:t>
            </w:r>
          </w:p>
        </w:tc>
        <w:tc>
          <w:tcPr>
            <w:tcW w:w="4852" w:type="dxa"/>
          </w:tcPr>
          <w:p w14:paraId="62F865C7" w14:textId="377CF4A0"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Establecimiento de parcelas de medición, metodología de medición, sistematización y análisis de datos, aplicaciones tecnológicas para el procesamiento de datos, herramientas y equipo, tecnologías de medición.</w:t>
            </w:r>
          </w:p>
        </w:tc>
        <w:tc>
          <w:tcPr>
            <w:tcW w:w="3488" w:type="dxa"/>
          </w:tcPr>
          <w:p w14:paraId="50C701E8" w14:textId="3F4198FB" w:rsidR="7A8D4252" w:rsidRDefault="7A8D4252" w:rsidP="7A8D4252">
            <w:pPr>
              <w:spacing w:after="0"/>
              <w:rPr>
                <w:rFonts w:ascii="Calibri" w:eastAsia="Calibri" w:hAnsi="Calibri" w:cs="Calibri"/>
                <w:color w:val="000000" w:themeColor="text1"/>
                <w:sz w:val="20"/>
                <w:szCs w:val="20"/>
              </w:rPr>
            </w:pPr>
            <w:r w:rsidRPr="7A8D4252">
              <w:rPr>
                <w:rFonts w:ascii="Calibri" w:eastAsia="Calibri" w:hAnsi="Calibri" w:cs="Calibri"/>
                <w:color w:val="000000" w:themeColor="text1"/>
                <w:sz w:val="20"/>
                <w:szCs w:val="20"/>
              </w:rPr>
              <w:t>Profesionales forestales, Técnicos SINAC, Regentes Forestales y Academia.</w:t>
            </w:r>
          </w:p>
        </w:tc>
      </w:tr>
      <w:tr w:rsidR="7A8D4252" w14:paraId="2BBCB6CB" w14:textId="77777777" w:rsidTr="00F740B5">
        <w:trPr>
          <w:trHeight w:val="300"/>
        </w:trPr>
        <w:tc>
          <w:tcPr>
            <w:tcW w:w="2760" w:type="dxa"/>
            <w:vMerge w:val="restart"/>
          </w:tcPr>
          <w:p w14:paraId="01E21579" w14:textId="7BD9055A" w:rsidR="7A8D4252" w:rsidRDefault="7A8D4252" w:rsidP="7A8D4252">
            <w:pPr>
              <w:rPr>
                <w:sz w:val="20"/>
                <w:szCs w:val="20"/>
                <w:lang w:eastAsia="es-CR"/>
              </w:rPr>
            </w:pPr>
            <w:r w:rsidRPr="7A8D4252">
              <w:rPr>
                <w:sz w:val="20"/>
                <w:szCs w:val="20"/>
                <w:lang w:eastAsia="es-CR"/>
              </w:rPr>
              <w:t>Gerencia y Administración de empresas</w:t>
            </w:r>
          </w:p>
        </w:tc>
        <w:tc>
          <w:tcPr>
            <w:tcW w:w="2850" w:type="dxa"/>
          </w:tcPr>
          <w:p w14:paraId="3B29F887" w14:textId="2157A681"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¿Qué es un negocio?</w:t>
            </w:r>
          </w:p>
        </w:tc>
        <w:tc>
          <w:tcPr>
            <w:tcW w:w="4852" w:type="dxa"/>
          </w:tcPr>
          <w:p w14:paraId="1F80C138" w14:textId="2B1B3BC8"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Conceptualización, paso de la idea al negocio, objetivos, visión y misión, necesidades del mercado, planeación estratégica, conceptos básicos de administración y gerencia.</w:t>
            </w:r>
          </w:p>
        </w:tc>
        <w:tc>
          <w:tcPr>
            <w:tcW w:w="3488" w:type="dxa"/>
          </w:tcPr>
          <w:p w14:paraId="3FA12076" w14:textId="25C694AF" w:rsidR="7A8D4252" w:rsidRDefault="7A8D4252" w:rsidP="7A8D4252">
            <w:pPr>
              <w:spacing w:after="0"/>
              <w:rPr>
                <w:rFonts w:ascii="Calibri" w:eastAsia="Calibri" w:hAnsi="Calibri" w:cs="Calibri"/>
                <w:color w:val="000000" w:themeColor="text1"/>
                <w:sz w:val="20"/>
                <w:szCs w:val="20"/>
              </w:rPr>
            </w:pPr>
            <w:r w:rsidRPr="7A8D4252">
              <w:rPr>
                <w:rFonts w:ascii="Calibri" w:eastAsia="Calibri" w:hAnsi="Calibri" w:cs="Calibri"/>
                <w:color w:val="000000" w:themeColor="text1"/>
                <w:sz w:val="20"/>
                <w:szCs w:val="20"/>
              </w:rPr>
              <w:t>Personas productoras, industrializadores y profesionales forestales.</w:t>
            </w:r>
          </w:p>
        </w:tc>
      </w:tr>
      <w:tr w:rsidR="7A8D4252" w14:paraId="3AEEE156" w14:textId="77777777" w:rsidTr="00F740B5">
        <w:trPr>
          <w:trHeight w:val="300"/>
        </w:trPr>
        <w:tc>
          <w:tcPr>
            <w:tcW w:w="2760" w:type="dxa"/>
            <w:vMerge/>
          </w:tcPr>
          <w:p w14:paraId="33398718" w14:textId="77777777" w:rsidR="00387D48" w:rsidRDefault="00387D48"/>
        </w:tc>
        <w:tc>
          <w:tcPr>
            <w:tcW w:w="2850" w:type="dxa"/>
          </w:tcPr>
          <w:p w14:paraId="60E59D22" w14:textId="3369F973"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 xml:space="preserve">Modelo </w:t>
            </w:r>
            <w:proofErr w:type="spellStart"/>
            <w:r w:rsidRPr="7A8D4252">
              <w:rPr>
                <w:rFonts w:ascii="Calibri" w:eastAsia="Calibri" w:hAnsi="Calibri" w:cs="Calibri"/>
                <w:sz w:val="20"/>
                <w:szCs w:val="20"/>
              </w:rPr>
              <w:t>Canvas</w:t>
            </w:r>
            <w:proofErr w:type="spellEnd"/>
          </w:p>
        </w:tc>
        <w:tc>
          <w:tcPr>
            <w:tcW w:w="4852" w:type="dxa"/>
          </w:tcPr>
          <w:p w14:paraId="105F56E2" w14:textId="2C14E589"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 xml:space="preserve">Conceptualización, formulación de la idea de negocio, modelo </w:t>
            </w:r>
            <w:proofErr w:type="spellStart"/>
            <w:r w:rsidRPr="7A8D4252">
              <w:rPr>
                <w:rFonts w:ascii="Calibri" w:eastAsia="Calibri" w:hAnsi="Calibri" w:cs="Calibri"/>
                <w:sz w:val="20"/>
                <w:szCs w:val="20"/>
              </w:rPr>
              <w:t>Canvas</w:t>
            </w:r>
            <w:proofErr w:type="spellEnd"/>
            <w:r w:rsidRPr="7A8D4252">
              <w:rPr>
                <w:rFonts w:ascii="Calibri" w:eastAsia="Calibri" w:hAnsi="Calibri" w:cs="Calibri"/>
                <w:sz w:val="20"/>
                <w:szCs w:val="20"/>
              </w:rPr>
              <w:t>: aplicación en el área forestal.</w:t>
            </w:r>
          </w:p>
        </w:tc>
        <w:tc>
          <w:tcPr>
            <w:tcW w:w="3488" w:type="dxa"/>
          </w:tcPr>
          <w:p w14:paraId="7CA389F6" w14:textId="11EBBBFB" w:rsidR="7A8D4252" w:rsidRDefault="7A8D4252" w:rsidP="7A8D4252">
            <w:pPr>
              <w:spacing w:after="0"/>
              <w:rPr>
                <w:rFonts w:ascii="Calibri" w:eastAsia="Calibri" w:hAnsi="Calibri" w:cs="Calibri"/>
                <w:color w:val="000000" w:themeColor="text1"/>
                <w:sz w:val="20"/>
                <w:szCs w:val="20"/>
              </w:rPr>
            </w:pPr>
            <w:r w:rsidRPr="7A8D4252">
              <w:rPr>
                <w:rFonts w:ascii="Calibri" w:eastAsia="Calibri" w:hAnsi="Calibri" w:cs="Calibri"/>
                <w:color w:val="000000" w:themeColor="text1"/>
                <w:sz w:val="20"/>
                <w:szCs w:val="20"/>
              </w:rPr>
              <w:t>Personas productoras, industrializadores y profesionales forestales.</w:t>
            </w:r>
          </w:p>
        </w:tc>
      </w:tr>
      <w:tr w:rsidR="7A8D4252" w14:paraId="74345AA7" w14:textId="77777777" w:rsidTr="00F740B5">
        <w:trPr>
          <w:trHeight w:val="300"/>
        </w:trPr>
        <w:tc>
          <w:tcPr>
            <w:tcW w:w="2760" w:type="dxa"/>
            <w:vMerge/>
          </w:tcPr>
          <w:p w14:paraId="06232112" w14:textId="77777777" w:rsidR="00387D48" w:rsidRDefault="00387D48"/>
        </w:tc>
        <w:tc>
          <w:tcPr>
            <w:tcW w:w="2850" w:type="dxa"/>
          </w:tcPr>
          <w:p w14:paraId="751A7BEE" w14:textId="4EEC95C6"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Requisitos y trámites para formalizar una empresa</w:t>
            </w:r>
          </w:p>
        </w:tc>
        <w:tc>
          <w:tcPr>
            <w:tcW w:w="4852" w:type="dxa"/>
          </w:tcPr>
          <w:p w14:paraId="1FC24E46" w14:textId="08917C16"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Inscripción de la personería jurídica, gestiones municipales, procesos bancarios, inscripción de marca y producto.</w:t>
            </w:r>
          </w:p>
        </w:tc>
        <w:tc>
          <w:tcPr>
            <w:tcW w:w="3488" w:type="dxa"/>
          </w:tcPr>
          <w:p w14:paraId="5DE8545E" w14:textId="6E3EE29F" w:rsidR="7A8D4252" w:rsidRDefault="7A8D4252" w:rsidP="7A8D4252">
            <w:pPr>
              <w:spacing w:after="0"/>
              <w:rPr>
                <w:rFonts w:ascii="Calibri" w:eastAsia="Calibri" w:hAnsi="Calibri" w:cs="Calibri"/>
                <w:color w:val="000000" w:themeColor="text1"/>
                <w:sz w:val="20"/>
                <w:szCs w:val="20"/>
              </w:rPr>
            </w:pPr>
            <w:r w:rsidRPr="7A8D4252">
              <w:rPr>
                <w:rFonts w:ascii="Calibri" w:eastAsia="Calibri" w:hAnsi="Calibri" w:cs="Calibri"/>
                <w:color w:val="000000" w:themeColor="text1"/>
                <w:sz w:val="20"/>
                <w:szCs w:val="20"/>
              </w:rPr>
              <w:t>Personas productoras, industrializadores y profesionales forestales.</w:t>
            </w:r>
          </w:p>
        </w:tc>
      </w:tr>
      <w:tr w:rsidR="7A8D4252" w14:paraId="65F6F876" w14:textId="77777777" w:rsidTr="00F740B5">
        <w:trPr>
          <w:trHeight w:val="300"/>
        </w:trPr>
        <w:tc>
          <w:tcPr>
            <w:tcW w:w="2760" w:type="dxa"/>
            <w:vMerge/>
          </w:tcPr>
          <w:p w14:paraId="151FCCFF" w14:textId="77777777" w:rsidR="00387D48" w:rsidRDefault="00387D48"/>
        </w:tc>
        <w:tc>
          <w:tcPr>
            <w:tcW w:w="2850" w:type="dxa"/>
          </w:tcPr>
          <w:p w14:paraId="746212E7" w14:textId="52415462"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Finanzas y contabilidad</w:t>
            </w:r>
          </w:p>
        </w:tc>
        <w:tc>
          <w:tcPr>
            <w:tcW w:w="4852" w:type="dxa"/>
          </w:tcPr>
          <w:p w14:paraId="4B9F25FE" w14:textId="1C04BE7C"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Costos, gastos, ingresos, requerimientos de mi negocio, proyección de ventas, evaluación de casos para rentabilidad básica, registros contables, facturación y manejo de sistema ATV y trámites fiscales.</w:t>
            </w:r>
          </w:p>
        </w:tc>
        <w:tc>
          <w:tcPr>
            <w:tcW w:w="3488" w:type="dxa"/>
          </w:tcPr>
          <w:p w14:paraId="79A41A30" w14:textId="39C2B89A" w:rsidR="7A8D4252" w:rsidRDefault="7A8D4252" w:rsidP="7A8D4252">
            <w:pPr>
              <w:spacing w:after="0"/>
              <w:rPr>
                <w:rFonts w:ascii="Calibri" w:eastAsia="Calibri" w:hAnsi="Calibri" w:cs="Calibri"/>
                <w:color w:val="000000" w:themeColor="text1"/>
                <w:sz w:val="20"/>
                <w:szCs w:val="20"/>
              </w:rPr>
            </w:pPr>
            <w:r w:rsidRPr="7A8D4252">
              <w:rPr>
                <w:rFonts w:ascii="Calibri" w:eastAsia="Calibri" w:hAnsi="Calibri" w:cs="Calibri"/>
                <w:color w:val="000000" w:themeColor="text1"/>
                <w:sz w:val="20"/>
                <w:szCs w:val="20"/>
              </w:rPr>
              <w:t>Personas productoras, industrializadores y profesionales forestales.</w:t>
            </w:r>
          </w:p>
        </w:tc>
      </w:tr>
      <w:tr w:rsidR="7A8D4252" w14:paraId="425848B1" w14:textId="77777777" w:rsidTr="00F740B5">
        <w:trPr>
          <w:trHeight w:val="300"/>
        </w:trPr>
        <w:tc>
          <w:tcPr>
            <w:tcW w:w="2760" w:type="dxa"/>
            <w:vMerge w:val="restart"/>
          </w:tcPr>
          <w:p w14:paraId="6BE68AA7" w14:textId="5813FB22" w:rsidR="7A8D4252" w:rsidRDefault="7A8D4252" w:rsidP="7A8D4252">
            <w:pPr>
              <w:rPr>
                <w:sz w:val="20"/>
                <w:szCs w:val="20"/>
                <w:lang w:eastAsia="es-CR"/>
              </w:rPr>
            </w:pPr>
            <w:r w:rsidRPr="7A8D4252">
              <w:rPr>
                <w:sz w:val="20"/>
                <w:szCs w:val="20"/>
                <w:lang w:eastAsia="es-CR"/>
              </w:rPr>
              <w:lastRenderedPageBreak/>
              <w:t>Industrialización, comercio y mercadeo de productos</w:t>
            </w:r>
          </w:p>
        </w:tc>
        <w:tc>
          <w:tcPr>
            <w:tcW w:w="2850" w:type="dxa"/>
          </w:tcPr>
          <w:p w14:paraId="6FCA8BB5" w14:textId="0BFD20A7"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Pensamiento de diseño (</w:t>
            </w:r>
            <w:proofErr w:type="spellStart"/>
            <w:r w:rsidRPr="7A8D4252">
              <w:rPr>
                <w:rFonts w:ascii="Calibri" w:eastAsia="Calibri" w:hAnsi="Calibri" w:cs="Calibri"/>
                <w:sz w:val="20"/>
                <w:szCs w:val="20"/>
              </w:rPr>
              <w:t>desing</w:t>
            </w:r>
            <w:proofErr w:type="spellEnd"/>
            <w:r w:rsidRPr="7A8D4252">
              <w:rPr>
                <w:rFonts w:ascii="Calibri" w:eastAsia="Calibri" w:hAnsi="Calibri" w:cs="Calibri"/>
                <w:sz w:val="20"/>
                <w:szCs w:val="20"/>
              </w:rPr>
              <w:t xml:space="preserve"> </w:t>
            </w:r>
            <w:proofErr w:type="spellStart"/>
            <w:r w:rsidRPr="7A8D4252">
              <w:rPr>
                <w:rFonts w:ascii="Calibri" w:eastAsia="Calibri" w:hAnsi="Calibri" w:cs="Calibri"/>
                <w:sz w:val="20"/>
                <w:szCs w:val="20"/>
              </w:rPr>
              <w:t>thinking</w:t>
            </w:r>
            <w:proofErr w:type="spellEnd"/>
            <w:r w:rsidRPr="7A8D4252">
              <w:rPr>
                <w:rFonts w:ascii="Calibri" w:eastAsia="Calibri" w:hAnsi="Calibri" w:cs="Calibri"/>
                <w:sz w:val="20"/>
                <w:szCs w:val="20"/>
              </w:rPr>
              <w:t>)</w:t>
            </w:r>
          </w:p>
        </w:tc>
        <w:tc>
          <w:tcPr>
            <w:tcW w:w="4852" w:type="dxa"/>
          </w:tcPr>
          <w:p w14:paraId="57622434" w14:textId="560441A2"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 xml:space="preserve">Metodología </w:t>
            </w:r>
            <w:proofErr w:type="spellStart"/>
            <w:r w:rsidRPr="7A8D4252">
              <w:rPr>
                <w:rFonts w:ascii="Calibri" w:eastAsia="Calibri" w:hAnsi="Calibri" w:cs="Calibri"/>
                <w:sz w:val="20"/>
                <w:szCs w:val="20"/>
              </w:rPr>
              <w:t>desing</w:t>
            </w:r>
            <w:proofErr w:type="spellEnd"/>
            <w:r w:rsidRPr="7A8D4252">
              <w:rPr>
                <w:rFonts w:ascii="Calibri" w:eastAsia="Calibri" w:hAnsi="Calibri" w:cs="Calibri"/>
                <w:sz w:val="20"/>
                <w:szCs w:val="20"/>
              </w:rPr>
              <w:t xml:space="preserve"> </w:t>
            </w:r>
            <w:proofErr w:type="spellStart"/>
            <w:r w:rsidRPr="7A8D4252">
              <w:rPr>
                <w:rFonts w:ascii="Calibri" w:eastAsia="Calibri" w:hAnsi="Calibri" w:cs="Calibri"/>
                <w:sz w:val="20"/>
                <w:szCs w:val="20"/>
              </w:rPr>
              <w:t>thinking</w:t>
            </w:r>
            <w:proofErr w:type="spellEnd"/>
            <w:r w:rsidRPr="7A8D4252">
              <w:rPr>
                <w:rFonts w:ascii="Calibri" w:eastAsia="Calibri" w:hAnsi="Calibri" w:cs="Calibri"/>
                <w:sz w:val="20"/>
                <w:szCs w:val="20"/>
              </w:rPr>
              <w:t>, tendencias, estudio de mercado, herramientas de diseño 2D (</w:t>
            </w:r>
            <w:proofErr w:type="spellStart"/>
            <w:r w:rsidRPr="7A8D4252">
              <w:rPr>
                <w:rFonts w:ascii="Calibri" w:eastAsia="Calibri" w:hAnsi="Calibri" w:cs="Calibri"/>
                <w:sz w:val="20"/>
                <w:szCs w:val="20"/>
              </w:rPr>
              <w:t>inkscape</w:t>
            </w:r>
            <w:proofErr w:type="spellEnd"/>
            <w:r w:rsidRPr="7A8D4252">
              <w:rPr>
                <w:rFonts w:ascii="Calibri" w:eastAsia="Calibri" w:hAnsi="Calibri" w:cs="Calibri"/>
                <w:sz w:val="20"/>
                <w:szCs w:val="20"/>
              </w:rPr>
              <w:t>) y 3D (</w:t>
            </w:r>
            <w:proofErr w:type="spellStart"/>
            <w:r w:rsidRPr="7A8D4252">
              <w:rPr>
                <w:rFonts w:ascii="Calibri" w:eastAsia="Calibri" w:hAnsi="Calibri" w:cs="Calibri"/>
                <w:sz w:val="20"/>
                <w:szCs w:val="20"/>
              </w:rPr>
              <w:t>thinkercad</w:t>
            </w:r>
            <w:proofErr w:type="spellEnd"/>
            <w:r w:rsidRPr="7A8D4252">
              <w:rPr>
                <w:rFonts w:ascii="Calibri" w:eastAsia="Calibri" w:hAnsi="Calibri" w:cs="Calibri"/>
                <w:sz w:val="20"/>
                <w:szCs w:val="20"/>
              </w:rPr>
              <w:t>).</w:t>
            </w:r>
          </w:p>
        </w:tc>
        <w:tc>
          <w:tcPr>
            <w:tcW w:w="3488" w:type="dxa"/>
          </w:tcPr>
          <w:p w14:paraId="666C9E10" w14:textId="64793B0C" w:rsidR="7A8D4252" w:rsidRDefault="7A8D4252" w:rsidP="7A8D4252">
            <w:pPr>
              <w:spacing w:after="0"/>
              <w:rPr>
                <w:rFonts w:ascii="Calibri" w:eastAsia="Calibri" w:hAnsi="Calibri" w:cs="Calibri"/>
                <w:color w:val="000000" w:themeColor="text1"/>
                <w:sz w:val="20"/>
                <w:szCs w:val="20"/>
              </w:rPr>
            </w:pPr>
            <w:r w:rsidRPr="7A8D4252">
              <w:rPr>
                <w:rFonts w:ascii="Calibri" w:eastAsia="Calibri" w:hAnsi="Calibri" w:cs="Calibri"/>
                <w:color w:val="000000" w:themeColor="text1"/>
                <w:sz w:val="20"/>
                <w:szCs w:val="20"/>
              </w:rPr>
              <w:t>Personas productoras, industrializadores y profesionales forestales.</w:t>
            </w:r>
          </w:p>
        </w:tc>
      </w:tr>
      <w:tr w:rsidR="7A8D4252" w14:paraId="21A580E7" w14:textId="77777777" w:rsidTr="00F740B5">
        <w:trPr>
          <w:trHeight w:val="300"/>
        </w:trPr>
        <w:tc>
          <w:tcPr>
            <w:tcW w:w="2760" w:type="dxa"/>
            <w:vMerge/>
          </w:tcPr>
          <w:p w14:paraId="11717255" w14:textId="77777777" w:rsidR="00387D48" w:rsidRDefault="00387D48"/>
        </w:tc>
        <w:tc>
          <w:tcPr>
            <w:tcW w:w="2850" w:type="dxa"/>
          </w:tcPr>
          <w:p w14:paraId="3B08C122" w14:textId="3E010796"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Tecnologías para fabricación de productos</w:t>
            </w:r>
          </w:p>
        </w:tc>
        <w:tc>
          <w:tcPr>
            <w:tcW w:w="4852" w:type="dxa"/>
          </w:tcPr>
          <w:p w14:paraId="389975B0" w14:textId="0328FCA4"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Industria forestal, tecnología CNC, diseño y fabricación de productos, procesos sostenibles, impresión 3D y recorte láser.</w:t>
            </w:r>
          </w:p>
        </w:tc>
        <w:tc>
          <w:tcPr>
            <w:tcW w:w="3488" w:type="dxa"/>
          </w:tcPr>
          <w:p w14:paraId="7486D400" w14:textId="161D0FBA" w:rsidR="7A8D4252" w:rsidRDefault="7A8D4252" w:rsidP="7A8D4252">
            <w:pPr>
              <w:spacing w:after="0"/>
              <w:rPr>
                <w:rFonts w:ascii="Calibri" w:eastAsia="Calibri" w:hAnsi="Calibri" w:cs="Calibri"/>
                <w:color w:val="000000" w:themeColor="text1"/>
                <w:sz w:val="20"/>
                <w:szCs w:val="20"/>
              </w:rPr>
            </w:pPr>
            <w:r w:rsidRPr="7A8D4252">
              <w:rPr>
                <w:rFonts w:ascii="Calibri" w:eastAsia="Calibri" w:hAnsi="Calibri" w:cs="Calibri"/>
                <w:color w:val="000000" w:themeColor="text1"/>
                <w:sz w:val="20"/>
                <w:szCs w:val="20"/>
              </w:rPr>
              <w:t>Personas productoras, industrializadores y profesionales forestales.</w:t>
            </w:r>
          </w:p>
        </w:tc>
      </w:tr>
      <w:tr w:rsidR="7A8D4252" w14:paraId="0BAA8CA4" w14:textId="77777777" w:rsidTr="00F740B5">
        <w:trPr>
          <w:trHeight w:val="300"/>
        </w:trPr>
        <w:tc>
          <w:tcPr>
            <w:tcW w:w="2760" w:type="dxa"/>
            <w:vMerge/>
          </w:tcPr>
          <w:p w14:paraId="27C1DE75" w14:textId="77777777" w:rsidR="00387D48" w:rsidRDefault="00387D48"/>
        </w:tc>
        <w:tc>
          <w:tcPr>
            <w:tcW w:w="2850" w:type="dxa"/>
          </w:tcPr>
          <w:p w14:paraId="24C89EF1" w14:textId="7B083F02"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Introducción al secado e introducción a la madera</w:t>
            </w:r>
          </w:p>
        </w:tc>
        <w:tc>
          <w:tcPr>
            <w:tcW w:w="4852" w:type="dxa"/>
          </w:tcPr>
          <w:p w14:paraId="5F505BB0" w14:textId="069C2C33" w:rsidR="7A8D4252" w:rsidRDefault="1A4A31C6" w:rsidP="7A8D4252">
            <w:pPr>
              <w:spacing w:after="0"/>
              <w:rPr>
                <w:rFonts w:ascii="Calibri" w:eastAsia="Calibri" w:hAnsi="Calibri" w:cs="Calibri"/>
                <w:sz w:val="20"/>
                <w:szCs w:val="20"/>
              </w:rPr>
            </w:pPr>
            <w:r w:rsidRPr="1A4A31C6">
              <w:rPr>
                <w:rFonts w:ascii="Calibri" w:eastAsia="Calibri" w:hAnsi="Calibri" w:cs="Calibri"/>
                <w:sz w:val="20"/>
                <w:szCs w:val="20"/>
              </w:rPr>
              <w:t>Secado, el agua en la madera, calculando el contenido de humedad, secado y estabilización, secado al aire, secado en horno, otros sistemas, equilibrio higroscópico, contracción e hinchamiento, estabilidad dimensional, equipos de medición de humedad, como apilar correctamente la madera para minimizar defectos de secado, cámaras de secado.</w:t>
            </w:r>
          </w:p>
        </w:tc>
        <w:tc>
          <w:tcPr>
            <w:tcW w:w="3488" w:type="dxa"/>
          </w:tcPr>
          <w:p w14:paraId="40BC0FC8" w14:textId="1F041E0F" w:rsidR="7A8D4252" w:rsidRDefault="7A8D4252" w:rsidP="7A8D4252">
            <w:pPr>
              <w:spacing w:after="0"/>
              <w:rPr>
                <w:rFonts w:ascii="Calibri" w:eastAsia="Calibri" w:hAnsi="Calibri" w:cs="Calibri"/>
                <w:color w:val="000000" w:themeColor="text1"/>
                <w:sz w:val="20"/>
                <w:szCs w:val="20"/>
              </w:rPr>
            </w:pPr>
            <w:r w:rsidRPr="7A8D4252">
              <w:rPr>
                <w:rFonts w:ascii="Calibri" w:eastAsia="Calibri" w:hAnsi="Calibri" w:cs="Calibri"/>
                <w:color w:val="000000" w:themeColor="text1"/>
                <w:sz w:val="20"/>
                <w:szCs w:val="20"/>
              </w:rPr>
              <w:t>Personas productoras, industrializadores y profesionales forestales.</w:t>
            </w:r>
          </w:p>
        </w:tc>
      </w:tr>
      <w:tr w:rsidR="7A8D4252" w14:paraId="595626BE" w14:textId="77777777" w:rsidTr="00F740B5">
        <w:trPr>
          <w:trHeight w:val="300"/>
        </w:trPr>
        <w:tc>
          <w:tcPr>
            <w:tcW w:w="2760" w:type="dxa"/>
            <w:vMerge/>
          </w:tcPr>
          <w:p w14:paraId="2F81EFCA" w14:textId="77777777" w:rsidR="00387D48" w:rsidRDefault="00387D48"/>
        </w:tc>
        <w:tc>
          <w:tcPr>
            <w:tcW w:w="2850" w:type="dxa"/>
          </w:tcPr>
          <w:p w14:paraId="152E77B9" w14:textId="196F24F8"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Introducción al encolado, procesos y equipos</w:t>
            </w:r>
          </w:p>
        </w:tc>
        <w:tc>
          <w:tcPr>
            <w:tcW w:w="4852" w:type="dxa"/>
          </w:tcPr>
          <w:p w14:paraId="7FB826E2" w14:textId="2ECB8A62" w:rsidR="7A8D4252" w:rsidRDefault="1A4A31C6" w:rsidP="5072F1BE">
            <w:pPr>
              <w:spacing w:after="0"/>
              <w:rPr>
                <w:rFonts w:ascii="Calibri" w:eastAsia="Calibri" w:hAnsi="Calibri" w:cs="Calibri"/>
                <w:sz w:val="20"/>
                <w:szCs w:val="20"/>
              </w:rPr>
            </w:pPr>
            <w:r w:rsidRPr="1A4A31C6">
              <w:rPr>
                <w:rFonts w:ascii="Calibri" w:eastAsia="Calibri" w:hAnsi="Calibri" w:cs="Calibri"/>
                <w:sz w:val="20"/>
                <w:szCs w:val="20"/>
              </w:rPr>
              <w:t>Encolado, procesos previos para el encolado</w:t>
            </w:r>
          </w:p>
          <w:p w14:paraId="54CB9624" w14:textId="3FC5FB5D" w:rsidR="7A8D4252" w:rsidRDefault="1A4A31C6" w:rsidP="1FAAEEA0">
            <w:pPr>
              <w:spacing w:after="0"/>
              <w:rPr>
                <w:rFonts w:ascii="Calibri" w:eastAsia="Calibri" w:hAnsi="Calibri" w:cs="Calibri"/>
                <w:sz w:val="20"/>
                <w:szCs w:val="20"/>
              </w:rPr>
            </w:pPr>
            <w:r w:rsidRPr="1A4A31C6">
              <w:rPr>
                <w:rFonts w:ascii="Calibri" w:eastAsia="Calibri" w:hAnsi="Calibri" w:cs="Calibri"/>
                <w:sz w:val="20"/>
                <w:szCs w:val="20"/>
              </w:rPr>
              <w:t>Cepillado, herramientas y acabado de la superficie</w:t>
            </w:r>
          </w:p>
          <w:p w14:paraId="1DCEDC13" w14:textId="1C3D2802" w:rsidR="7A8D4252" w:rsidRDefault="1A4A31C6" w:rsidP="7A8D4252">
            <w:pPr>
              <w:spacing w:after="0"/>
              <w:rPr>
                <w:rFonts w:ascii="Calibri" w:eastAsia="Calibri" w:hAnsi="Calibri" w:cs="Calibri"/>
                <w:sz w:val="20"/>
                <w:szCs w:val="20"/>
              </w:rPr>
            </w:pPr>
            <w:r w:rsidRPr="1A4A31C6">
              <w:rPr>
                <w:rFonts w:ascii="Calibri" w:eastAsia="Calibri" w:hAnsi="Calibri" w:cs="Calibri"/>
                <w:sz w:val="20"/>
                <w:szCs w:val="20"/>
              </w:rPr>
              <w:t>Calibrado, prensas, tipos de cola, variables del proceso de encolado.</w:t>
            </w:r>
          </w:p>
        </w:tc>
        <w:tc>
          <w:tcPr>
            <w:tcW w:w="3488" w:type="dxa"/>
          </w:tcPr>
          <w:p w14:paraId="1A2E19B7" w14:textId="2191BEA8" w:rsidR="7A8D4252" w:rsidRDefault="7A8D4252" w:rsidP="7A8D4252">
            <w:pPr>
              <w:spacing w:after="0"/>
              <w:rPr>
                <w:rFonts w:ascii="Calibri" w:eastAsia="Calibri" w:hAnsi="Calibri" w:cs="Calibri"/>
                <w:color w:val="000000" w:themeColor="text1"/>
                <w:sz w:val="20"/>
                <w:szCs w:val="20"/>
              </w:rPr>
            </w:pPr>
            <w:r w:rsidRPr="7A8D4252">
              <w:rPr>
                <w:rFonts w:ascii="Calibri" w:eastAsia="Calibri" w:hAnsi="Calibri" w:cs="Calibri"/>
                <w:color w:val="000000" w:themeColor="text1"/>
                <w:sz w:val="20"/>
                <w:szCs w:val="20"/>
              </w:rPr>
              <w:t>Personas productoras, industrializadores y profesionales forestales.</w:t>
            </w:r>
          </w:p>
        </w:tc>
      </w:tr>
      <w:tr w:rsidR="7A8D4252" w14:paraId="00FA8CE4" w14:textId="77777777" w:rsidTr="00F740B5">
        <w:trPr>
          <w:trHeight w:val="300"/>
        </w:trPr>
        <w:tc>
          <w:tcPr>
            <w:tcW w:w="2760" w:type="dxa"/>
            <w:vMerge/>
          </w:tcPr>
          <w:p w14:paraId="4496018C" w14:textId="77777777" w:rsidR="00387D48" w:rsidRDefault="00387D48"/>
        </w:tc>
        <w:tc>
          <w:tcPr>
            <w:tcW w:w="2850" w:type="dxa"/>
          </w:tcPr>
          <w:p w14:paraId="13702D7F" w14:textId="603FA319"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Acabados</w:t>
            </w:r>
          </w:p>
        </w:tc>
        <w:tc>
          <w:tcPr>
            <w:tcW w:w="4852" w:type="dxa"/>
          </w:tcPr>
          <w:p w14:paraId="04587BA2" w14:textId="152DFEFD" w:rsidR="7A8D4252" w:rsidRDefault="1A4A31C6" w:rsidP="7A8D4252">
            <w:pPr>
              <w:spacing w:after="0"/>
              <w:rPr>
                <w:rFonts w:ascii="Calibri" w:eastAsia="Calibri" w:hAnsi="Calibri" w:cs="Calibri"/>
                <w:sz w:val="20"/>
                <w:szCs w:val="20"/>
              </w:rPr>
            </w:pPr>
            <w:r w:rsidRPr="1A4A31C6">
              <w:rPr>
                <w:rFonts w:ascii="Calibri" w:eastAsia="Calibri" w:hAnsi="Calibri" w:cs="Calibri"/>
                <w:sz w:val="20"/>
                <w:szCs w:val="20"/>
              </w:rPr>
              <w:t>Barnizado de la madera, tipos de barnices, sistemas de aplicación, sistemas de curado.</w:t>
            </w:r>
          </w:p>
        </w:tc>
        <w:tc>
          <w:tcPr>
            <w:tcW w:w="3488" w:type="dxa"/>
          </w:tcPr>
          <w:p w14:paraId="49EDDC71" w14:textId="6F9297B1" w:rsidR="7A8D4252" w:rsidRDefault="7A8D4252" w:rsidP="7A8D4252">
            <w:pPr>
              <w:spacing w:after="0"/>
              <w:rPr>
                <w:rFonts w:ascii="Calibri" w:eastAsia="Calibri" w:hAnsi="Calibri" w:cs="Calibri"/>
                <w:color w:val="000000" w:themeColor="text1"/>
                <w:sz w:val="20"/>
                <w:szCs w:val="20"/>
              </w:rPr>
            </w:pPr>
            <w:r w:rsidRPr="7A8D4252">
              <w:rPr>
                <w:rFonts w:ascii="Calibri" w:eastAsia="Calibri" w:hAnsi="Calibri" w:cs="Calibri"/>
                <w:color w:val="000000" w:themeColor="text1"/>
                <w:sz w:val="20"/>
                <w:szCs w:val="20"/>
              </w:rPr>
              <w:t>Personas productoras, industrializadores y profesionales forestales.</w:t>
            </w:r>
          </w:p>
        </w:tc>
      </w:tr>
      <w:tr w:rsidR="7A8D4252" w14:paraId="06BA08F3" w14:textId="77777777" w:rsidTr="00F740B5">
        <w:trPr>
          <w:trHeight w:val="300"/>
        </w:trPr>
        <w:tc>
          <w:tcPr>
            <w:tcW w:w="2760" w:type="dxa"/>
            <w:vMerge/>
          </w:tcPr>
          <w:p w14:paraId="2ED7ACA6" w14:textId="77777777" w:rsidR="00387D48" w:rsidRDefault="00387D48"/>
        </w:tc>
        <w:tc>
          <w:tcPr>
            <w:tcW w:w="2850" w:type="dxa"/>
          </w:tcPr>
          <w:p w14:paraId="0E982FEF" w14:textId="5EA60F94"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¿Dónde vendo y a qué precios?</w:t>
            </w:r>
          </w:p>
        </w:tc>
        <w:tc>
          <w:tcPr>
            <w:tcW w:w="4852" w:type="dxa"/>
          </w:tcPr>
          <w:p w14:paraId="152880F3" w14:textId="54C1F986" w:rsidR="7A8D4252" w:rsidRDefault="7A8D4252" w:rsidP="7A8D4252">
            <w:pPr>
              <w:spacing w:after="0"/>
              <w:rPr>
                <w:rFonts w:ascii="Calibri" w:eastAsia="Calibri" w:hAnsi="Calibri" w:cs="Calibri"/>
                <w:color w:val="000000" w:themeColor="text1"/>
                <w:sz w:val="20"/>
                <w:szCs w:val="20"/>
              </w:rPr>
            </w:pPr>
            <w:r w:rsidRPr="7A8D4252">
              <w:rPr>
                <w:rFonts w:ascii="Calibri" w:eastAsia="Calibri" w:hAnsi="Calibri" w:cs="Calibri"/>
                <w:color w:val="000000" w:themeColor="text1"/>
                <w:sz w:val="20"/>
                <w:szCs w:val="20"/>
              </w:rPr>
              <w:t>Conceptos de mercadeo, estudio de mercado, segmentos, nichos y estrategia de mercado. Mercadeo digital, competencia.</w:t>
            </w:r>
          </w:p>
        </w:tc>
        <w:tc>
          <w:tcPr>
            <w:tcW w:w="3488" w:type="dxa"/>
          </w:tcPr>
          <w:p w14:paraId="167F13A0" w14:textId="798515D5" w:rsidR="7A8D4252" w:rsidRDefault="7A8D4252" w:rsidP="7A8D4252">
            <w:pPr>
              <w:spacing w:after="0"/>
              <w:rPr>
                <w:rFonts w:ascii="Calibri" w:eastAsia="Calibri" w:hAnsi="Calibri" w:cs="Calibri"/>
                <w:color w:val="000000" w:themeColor="text1"/>
                <w:sz w:val="20"/>
                <w:szCs w:val="20"/>
              </w:rPr>
            </w:pPr>
            <w:r w:rsidRPr="7A8D4252">
              <w:rPr>
                <w:rFonts w:ascii="Calibri" w:eastAsia="Calibri" w:hAnsi="Calibri" w:cs="Calibri"/>
                <w:color w:val="000000" w:themeColor="text1"/>
                <w:sz w:val="20"/>
                <w:szCs w:val="20"/>
              </w:rPr>
              <w:t>Personas productoras, industrializadores y profesionales forestales.</w:t>
            </w:r>
          </w:p>
        </w:tc>
      </w:tr>
      <w:tr w:rsidR="7A8D4252" w14:paraId="77F81482" w14:textId="77777777" w:rsidTr="00F740B5">
        <w:trPr>
          <w:trHeight w:val="300"/>
        </w:trPr>
        <w:tc>
          <w:tcPr>
            <w:tcW w:w="2760" w:type="dxa"/>
            <w:vMerge/>
          </w:tcPr>
          <w:p w14:paraId="41972603" w14:textId="77777777" w:rsidR="00387D48" w:rsidRDefault="00387D48"/>
        </w:tc>
        <w:tc>
          <w:tcPr>
            <w:tcW w:w="2850" w:type="dxa"/>
          </w:tcPr>
          <w:p w14:paraId="396C9CC2" w14:textId="029D98D7"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¿Cómo vendo mi producto?</w:t>
            </w:r>
          </w:p>
        </w:tc>
        <w:tc>
          <w:tcPr>
            <w:tcW w:w="4852" w:type="dxa"/>
          </w:tcPr>
          <w:p w14:paraId="5F7CA243" w14:textId="181A41E8" w:rsidR="7A8D4252" w:rsidRDefault="7A8D4252" w:rsidP="7A8D4252">
            <w:pPr>
              <w:spacing w:after="0"/>
              <w:rPr>
                <w:rFonts w:ascii="Calibri" w:eastAsia="Calibri" w:hAnsi="Calibri" w:cs="Calibri"/>
                <w:color w:val="000000" w:themeColor="text1"/>
                <w:sz w:val="20"/>
                <w:szCs w:val="20"/>
              </w:rPr>
            </w:pPr>
            <w:r w:rsidRPr="7A8D4252">
              <w:rPr>
                <w:rFonts w:ascii="Calibri" w:eastAsia="Calibri" w:hAnsi="Calibri" w:cs="Calibri"/>
                <w:color w:val="000000" w:themeColor="text1"/>
                <w:sz w:val="20"/>
                <w:szCs w:val="20"/>
              </w:rPr>
              <w:t>Clientes, consumidores, tendencias, mercadeo e imagen, neuromarketing, publicidad, atención al cliente.</w:t>
            </w:r>
          </w:p>
        </w:tc>
        <w:tc>
          <w:tcPr>
            <w:tcW w:w="3488" w:type="dxa"/>
          </w:tcPr>
          <w:p w14:paraId="443F453D" w14:textId="0696238F" w:rsidR="7A8D4252" w:rsidRDefault="7A8D4252" w:rsidP="7A8D4252">
            <w:pPr>
              <w:spacing w:after="0"/>
              <w:rPr>
                <w:rFonts w:ascii="Calibri" w:eastAsia="Calibri" w:hAnsi="Calibri" w:cs="Calibri"/>
                <w:color w:val="000000" w:themeColor="text1"/>
                <w:sz w:val="20"/>
                <w:szCs w:val="20"/>
              </w:rPr>
            </w:pPr>
            <w:r w:rsidRPr="7A8D4252">
              <w:rPr>
                <w:rFonts w:ascii="Calibri" w:eastAsia="Calibri" w:hAnsi="Calibri" w:cs="Calibri"/>
                <w:color w:val="000000" w:themeColor="text1"/>
                <w:sz w:val="20"/>
                <w:szCs w:val="20"/>
              </w:rPr>
              <w:t>Personas productoras, industrializadores y profesionales forestales.</w:t>
            </w:r>
          </w:p>
        </w:tc>
      </w:tr>
      <w:tr w:rsidR="7A8D4252" w14:paraId="0865D7D4" w14:textId="77777777" w:rsidTr="00F740B5">
        <w:trPr>
          <w:trHeight w:val="300"/>
        </w:trPr>
        <w:tc>
          <w:tcPr>
            <w:tcW w:w="2760" w:type="dxa"/>
            <w:vMerge/>
          </w:tcPr>
          <w:p w14:paraId="573FC760" w14:textId="77777777" w:rsidR="00387D48" w:rsidRDefault="00387D48"/>
        </w:tc>
        <w:tc>
          <w:tcPr>
            <w:tcW w:w="2850" w:type="dxa"/>
          </w:tcPr>
          <w:p w14:paraId="259B0136" w14:textId="04B59B8D"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Estrategias de diferenciación de productos</w:t>
            </w:r>
          </w:p>
        </w:tc>
        <w:tc>
          <w:tcPr>
            <w:tcW w:w="4852" w:type="dxa"/>
          </w:tcPr>
          <w:p w14:paraId="6D0ED608" w14:textId="03224365" w:rsidR="7A8D4252" w:rsidRDefault="7A8D4252" w:rsidP="7A8D4252">
            <w:pPr>
              <w:spacing w:after="0"/>
              <w:rPr>
                <w:rFonts w:ascii="Calibri" w:eastAsia="Calibri" w:hAnsi="Calibri" w:cs="Calibri"/>
                <w:color w:val="000000" w:themeColor="text1"/>
                <w:sz w:val="20"/>
                <w:szCs w:val="20"/>
              </w:rPr>
            </w:pPr>
            <w:r w:rsidRPr="7A8D4252">
              <w:rPr>
                <w:rFonts w:ascii="Calibri" w:eastAsia="Calibri" w:hAnsi="Calibri" w:cs="Calibri"/>
                <w:color w:val="000000" w:themeColor="text1"/>
                <w:sz w:val="20"/>
                <w:szCs w:val="20"/>
              </w:rPr>
              <w:t>Valor agregado, nichos de mercado, ventajas competitivas, respaldo, calidad y garantía.</w:t>
            </w:r>
          </w:p>
        </w:tc>
        <w:tc>
          <w:tcPr>
            <w:tcW w:w="3488" w:type="dxa"/>
          </w:tcPr>
          <w:p w14:paraId="31F1A340" w14:textId="00E0CC1C" w:rsidR="7A8D4252" w:rsidRDefault="7A8D4252" w:rsidP="7A8D4252">
            <w:pPr>
              <w:spacing w:after="0"/>
              <w:rPr>
                <w:rFonts w:ascii="Calibri" w:eastAsia="Calibri" w:hAnsi="Calibri" w:cs="Calibri"/>
                <w:color w:val="000000" w:themeColor="text1"/>
                <w:sz w:val="20"/>
                <w:szCs w:val="20"/>
              </w:rPr>
            </w:pPr>
            <w:r w:rsidRPr="7A8D4252">
              <w:rPr>
                <w:rFonts w:ascii="Calibri" w:eastAsia="Calibri" w:hAnsi="Calibri" w:cs="Calibri"/>
                <w:color w:val="000000" w:themeColor="text1"/>
                <w:sz w:val="20"/>
                <w:szCs w:val="20"/>
              </w:rPr>
              <w:t>Personas productoras, industrializadores y profesionales forestales.</w:t>
            </w:r>
          </w:p>
        </w:tc>
      </w:tr>
      <w:tr w:rsidR="7A8D4252" w14:paraId="3EF0B14F" w14:textId="77777777" w:rsidTr="00F740B5">
        <w:trPr>
          <w:trHeight w:val="300"/>
        </w:trPr>
        <w:tc>
          <w:tcPr>
            <w:tcW w:w="2760" w:type="dxa"/>
            <w:vMerge/>
          </w:tcPr>
          <w:p w14:paraId="42ACE3F5" w14:textId="77777777" w:rsidR="00387D48" w:rsidRDefault="00387D48"/>
        </w:tc>
        <w:tc>
          <w:tcPr>
            <w:tcW w:w="2850" w:type="dxa"/>
          </w:tcPr>
          <w:p w14:paraId="4699107D" w14:textId="0E8CDA58" w:rsidR="7A8D4252" w:rsidRDefault="7A8D4252" w:rsidP="7A8D4252">
            <w:pPr>
              <w:spacing w:after="0"/>
              <w:rPr>
                <w:rFonts w:ascii="Calibri" w:eastAsia="Calibri" w:hAnsi="Calibri" w:cs="Calibri"/>
                <w:sz w:val="20"/>
                <w:szCs w:val="20"/>
              </w:rPr>
            </w:pPr>
            <w:r w:rsidRPr="7A8D4252">
              <w:rPr>
                <w:rFonts w:ascii="Calibri" w:eastAsia="Calibri" w:hAnsi="Calibri" w:cs="Calibri"/>
                <w:sz w:val="20"/>
                <w:szCs w:val="20"/>
              </w:rPr>
              <w:t xml:space="preserve">Innovación </w:t>
            </w:r>
          </w:p>
        </w:tc>
        <w:tc>
          <w:tcPr>
            <w:tcW w:w="4852" w:type="dxa"/>
          </w:tcPr>
          <w:p w14:paraId="169EAE62" w14:textId="4DB016D9" w:rsidR="7A8D4252" w:rsidRDefault="7A8D4252" w:rsidP="7A8D4252">
            <w:pPr>
              <w:spacing w:after="0"/>
              <w:jc w:val="left"/>
              <w:rPr>
                <w:rFonts w:ascii="Calibri" w:eastAsia="Calibri" w:hAnsi="Calibri" w:cs="Calibri"/>
                <w:color w:val="000000" w:themeColor="text1"/>
                <w:sz w:val="20"/>
                <w:szCs w:val="20"/>
              </w:rPr>
            </w:pPr>
            <w:r w:rsidRPr="7A8D4252">
              <w:rPr>
                <w:rFonts w:ascii="Calibri" w:eastAsia="Calibri" w:hAnsi="Calibri" w:cs="Calibri"/>
                <w:color w:val="000000" w:themeColor="text1"/>
                <w:sz w:val="20"/>
                <w:szCs w:val="20"/>
              </w:rPr>
              <w:t>Que es innovación, tipos de innovación, innovación de productos, innovación tecnológica y gestión de la innovación.</w:t>
            </w:r>
          </w:p>
        </w:tc>
        <w:tc>
          <w:tcPr>
            <w:tcW w:w="3488" w:type="dxa"/>
          </w:tcPr>
          <w:p w14:paraId="58B6C23D" w14:textId="2C36E2C0" w:rsidR="7A8D4252" w:rsidRDefault="7A8D4252" w:rsidP="7A8D4252">
            <w:pPr>
              <w:spacing w:after="0"/>
              <w:rPr>
                <w:rFonts w:ascii="Calibri" w:eastAsia="Calibri" w:hAnsi="Calibri" w:cs="Calibri"/>
                <w:color w:val="000000" w:themeColor="text1"/>
                <w:sz w:val="20"/>
                <w:szCs w:val="20"/>
              </w:rPr>
            </w:pPr>
            <w:r w:rsidRPr="7A8D4252">
              <w:rPr>
                <w:rFonts w:ascii="Calibri" w:eastAsia="Calibri" w:hAnsi="Calibri" w:cs="Calibri"/>
                <w:color w:val="000000" w:themeColor="text1"/>
                <w:sz w:val="20"/>
                <w:szCs w:val="20"/>
              </w:rPr>
              <w:t>Personas productoras, industrializadores y profesionales forestales.</w:t>
            </w:r>
          </w:p>
        </w:tc>
      </w:tr>
    </w:tbl>
    <w:p w14:paraId="0E9490B0" w14:textId="77777777" w:rsidR="00A626E8" w:rsidRDefault="00A626E8" w:rsidP="7A8D4252">
      <w:pPr>
        <w:tabs>
          <w:tab w:val="left" w:pos="2873"/>
          <w:tab w:val="left" w:pos="5723"/>
          <w:tab w:val="left" w:pos="10575"/>
        </w:tabs>
        <w:spacing w:after="0"/>
        <w:ind w:left="113"/>
        <w:jc w:val="left"/>
      </w:pPr>
      <w:r>
        <w:tab/>
      </w:r>
    </w:p>
    <w:p w14:paraId="583AB27A" w14:textId="77777777" w:rsidR="00A626E8" w:rsidRDefault="00A626E8" w:rsidP="7A8D4252">
      <w:pPr>
        <w:tabs>
          <w:tab w:val="left" w:pos="2873"/>
          <w:tab w:val="left" w:pos="5723"/>
          <w:tab w:val="left" w:pos="10575"/>
        </w:tabs>
        <w:spacing w:after="0"/>
        <w:ind w:left="113"/>
        <w:jc w:val="left"/>
      </w:pPr>
    </w:p>
    <w:p w14:paraId="00A5B346" w14:textId="77777777" w:rsidR="00A626E8" w:rsidRDefault="00A626E8" w:rsidP="7A8D4252">
      <w:pPr>
        <w:tabs>
          <w:tab w:val="left" w:pos="2873"/>
          <w:tab w:val="left" w:pos="5723"/>
          <w:tab w:val="left" w:pos="10575"/>
        </w:tabs>
        <w:spacing w:after="0"/>
        <w:ind w:left="113"/>
        <w:jc w:val="left"/>
      </w:pPr>
    </w:p>
    <w:p w14:paraId="47F11179" w14:textId="77777777" w:rsidR="00A626E8" w:rsidRDefault="00A626E8" w:rsidP="7A8D4252">
      <w:pPr>
        <w:tabs>
          <w:tab w:val="left" w:pos="2873"/>
          <w:tab w:val="left" w:pos="5723"/>
          <w:tab w:val="left" w:pos="10575"/>
        </w:tabs>
        <w:spacing w:after="0"/>
        <w:ind w:left="113"/>
        <w:jc w:val="left"/>
      </w:pPr>
    </w:p>
    <w:p w14:paraId="4C840C92" w14:textId="20F989F6" w:rsidR="55787E10" w:rsidRDefault="55787E10" w:rsidP="55787E10">
      <w:pPr>
        <w:rPr>
          <w:lang w:eastAsia="es-CR"/>
        </w:rPr>
        <w:sectPr w:rsidR="55787E10" w:rsidSect="00A747BD">
          <w:pgSz w:w="16838" w:h="11906" w:orient="landscape"/>
          <w:pgMar w:top="1440" w:right="1440" w:bottom="1440" w:left="1440" w:header="720" w:footer="720" w:gutter="0"/>
          <w:cols w:space="720"/>
          <w:docGrid w:linePitch="360"/>
        </w:sectPr>
      </w:pPr>
    </w:p>
    <w:p w14:paraId="6C5E9421" w14:textId="5E2E4C97" w:rsidR="00357625" w:rsidRPr="006A7F2B" w:rsidRDefault="1A4A31C6" w:rsidP="1A4A31C6">
      <w:pPr>
        <w:pStyle w:val="Ttulo3"/>
        <w:rPr>
          <w:rFonts w:eastAsia="Times New Roman"/>
          <w:lang w:eastAsia="es-CR"/>
        </w:rPr>
      </w:pPr>
      <w:bookmarkStart w:id="136" w:name="_Toc1653755314"/>
      <w:bookmarkStart w:id="137" w:name="_Toc145317184"/>
      <w:bookmarkStart w:id="138" w:name="_Toc146445902"/>
      <w:bookmarkStart w:id="139" w:name="_Toc146718072"/>
      <w:r w:rsidRPr="1A4A31C6">
        <w:lastRenderedPageBreak/>
        <w:t>Estructura curricular</w:t>
      </w:r>
      <w:bookmarkEnd w:id="136"/>
      <w:bookmarkEnd w:id="137"/>
      <w:bookmarkEnd w:id="138"/>
      <w:bookmarkEnd w:id="139"/>
    </w:p>
    <w:p w14:paraId="76C87360" w14:textId="77777777" w:rsidR="006A7F2B" w:rsidRDefault="006A7F2B" w:rsidP="009F5254">
      <w:pPr>
        <w:rPr>
          <w:lang w:val="es-PE"/>
        </w:rPr>
      </w:pPr>
    </w:p>
    <w:p w14:paraId="020B7904" w14:textId="4B1EC716" w:rsidR="009F5254" w:rsidRPr="009F5254" w:rsidRDefault="00357625" w:rsidP="009F5254">
      <w:pPr>
        <w:rPr>
          <w:lang w:val="es-PE"/>
        </w:rPr>
      </w:pPr>
      <w:r w:rsidRPr="24AD7F7B">
        <w:rPr>
          <w:lang w:val="es-PE"/>
        </w:rPr>
        <w:t xml:space="preserve">Se desarrollarán 05 unidades de aprendizaje cada unidad de aprendizaje es parte de un engranaje que permite el desarrollo de capacidades necesarias para asegurar un adecuado manejo del bosque </w:t>
      </w:r>
      <w:r w:rsidRPr="009F5254">
        <w:rPr>
          <w:lang w:val="es-PE"/>
        </w:rPr>
        <w:t>secundario</w:t>
      </w:r>
    </w:p>
    <w:p w14:paraId="252AB8D8" w14:textId="1D9B48A8" w:rsidR="00357625" w:rsidRPr="009F5254" w:rsidRDefault="009F5254" w:rsidP="009F5254">
      <w:pPr>
        <w:rPr>
          <w:b/>
          <w:bCs/>
          <w:lang w:val="es-PE"/>
        </w:rPr>
      </w:pPr>
      <w:bookmarkStart w:id="140" w:name="_Toc146445550"/>
      <w:bookmarkStart w:id="141" w:name="_Toc146718091"/>
      <w:r w:rsidRPr="009F5254">
        <w:rPr>
          <w:b/>
          <w:bCs/>
        </w:rPr>
        <w:t xml:space="preserve">Cuadro </w:t>
      </w:r>
      <w:r w:rsidRPr="009F5254">
        <w:rPr>
          <w:b/>
          <w:bCs/>
        </w:rPr>
        <w:fldChar w:fldCharType="begin"/>
      </w:r>
      <w:r w:rsidRPr="009F5254">
        <w:rPr>
          <w:b/>
          <w:bCs/>
        </w:rPr>
        <w:instrText xml:space="preserve"> SEQ Cuadro \* ARABIC </w:instrText>
      </w:r>
      <w:r w:rsidRPr="009F5254">
        <w:rPr>
          <w:b/>
          <w:bCs/>
        </w:rPr>
        <w:fldChar w:fldCharType="separate"/>
      </w:r>
      <w:r w:rsidR="00AD0C6C">
        <w:rPr>
          <w:b/>
          <w:bCs/>
          <w:noProof/>
        </w:rPr>
        <w:t>5</w:t>
      </w:r>
      <w:r w:rsidRPr="009F5254">
        <w:rPr>
          <w:b/>
          <w:bCs/>
        </w:rPr>
        <w:fldChar w:fldCharType="end"/>
      </w:r>
      <w:r w:rsidR="1A4A31C6" w:rsidRPr="009F5254">
        <w:rPr>
          <w:b/>
          <w:bCs/>
          <w:lang w:val="es-PE"/>
        </w:rPr>
        <w:t>. Unidades de aprendizaje y objetivos del plan de capacitación técnico, gerencial y comercial.</w:t>
      </w:r>
      <w:bookmarkEnd w:id="140"/>
      <w:bookmarkEnd w:id="141"/>
    </w:p>
    <w:tbl>
      <w:tblPr>
        <w:tblStyle w:val="Tablaconcuadrcula"/>
        <w:tblW w:w="8357" w:type="dxa"/>
        <w:jc w:val="center"/>
        <w:tblLook w:val="04A0" w:firstRow="1" w:lastRow="0" w:firstColumn="1" w:lastColumn="0" w:noHBand="0" w:noVBand="1"/>
      </w:tblPr>
      <w:tblGrid>
        <w:gridCol w:w="2942"/>
        <w:gridCol w:w="5415"/>
      </w:tblGrid>
      <w:tr w:rsidR="00357625" w14:paraId="16B2E23C" w14:textId="77777777" w:rsidTr="50E7D8CD">
        <w:trPr>
          <w:trHeight w:val="300"/>
          <w:jc w:val="center"/>
        </w:trPr>
        <w:tc>
          <w:tcPr>
            <w:tcW w:w="2942" w:type="dxa"/>
          </w:tcPr>
          <w:p w14:paraId="7301F794" w14:textId="77777777" w:rsidR="00357625" w:rsidRDefault="00357625" w:rsidP="11D37BE7">
            <w:pPr>
              <w:jc w:val="center"/>
              <w:rPr>
                <w:b/>
                <w:lang w:val="es-PE"/>
              </w:rPr>
            </w:pPr>
            <w:r w:rsidRPr="11D37BE7">
              <w:rPr>
                <w:b/>
                <w:lang w:val="es-PE"/>
              </w:rPr>
              <w:t>Unidad de aprendizaje</w:t>
            </w:r>
          </w:p>
        </w:tc>
        <w:tc>
          <w:tcPr>
            <w:tcW w:w="5415" w:type="dxa"/>
          </w:tcPr>
          <w:p w14:paraId="2D83E30D" w14:textId="77777777" w:rsidR="00357625" w:rsidRDefault="00357625" w:rsidP="11D37BE7">
            <w:pPr>
              <w:jc w:val="center"/>
              <w:rPr>
                <w:b/>
                <w:lang w:val="es-PE"/>
              </w:rPr>
            </w:pPr>
            <w:r w:rsidRPr="11D37BE7">
              <w:rPr>
                <w:b/>
                <w:lang w:val="es-PE"/>
              </w:rPr>
              <w:t>Objetivo</w:t>
            </w:r>
          </w:p>
        </w:tc>
      </w:tr>
      <w:tr w:rsidR="00357625" w14:paraId="5C1E9E70" w14:textId="77777777" w:rsidTr="50E7D8CD">
        <w:trPr>
          <w:trHeight w:val="300"/>
          <w:jc w:val="center"/>
        </w:trPr>
        <w:tc>
          <w:tcPr>
            <w:tcW w:w="2942" w:type="dxa"/>
          </w:tcPr>
          <w:p w14:paraId="679DC86C" w14:textId="77777777" w:rsidR="00357625" w:rsidRDefault="00357625" w:rsidP="00F7312D">
            <w:pPr>
              <w:rPr>
                <w:lang w:val="es-PE"/>
              </w:rPr>
            </w:pPr>
            <w:r w:rsidRPr="00CA2135">
              <w:rPr>
                <w:lang w:val="es-PE"/>
              </w:rPr>
              <w:t>Marco legal e institucional</w:t>
            </w:r>
          </w:p>
        </w:tc>
        <w:tc>
          <w:tcPr>
            <w:tcW w:w="5415" w:type="dxa"/>
          </w:tcPr>
          <w:p w14:paraId="2B1ED304" w14:textId="77777777" w:rsidR="00357625" w:rsidRDefault="00357625" w:rsidP="00F7312D">
            <w:pPr>
              <w:rPr>
                <w:lang w:val="es-PE"/>
              </w:rPr>
            </w:pPr>
            <w:r>
              <w:rPr>
                <w:lang w:val="es-PE"/>
              </w:rPr>
              <w:t>Que los participantes conozcan las oportunidades y limitaciones del marco legal costarricense referente al manejo y conservación de bosques secundarios</w:t>
            </w:r>
          </w:p>
        </w:tc>
      </w:tr>
      <w:tr w:rsidR="00357625" w14:paraId="3F883491" w14:textId="77777777" w:rsidTr="50E7D8CD">
        <w:trPr>
          <w:trHeight w:val="300"/>
          <w:jc w:val="center"/>
        </w:trPr>
        <w:tc>
          <w:tcPr>
            <w:tcW w:w="2942" w:type="dxa"/>
          </w:tcPr>
          <w:p w14:paraId="1DB11C16" w14:textId="77777777" w:rsidR="00357625" w:rsidRDefault="00357625" w:rsidP="00F7312D">
            <w:pPr>
              <w:rPr>
                <w:lang w:val="es-PE"/>
              </w:rPr>
            </w:pPr>
            <w:r w:rsidRPr="00CA2135">
              <w:rPr>
                <w:lang w:val="es-PE"/>
              </w:rPr>
              <w:t>Implementación de buenas prácticas de manejo</w:t>
            </w:r>
          </w:p>
        </w:tc>
        <w:tc>
          <w:tcPr>
            <w:tcW w:w="5415" w:type="dxa"/>
          </w:tcPr>
          <w:p w14:paraId="2E8F32F6" w14:textId="480B5E66" w:rsidR="00357625" w:rsidRDefault="4640386D" w:rsidP="00F7312D">
            <w:pPr>
              <w:rPr>
                <w:lang w:val="es-PE"/>
              </w:rPr>
            </w:pPr>
            <w:r w:rsidRPr="4640386D">
              <w:rPr>
                <w:lang w:val="es-PE"/>
              </w:rPr>
              <w:t>Desarrollará</w:t>
            </w:r>
            <w:r w:rsidR="00357625">
              <w:rPr>
                <w:lang w:val="es-PE"/>
              </w:rPr>
              <w:t xml:space="preserve"> capacidades en los participantes sobre las mejores técnicas silviculturales asociadas al manejo forestal de bosques secundarios </w:t>
            </w:r>
          </w:p>
        </w:tc>
      </w:tr>
      <w:tr w:rsidR="00357625" w14:paraId="37AB476C" w14:textId="77777777" w:rsidTr="50E7D8CD">
        <w:trPr>
          <w:trHeight w:val="300"/>
          <w:jc w:val="center"/>
        </w:trPr>
        <w:tc>
          <w:tcPr>
            <w:tcW w:w="2942" w:type="dxa"/>
          </w:tcPr>
          <w:p w14:paraId="675575BE" w14:textId="77777777" w:rsidR="00357625" w:rsidRDefault="00357625" w:rsidP="00F7312D">
            <w:pPr>
              <w:rPr>
                <w:lang w:val="es-PE"/>
              </w:rPr>
            </w:pPr>
            <w:r w:rsidRPr="00CA2135">
              <w:rPr>
                <w:lang w:val="es-PE"/>
              </w:rPr>
              <w:t>Monitoreo e investigación</w:t>
            </w:r>
          </w:p>
        </w:tc>
        <w:tc>
          <w:tcPr>
            <w:tcW w:w="5415" w:type="dxa"/>
          </w:tcPr>
          <w:p w14:paraId="5492D669" w14:textId="77777777" w:rsidR="00357625" w:rsidRDefault="00357625" w:rsidP="00F7312D">
            <w:pPr>
              <w:rPr>
                <w:lang w:val="es-PE"/>
              </w:rPr>
            </w:pPr>
            <w:r>
              <w:rPr>
                <w:lang w:val="es-PE"/>
              </w:rPr>
              <w:t>Capacitar a participantes en: 1) Medición de campo y de indicadores de desempeño, 2) Investigación aplicada a bosques secundarios</w:t>
            </w:r>
          </w:p>
        </w:tc>
      </w:tr>
      <w:tr w:rsidR="00357625" w14:paraId="200B27C1" w14:textId="77777777" w:rsidTr="50E7D8CD">
        <w:trPr>
          <w:trHeight w:val="300"/>
          <w:jc w:val="center"/>
        </w:trPr>
        <w:tc>
          <w:tcPr>
            <w:tcW w:w="2942" w:type="dxa"/>
          </w:tcPr>
          <w:p w14:paraId="40DFCE14" w14:textId="77777777" w:rsidR="00357625" w:rsidRDefault="00357625" w:rsidP="00F7312D">
            <w:pPr>
              <w:rPr>
                <w:lang w:val="es-PE"/>
              </w:rPr>
            </w:pPr>
            <w:r w:rsidRPr="00CA2135">
              <w:rPr>
                <w:lang w:val="es-PE"/>
              </w:rPr>
              <w:t>Administración forestal</w:t>
            </w:r>
          </w:p>
        </w:tc>
        <w:tc>
          <w:tcPr>
            <w:tcW w:w="5415" w:type="dxa"/>
          </w:tcPr>
          <w:p w14:paraId="64F1B8EB" w14:textId="77777777" w:rsidR="00357625" w:rsidRDefault="00357625" w:rsidP="00F7312D">
            <w:pPr>
              <w:rPr>
                <w:lang w:val="es-PE"/>
              </w:rPr>
            </w:pPr>
            <w:r>
              <w:rPr>
                <w:lang w:val="es-PE"/>
              </w:rPr>
              <w:t>Desarrollar capacidades de administración para asegurar procesos de consolidación empresarial comunal.</w:t>
            </w:r>
          </w:p>
        </w:tc>
      </w:tr>
      <w:tr w:rsidR="00357625" w14:paraId="5E58661D" w14:textId="77777777" w:rsidTr="50E7D8CD">
        <w:trPr>
          <w:trHeight w:val="300"/>
          <w:jc w:val="center"/>
        </w:trPr>
        <w:tc>
          <w:tcPr>
            <w:tcW w:w="2942" w:type="dxa"/>
          </w:tcPr>
          <w:p w14:paraId="6700C9B0" w14:textId="77777777" w:rsidR="00357625" w:rsidRDefault="00357625" w:rsidP="00F7312D">
            <w:pPr>
              <w:rPr>
                <w:lang w:val="es-PE"/>
              </w:rPr>
            </w:pPr>
            <w:r w:rsidRPr="00CA2135">
              <w:rPr>
                <w:lang w:val="es-PE"/>
              </w:rPr>
              <w:t>Comercialización y mercadeo</w:t>
            </w:r>
          </w:p>
        </w:tc>
        <w:tc>
          <w:tcPr>
            <w:tcW w:w="5415" w:type="dxa"/>
          </w:tcPr>
          <w:p w14:paraId="24465615" w14:textId="1655E994" w:rsidR="00357625" w:rsidRDefault="00357625" w:rsidP="00F7312D">
            <w:pPr>
              <w:rPr>
                <w:lang w:val="es-PE"/>
              </w:rPr>
            </w:pPr>
            <w:r w:rsidRPr="00AD6743">
              <w:rPr>
                <w:lang w:val="es-PE"/>
              </w:rPr>
              <w:t xml:space="preserve">Desarrollar capacidades </w:t>
            </w:r>
            <w:r>
              <w:rPr>
                <w:lang w:val="es-PE"/>
              </w:rPr>
              <w:t xml:space="preserve">gerenciales y de mercadeo en </w:t>
            </w:r>
            <w:r w:rsidR="00893768">
              <w:rPr>
                <w:lang w:val="es-PE"/>
              </w:rPr>
              <w:t>personas productoras</w:t>
            </w:r>
            <w:r>
              <w:rPr>
                <w:lang w:val="es-PE"/>
              </w:rPr>
              <w:t xml:space="preserve">, para consolidar mercados y tratos justos </w:t>
            </w:r>
          </w:p>
        </w:tc>
      </w:tr>
    </w:tbl>
    <w:p w14:paraId="00525C8D" w14:textId="77777777" w:rsidR="00357625" w:rsidRPr="009F5254" w:rsidRDefault="00357625" w:rsidP="00F7312D">
      <w:pPr>
        <w:rPr>
          <w:color w:val="000000" w:themeColor="text1"/>
          <w:lang w:val="es-PE"/>
        </w:rPr>
      </w:pPr>
    </w:p>
    <w:p w14:paraId="2EFB7F24" w14:textId="14D20BA5" w:rsidR="00357625" w:rsidRPr="009F5254" w:rsidRDefault="1A4A31C6" w:rsidP="00F7312D">
      <w:pPr>
        <w:pStyle w:val="Ttulo3"/>
        <w:rPr>
          <w:rFonts w:eastAsia="Times New Roman"/>
          <w:color w:val="000000" w:themeColor="text1"/>
          <w:lang w:eastAsia="es-CR"/>
        </w:rPr>
      </w:pPr>
      <w:bookmarkStart w:id="142" w:name="_Toc1402969547"/>
      <w:bookmarkStart w:id="143" w:name="_Toc145317185"/>
      <w:bookmarkStart w:id="144" w:name="_Toc146445903"/>
      <w:bookmarkStart w:id="145" w:name="_Toc146718073"/>
      <w:r w:rsidRPr="009F5254">
        <w:rPr>
          <w:color w:val="000000" w:themeColor="text1"/>
        </w:rPr>
        <w:t>Metodología de capacitación</w:t>
      </w:r>
      <w:bookmarkEnd w:id="142"/>
      <w:bookmarkEnd w:id="143"/>
      <w:bookmarkEnd w:id="144"/>
      <w:bookmarkEnd w:id="145"/>
    </w:p>
    <w:p w14:paraId="11C77566" w14:textId="77777777" w:rsidR="006A7F2B" w:rsidRDefault="006A7F2B" w:rsidP="00F7312D">
      <w:pPr>
        <w:rPr>
          <w:color w:val="000000" w:themeColor="text1"/>
          <w:lang w:val="es-PE"/>
        </w:rPr>
      </w:pPr>
    </w:p>
    <w:p w14:paraId="01495808" w14:textId="02FF28A8" w:rsidR="00357625" w:rsidRPr="009F5254" w:rsidRDefault="00357625" w:rsidP="00F7312D">
      <w:pPr>
        <w:rPr>
          <w:color w:val="000000" w:themeColor="text1"/>
          <w:lang w:val="es-PE"/>
        </w:rPr>
      </w:pPr>
      <w:r w:rsidRPr="009F5254">
        <w:rPr>
          <w:color w:val="000000" w:themeColor="text1"/>
          <w:lang w:val="es-PE"/>
        </w:rPr>
        <w:t>Las capacitaciones se realizarán mediante el enfoque participativo, utilizando diversas herramientas, pero fomentando el dialogo entre los participantes. La persona capacitadora presentará el contexto teórico y luego con ejemplos nacionales e internacionales ilustrará con casos reales que mejoren la comprensión y desarrollo de capacidades.</w:t>
      </w:r>
    </w:p>
    <w:p w14:paraId="75C2D71C" w14:textId="2C34F18E" w:rsidR="00357625" w:rsidRPr="004A4BD3" w:rsidRDefault="1A4A31C6" w:rsidP="00F7312D">
      <w:pPr>
        <w:rPr>
          <w:lang w:val="es-PE"/>
        </w:rPr>
      </w:pPr>
      <w:r w:rsidRPr="009F5254">
        <w:rPr>
          <w:color w:val="000000" w:themeColor="text1"/>
          <w:lang w:val="es-PE"/>
        </w:rPr>
        <w:t xml:space="preserve">Los grupos que se formarán no podrán ser mayores de 15 personas y se promoverá la participación de mujeres y jóvenes. Por la naturaleza de los actores, la capacitación se realizará en horarios aptos para los actores locales </w:t>
      </w:r>
      <w:r w:rsidRPr="1A4A31C6">
        <w:rPr>
          <w:lang w:val="es-PE"/>
        </w:rPr>
        <w:t xml:space="preserve">y con una duración de sesiones que no sobrepasen las tres horas. </w:t>
      </w:r>
    </w:p>
    <w:p w14:paraId="6F492A6B" w14:textId="2C6E08CE" w:rsidR="00357625" w:rsidRPr="004A4BD3" w:rsidRDefault="00357625" w:rsidP="00F7312D">
      <w:pPr>
        <w:rPr>
          <w:i/>
          <w:iCs/>
          <w:lang w:val="es-PE"/>
        </w:rPr>
      </w:pPr>
      <w:r w:rsidRPr="24AD7F7B">
        <w:rPr>
          <w:lang w:val="es-PE"/>
        </w:rPr>
        <w:t xml:space="preserve">En el caso de las personas productoras, se utilizarán materiales que se adapten al campo como pizarras móviles, papelógrafos y maquetas, ello considerando que en algunos casos no se cuenta con fluido eléctrico o locales propicios para hacer presentaciones. En el caso </w:t>
      </w:r>
      <w:r w:rsidRPr="24AD7F7B">
        <w:rPr>
          <w:lang w:val="es-PE"/>
        </w:rPr>
        <w:lastRenderedPageBreak/>
        <w:t>de funcionarios del MINAE y otras organizaciones, se utilizarán presentaciones en Power Point o sus similares, realizando días de campo.</w:t>
      </w:r>
    </w:p>
    <w:p w14:paraId="44762ABD" w14:textId="0C0092CA" w:rsidR="24AD7F7B" w:rsidRDefault="24AD7F7B" w:rsidP="1A4A31C6">
      <w:pPr>
        <w:rPr>
          <w:lang w:val="es-PE"/>
        </w:rPr>
      </w:pPr>
    </w:p>
    <w:p w14:paraId="667828CC" w14:textId="490AA1A6" w:rsidR="24AD7F7B" w:rsidRPr="009F5254" w:rsidRDefault="1A4A31C6" w:rsidP="1A4A31C6">
      <w:pPr>
        <w:pStyle w:val="Ttulo3"/>
        <w:rPr>
          <w:lang w:val="es-PE"/>
        </w:rPr>
      </w:pPr>
      <w:bookmarkStart w:id="146" w:name="_Toc145317186"/>
      <w:bookmarkStart w:id="147" w:name="_Toc304966706"/>
      <w:bookmarkStart w:id="148" w:name="_Toc146445904"/>
      <w:bookmarkStart w:id="149" w:name="_Toc146718074"/>
      <w:r w:rsidRPr="1A4A31C6">
        <w:rPr>
          <w:lang w:val="es-PE"/>
        </w:rPr>
        <w:t>Tipos de Técnicas</w:t>
      </w:r>
      <w:bookmarkEnd w:id="146"/>
      <w:bookmarkEnd w:id="147"/>
      <w:bookmarkEnd w:id="148"/>
      <w:bookmarkEnd w:id="149"/>
    </w:p>
    <w:p w14:paraId="7598FD87" w14:textId="77777777" w:rsidR="006A7F2B" w:rsidRDefault="006A7F2B" w:rsidP="1A4A31C6">
      <w:pPr>
        <w:rPr>
          <w:lang w:val="es-PE"/>
        </w:rPr>
      </w:pPr>
    </w:p>
    <w:p w14:paraId="3E48F92F" w14:textId="674C4FA9" w:rsidR="00357625" w:rsidRPr="004A4BD3" w:rsidRDefault="007F0DAD" w:rsidP="1A4A31C6">
      <w:pPr>
        <w:rPr>
          <w:lang w:val="es-PE"/>
        </w:rPr>
      </w:pPr>
      <w:r w:rsidRPr="1A4A31C6">
        <w:rPr>
          <w:lang w:val="es-PE"/>
        </w:rPr>
        <w:t>Técnicas para utilizar</w:t>
      </w:r>
      <w:r w:rsidR="00357625" w:rsidRPr="1A4A31C6">
        <w:rPr>
          <w:lang w:val="es-PE"/>
        </w:rPr>
        <w:t xml:space="preserve"> en la capacitación</w:t>
      </w:r>
      <w:r w:rsidR="00357625" w:rsidRPr="1A4A31C6">
        <w:rPr>
          <w:rStyle w:val="Refdenotaalpie"/>
          <w:b/>
          <w:bCs/>
          <w:lang w:val="es-PE"/>
        </w:rPr>
        <w:footnoteReference w:id="4"/>
      </w:r>
    </w:p>
    <w:p w14:paraId="108C62D5" w14:textId="77777777" w:rsidR="00357625" w:rsidRPr="004A4BD3" w:rsidRDefault="1A4A31C6" w:rsidP="1A4A31C6">
      <w:pPr>
        <w:rPr>
          <w:lang w:val="es-PE"/>
        </w:rPr>
      </w:pPr>
      <w:r w:rsidRPr="1A4A31C6">
        <w:rPr>
          <w:b/>
          <w:bCs/>
          <w:lang w:val="es-PE"/>
        </w:rPr>
        <w:t>Exposición – diálogo</w:t>
      </w:r>
      <w:r w:rsidRPr="1A4A31C6">
        <w:rPr>
          <w:lang w:val="es-PE"/>
        </w:rPr>
        <w:t>: para la transmisión de información básica y la transferencia de conocimientos teóricos que servirán de base para el proceso de aprendizaje que se reforzará con materiales didácticos, prácticas y ejercicios.</w:t>
      </w:r>
    </w:p>
    <w:p w14:paraId="74B84849" w14:textId="77777777" w:rsidR="00357625" w:rsidRPr="004A4BD3" w:rsidRDefault="1A4A31C6" w:rsidP="1A4A31C6">
      <w:pPr>
        <w:rPr>
          <w:lang w:val="es-PE"/>
        </w:rPr>
      </w:pPr>
      <w:r w:rsidRPr="1A4A31C6">
        <w:rPr>
          <w:b/>
          <w:bCs/>
          <w:lang w:val="es-PE"/>
        </w:rPr>
        <w:t>Trabajo en grupos</w:t>
      </w:r>
      <w:r w:rsidRPr="1A4A31C6">
        <w:rPr>
          <w:lang w:val="es-PE"/>
        </w:rPr>
        <w:t>: que es la parte de reforzamiento de la enseñanza en base a un aprendizaje colaborativo. El propósito es intercambiar ideas, analizar, construir y presentar conclusiones, en base a ejercicios temáticos y guías de discusión.</w:t>
      </w:r>
    </w:p>
    <w:p w14:paraId="5CBA2096" w14:textId="77777777" w:rsidR="00357625" w:rsidRPr="004A4BD3" w:rsidRDefault="1A4A31C6" w:rsidP="1A4A31C6">
      <w:pPr>
        <w:rPr>
          <w:lang w:val="es-PE"/>
        </w:rPr>
      </w:pPr>
      <w:r w:rsidRPr="1A4A31C6">
        <w:rPr>
          <w:b/>
          <w:bCs/>
          <w:lang w:val="es-PE"/>
        </w:rPr>
        <w:t>Estudio de casos</w:t>
      </w:r>
      <w:r w:rsidRPr="1A4A31C6">
        <w:rPr>
          <w:lang w:val="es-PE"/>
        </w:rPr>
        <w:t>: con el fin de reforzar la comprensión del tema, para lo que se utilizará la descripción de alguna situación considerada emblemática, respecto a la situación social y ambiental.</w:t>
      </w:r>
    </w:p>
    <w:p w14:paraId="521AF9A6" w14:textId="3F6D00C9" w:rsidR="00357625" w:rsidRDefault="1A4A31C6" w:rsidP="1A4A31C6">
      <w:pPr>
        <w:rPr>
          <w:lang w:val="es-PE"/>
        </w:rPr>
      </w:pPr>
      <w:r w:rsidRPr="1A4A31C6">
        <w:rPr>
          <w:b/>
          <w:bCs/>
          <w:lang w:val="es-PE"/>
        </w:rPr>
        <w:t>Materiales gráficos,</w:t>
      </w:r>
      <w:r w:rsidRPr="1A4A31C6">
        <w:rPr>
          <w:lang w:val="es-PE"/>
        </w:rPr>
        <w:t xml:space="preserve"> tanto para ayudas didácticas como para ayudas – memorias de los temas desarrollados.</w:t>
      </w:r>
    </w:p>
    <w:p w14:paraId="1F3D6C76" w14:textId="77777777" w:rsidR="009F5254" w:rsidRDefault="009F5254" w:rsidP="1A4A31C6">
      <w:pPr>
        <w:rPr>
          <w:lang w:val="es-PE"/>
        </w:rPr>
      </w:pPr>
    </w:p>
    <w:p w14:paraId="37CD427A" w14:textId="38B53E9D" w:rsidR="00357625" w:rsidRPr="006A7F2B" w:rsidRDefault="1A4A31C6" w:rsidP="00F7312D">
      <w:pPr>
        <w:pStyle w:val="Ttulo3"/>
        <w:rPr>
          <w:lang w:val="es-PE"/>
        </w:rPr>
      </w:pPr>
      <w:bookmarkStart w:id="150" w:name="_Toc145317187"/>
      <w:bookmarkStart w:id="151" w:name="_Toc1530259687"/>
      <w:bookmarkStart w:id="152" w:name="_Toc146445905"/>
      <w:bookmarkStart w:id="153" w:name="_Toc146718075"/>
      <w:r w:rsidRPr="1A4A31C6">
        <w:rPr>
          <w:lang w:val="es-PE"/>
        </w:rPr>
        <w:t>Evaluación</w:t>
      </w:r>
      <w:bookmarkEnd w:id="150"/>
      <w:bookmarkEnd w:id="151"/>
      <w:bookmarkEnd w:id="152"/>
      <w:bookmarkEnd w:id="153"/>
    </w:p>
    <w:p w14:paraId="6EB8A34E" w14:textId="77777777" w:rsidR="006A7F2B" w:rsidRPr="006A7F2B" w:rsidRDefault="006A7F2B" w:rsidP="00F7312D">
      <w:pPr>
        <w:rPr>
          <w:lang w:val="es-PE"/>
        </w:rPr>
      </w:pPr>
    </w:p>
    <w:p w14:paraId="587C2573" w14:textId="09431CE8" w:rsidR="00357625" w:rsidRPr="0024017B" w:rsidRDefault="1A4A31C6" w:rsidP="00F7312D">
      <w:r w:rsidRPr="1A4A31C6">
        <w:rPr>
          <w:lang w:val="es-PE"/>
        </w:rPr>
        <w:t>Al adulto le gusta que le valoren, por lo tanto, es importante que este proceso sea constante en el aula o campo mediante preguntas o sobre el objetivo de hacer un resumen al final de la sesión y preguntar palabras claves como: ¿Que es un bosque secundario? ¿Qué productos se extraen de los bosques secundarios?  ¿Es legal aprovechar bosques secundarios en Costa Rica? entre otras.</w:t>
      </w:r>
    </w:p>
    <w:p w14:paraId="2DB59288" w14:textId="77777777" w:rsidR="00357625" w:rsidRDefault="00357625" w:rsidP="00F7312D">
      <w:pPr>
        <w:rPr>
          <w:lang w:val="es-MX"/>
        </w:rPr>
      </w:pPr>
    </w:p>
    <w:p w14:paraId="29C33882" w14:textId="77777777" w:rsidR="00357625" w:rsidRPr="00776CD3" w:rsidRDefault="00357625" w:rsidP="00F7312D">
      <w:pPr>
        <w:rPr>
          <w:lang w:val="es-MX"/>
        </w:rPr>
      </w:pPr>
    </w:p>
    <w:p w14:paraId="415BA98B" w14:textId="77777777" w:rsidR="00357625" w:rsidRPr="00776CD3" w:rsidRDefault="00357625" w:rsidP="00F7312D">
      <w:pPr>
        <w:rPr>
          <w:lang w:val="es-MX"/>
        </w:rPr>
      </w:pPr>
    </w:p>
    <w:p w14:paraId="74841CEC" w14:textId="77777777" w:rsidR="00357625" w:rsidRPr="00776CD3" w:rsidRDefault="00357625" w:rsidP="00F7312D">
      <w:pPr>
        <w:rPr>
          <w:lang w:val="es-MX"/>
        </w:rPr>
      </w:pPr>
    </w:p>
    <w:p w14:paraId="7EF93231" w14:textId="20D90D30" w:rsidR="00357625" w:rsidRPr="006A7F2B" w:rsidRDefault="00357625" w:rsidP="00F7312D">
      <w:pPr>
        <w:rPr>
          <w:lang w:val="es-MX"/>
        </w:rPr>
      </w:pPr>
      <w:r>
        <w:rPr>
          <w:lang w:val="es-MX"/>
        </w:rPr>
        <w:t xml:space="preserve"> </w:t>
      </w:r>
    </w:p>
    <w:p w14:paraId="2239A12F" w14:textId="05873789" w:rsidR="6A8DC386" w:rsidRPr="009F5254" w:rsidRDefault="1A4A31C6" w:rsidP="1A4A31C6">
      <w:pPr>
        <w:pStyle w:val="Ttulo1"/>
        <w:rPr>
          <w:rFonts w:eastAsiaTheme="minorEastAsia"/>
        </w:rPr>
      </w:pPr>
      <w:bookmarkStart w:id="154" w:name="_Toc1549853037"/>
      <w:bookmarkStart w:id="155" w:name="_Toc146445906"/>
      <w:bookmarkStart w:id="156" w:name="_Toc146718076"/>
      <w:r>
        <w:lastRenderedPageBreak/>
        <w:t>Conclusiones</w:t>
      </w:r>
      <w:bookmarkEnd w:id="154"/>
      <w:bookmarkEnd w:id="155"/>
      <w:bookmarkEnd w:id="156"/>
    </w:p>
    <w:p w14:paraId="25FD355D" w14:textId="77777777" w:rsidR="006A7F2B" w:rsidRDefault="006A7F2B" w:rsidP="1A4A31C6">
      <w:pPr>
        <w:rPr>
          <w:rFonts w:ascii="Calibri" w:eastAsia="Calibri" w:hAnsi="Calibri" w:cs="Calibri"/>
        </w:rPr>
      </w:pPr>
    </w:p>
    <w:p w14:paraId="3FFB598D" w14:textId="41DBBD62" w:rsidR="1841A248" w:rsidRDefault="1A4A31C6" w:rsidP="1A4A31C6">
      <w:pPr>
        <w:rPr>
          <w:rFonts w:ascii="Calibri" w:eastAsia="Calibri" w:hAnsi="Calibri" w:cs="Calibri"/>
        </w:rPr>
      </w:pPr>
      <w:r w:rsidRPr="1A4A31C6">
        <w:rPr>
          <w:rFonts w:ascii="Calibri" w:eastAsia="Calibri" w:hAnsi="Calibri" w:cs="Calibri"/>
        </w:rPr>
        <w:t>Dada las particularidades del bosque secundario la normativa aplicable para su manejo debe ser diferenciada de la existente para bosques maduros y otros ecosistemas forestales. Esto a su vez debe considerar que el manejo de estos bosques en restauración se realiza bajo condiciones de baja productividad desde el punto de vista de manejo tradicional con fines maderables.</w:t>
      </w:r>
    </w:p>
    <w:p w14:paraId="7820E034" w14:textId="1530F253" w:rsidR="1841A248" w:rsidRDefault="1A4A31C6">
      <w:pPr>
        <w:rPr>
          <w:rFonts w:ascii="Calibri" w:eastAsia="Calibri" w:hAnsi="Calibri" w:cs="Calibri"/>
        </w:rPr>
      </w:pPr>
      <w:r w:rsidRPr="1A4A31C6">
        <w:rPr>
          <w:rFonts w:ascii="Calibri" w:eastAsia="Calibri" w:hAnsi="Calibri" w:cs="Calibri"/>
        </w:rPr>
        <w:t>Actualmente, existe un marco regulatorio que se define en un manual de procedimientos emitido mediante resolución administrativa, tras el análisis se considera que su contenido es adecuado, pero que requiere de la incorporación de algunas recomendaciones para lograr una aplicación más efectiva y simplificada. A raíz de estas recomendaciones identificadas, en los talleres de consulta se planteó el cuestionamiento de si este documento de gestión legal es consistente y no se contrapone con lo que dicta la ley en la definición de bosques y los procedimientos para su aprobación.</w:t>
      </w:r>
    </w:p>
    <w:p w14:paraId="277F583B" w14:textId="1D3B4789" w:rsidR="1841A248" w:rsidRDefault="1A4A31C6">
      <w:pPr>
        <w:rPr>
          <w:rFonts w:ascii="Calibri" w:eastAsia="Calibri" w:hAnsi="Calibri" w:cs="Calibri"/>
        </w:rPr>
      </w:pPr>
      <w:r w:rsidRPr="1A4A31C6">
        <w:rPr>
          <w:rFonts w:ascii="Calibri" w:eastAsia="Calibri" w:hAnsi="Calibri" w:cs="Calibri"/>
        </w:rPr>
        <w:t>Se constata que existe nula o escaza capitación sobre el manejo de bosques secundarios y esto ha afectado la implementación de actividades silviculturales ya que al tramitar permisos los funcionarios del SINAC tienen dudas sobre la aprobación de estos. Por la situación anterior el bosque secundario se ha tratado para procesos de tramitología con los requisitos de bosque maduro.</w:t>
      </w:r>
    </w:p>
    <w:p w14:paraId="19DE6880" w14:textId="44B845CB" w:rsidR="1841A248" w:rsidRDefault="1A4A31C6">
      <w:pPr>
        <w:rPr>
          <w:rFonts w:ascii="Calibri" w:eastAsia="Calibri" w:hAnsi="Calibri" w:cs="Calibri"/>
        </w:rPr>
      </w:pPr>
      <w:r w:rsidRPr="1A4A31C6">
        <w:rPr>
          <w:rFonts w:ascii="Calibri" w:eastAsia="Calibri" w:hAnsi="Calibri" w:cs="Calibri"/>
        </w:rPr>
        <w:t>En los programas de gestión política y operativa de las instituciones con ámbito de acción de bosques secundarios como el MINAE, MAG, INDER, no hay referencia bosques secundarios.</w:t>
      </w:r>
    </w:p>
    <w:p w14:paraId="373860A3" w14:textId="64D75A3C" w:rsidR="1841A248" w:rsidRDefault="1A4A31C6">
      <w:pPr>
        <w:rPr>
          <w:rFonts w:ascii="Calibri" w:eastAsia="Calibri" w:hAnsi="Calibri" w:cs="Calibri"/>
        </w:rPr>
      </w:pPr>
      <w:r w:rsidRPr="1A4A31C6">
        <w:rPr>
          <w:rFonts w:ascii="Calibri" w:eastAsia="Calibri" w:hAnsi="Calibri" w:cs="Calibri"/>
        </w:rPr>
        <w:t xml:space="preserve">En Costa Rica aún se requiere de un mayor desarrollo de investigación aplicada sobre la estructura y composición de los bosques secundarios con el fin de asegurar mayor eficiencia e incorporación de especies que actualmente no son comercializadas, sin embargo, esto no implica una barrera inmediata para que se desarrollen actividades de aprovechamiento. </w:t>
      </w:r>
    </w:p>
    <w:p w14:paraId="4BF10BF8" w14:textId="1E827425" w:rsidR="1841A248" w:rsidRDefault="1A4A31C6">
      <w:pPr>
        <w:rPr>
          <w:rFonts w:ascii="Calibri" w:eastAsia="Calibri" w:hAnsi="Calibri" w:cs="Calibri"/>
        </w:rPr>
      </w:pPr>
      <w:r w:rsidRPr="1A4A31C6">
        <w:rPr>
          <w:rFonts w:ascii="Calibri" w:eastAsia="Calibri" w:hAnsi="Calibri" w:cs="Calibri"/>
        </w:rPr>
        <w:t>La investigación no solo debe enfocarse en el manejo silvicultural, es clave desarrollar estudios de mercado que potencialicen las especies y subproductos del bosque secundario para la atención de nichos de mercado, como, por ejemplo, farmacia o cosmetología.</w:t>
      </w:r>
    </w:p>
    <w:p w14:paraId="2008048F" w14:textId="1278380F" w:rsidR="1841A248" w:rsidRDefault="1A4A31C6">
      <w:pPr>
        <w:rPr>
          <w:rFonts w:ascii="Calibri" w:eastAsia="Calibri" w:hAnsi="Calibri" w:cs="Calibri"/>
        </w:rPr>
      </w:pPr>
      <w:r w:rsidRPr="1A4A31C6">
        <w:rPr>
          <w:rFonts w:ascii="Calibri" w:eastAsia="Calibri" w:hAnsi="Calibri" w:cs="Calibri"/>
        </w:rPr>
        <w:t xml:space="preserve">No existe un sistema de registro oficial de bosques secundarios y la plataforma SIPLAMA no ha sido usada para sistematizar el mismo. </w:t>
      </w:r>
    </w:p>
    <w:p w14:paraId="49646925" w14:textId="1D4075F0" w:rsidR="1841A248" w:rsidRDefault="1A4A31C6">
      <w:pPr>
        <w:rPr>
          <w:rFonts w:ascii="Calibri" w:eastAsia="Calibri" w:hAnsi="Calibri" w:cs="Calibri"/>
        </w:rPr>
      </w:pPr>
      <w:r w:rsidRPr="1A4A31C6">
        <w:rPr>
          <w:rFonts w:ascii="Calibri" w:eastAsia="Calibri" w:hAnsi="Calibri" w:cs="Calibri"/>
        </w:rPr>
        <w:t>La composición florística de algunas de las parcelas analizadas (en las cuales las especies con mayor frecuencia fueron guayaba y guaba) pone en evidencia que un alto porcentaje de bosques secundarios fueron terrenos destinados a la ganadería. Dado lo anterior, resulta vital que se considere el alto grado de vulnerabilidad de estos ecosistemas, ya que, ante la mejora en precios o mercados de carne o lácteos, estos bosques podrían regresar a su uso anterior.</w:t>
      </w:r>
    </w:p>
    <w:p w14:paraId="3706A019" w14:textId="13F525C9" w:rsidR="424D0D1D" w:rsidRPr="00990607" w:rsidRDefault="009F5254" w:rsidP="00160599">
      <w:pPr>
        <w:pStyle w:val="Ttulo1"/>
      </w:pPr>
      <w:r>
        <w:br w:type="page"/>
      </w:r>
      <w:bookmarkStart w:id="157" w:name="_Toc698225842"/>
      <w:bookmarkStart w:id="158" w:name="_Toc146445907"/>
      <w:bookmarkStart w:id="159" w:name="_Toc146718077"/>
      <w:r w:rsidR="1A4A31C6">
        <w:lastRenderedPageBreak/>
        <w:t>Recomendaciones</w:t>
      </w:r>
      <w:bookmarkEnd w:id="157"/>
      <w:bookmarkEnd w:id="158"/>
      <w:bookmarkEnd w:id="159"/>
    </w:p>
    <w:p w14:paraId="078B01C4" w14:textId="42357C42" w:rsidR="1A4A31C6" w:rsidRDefault="1A4A31C6" w:rsidP="1A4A31C6">
      <w:pPr>
        <w:rPr>
          <w:rFonts w:ascii="Calibri" w:eastAsia="Calibri" w:hAnsi="Calibri" w:cs="Calibri"/>
        </w:rPr>
      </w:pPr>
    </w:p>
    <w:p w14:paraId="61B45CD7" w14:textId="254FA68D" w:rsidR="74467303" w:rsidRDefault="1A4A31C6" w:rsidP="00BF56C9">
      <w:pPr>
        <w:pStyle w:val="Prrafodelista"/>
        <w:numPr>
          <w:ilvl w:val="0"/>
          <w:numId w:val="7"/>
        </w:numPr>
        <w:spacing w:after="0"/>
        <w:rPr>
          <w:rFonts w:ascii="Calibri" w:eastAsia="Calibri" w:hAnsi="Calibri" w:cs="Calibri"/>
        </w:rPr>
      </w:pPr>
      <w:r w:rsidRPr="1A4A31C6">
        <w:rPr>
          <w:rFonts w:ascii="Calibri" w:eastAsia="Calibri" w:hAnsi="Calibri" w:cs="Calibri"/>
        </w:rPr>
        <w:t xml:space="preserve">Realizar los cambios en el Manual de Procedimientos para el Manejo de Bosque Secundario, de manera que flexibilice el aprovechamiento forestal sostenible en los bosques de menos de treinta hectáreas teniendo en cuanta la sostenibilidad ambiental y también la rentabilidad para el propietario del bosque. Ese equilibrio es importante para la permanencia de este ecosistema en el tiempo.  </w:t>
      </w:r>
    </w:p>
    <w:p w14:paraId="4FBEB4C4" w14:textId="4829DF2B" w:rsidR="1A4A31C6" w:rsidRDefault="1A4A31C6" w:rsidP="1A4A31C6">
      <w:pPr>
        <w:spacing w:after="0"/>
        <w:rPr>
          <w:rFonts w:ascii="Calibri" w:eastAsia="Calibri" w:hAnsi="Calibri" w:cs="Calibri"/>
        </w:rPr>
      </w:pPr>
    </w:p>
    <w:p w14:paraId="2A4BAA91" w14:textId="41FDBC49" w:rsidR="1A4A31C6" w:rsidRDefault="1A4A31C6" w:rsidP="1A4A31C6">
      <w:pPr>
        <w:pStyle w:val="Prrafodelista"/>
        <w:numPr>
          <w:ilvl w:val="0"/>
          <w:numId w:val="7"/>
        </w:numPr>
        <w:spacing w:after="0"/>
        <w:rPr>
          <w:rFonts w:ascii="Calibri" w:eastAsia="Calibri" w:hAnsi="Calibri" w:cs="Calibri"/>
        </w:rPr>
      </w:pPr>
      <w:r w:rsidRPr="1A4A31C6">
        <w:rPr>
          <w:rFonts w:ascii="Calibri" w:eastAsia="Calibri" w:hAnsi="Calibri" w:cs="Calibri"/>
        </w:rPr>
        <w:t xml:space="preserve">Se recomienda ampliar las herramientas para la determinación del origen de un bosque secundario. Entre las herramientas que se deben utilizar están las siguientes: </w:t>
      </w:r>
    </w:p>
    <w:p w14:paraId="61470A09" w14:textId="77777777" w:rsidR="0027531D" w:rsidRPr="0027531D" w:rsidRDefault="0027531D" w:rsidP="0027531D">
      <w:pPr>
        <w:spacing w:after="0"/>
        <w:rPr>
          <w:rFonts w:ascii="Calibri" w:eastAsia="Calibri" w:hAnsi="Calibri" w:cs="Calibri"/>
        </w:rPr>
      </w:pPr>
    </w:p>
    <w:p w14:paraId="3A53FFBF" w14:textId="2746B793" w:rsidR="74467303" w:rsidRDefault="1A4A31C6" w:rsidP="009456FB">
      <w:pPr>
        <w:pStyle w:val="Prrafodelista"/>
        <w:numPr>
          <w:ilvl w:val="0"/>
          <w:numId w:val="9"/>
        </w:numPr>
        <w:spacing w:after="0"/>
        <w:ind w:left="1418"/>
        <w:rPr>
          <w:rFonts w:ascii="Calibri" w:eastAsia="Calibri" w:hAnsi="Calibri" w:cs="Calibri"/>
        </w:rPr>
      </w:pPr>
      <w:r w:rsidRPr="1A4A31C6">
        <w:rPr>
          <w:rFonts w:ascii="Calibri" w:eastAsia="Calibri" w:hAnsi="Calibri" w:cs="Calibri"/>
        </w:rPr>
        <w:t xml:space="preserve">El uso de mapas de cobertura forestal oficiales como: </w:t>
      </w:r>
    </w:p>
    <w:p w14:paraId="62ABFB42" w14:textId="1E33F094" w:rsidR="74467303" w:rsidRDefault="1A4A31C6" w:rsidP="009456FB">
      <w:pPr>
        <w:pStyle w:val="Prrafodelista"/>
        <w:numPr>
          <w:ilvl w:val="0"/>
          <w:numId w:val="9"/>
        </w:numPr>
        <w:spacing w:after="0"/>
        <w:ind w:left="1418"/>
        <w:rPr>
          <w:rFonts w:ascii="Calibri" w:eastAsia="Calibri" w:hAnsi="Calibri" w:cs="Calibri"/>
        </w:rPr>
      </w:pPr>
      <w:r w:rsidRPr="1A4A31C6">
        <w:rPr>
          <w:rFonts w:ascii="Calibri" w:eastAsia="Calibri" w:hAnsi="Calibri" w:cs="Calibri"/>
        </w:rPr>
        <w:t xml:space="preserve">Mapas de Inventarios Forestales Nacionales del SINAC o </w:t>
      </w:r>
    </w:p>
    <w:p w14:paraId="5F727B4A" w14:textId="68C66595" w:rsidR="74467303" w:rsidRDefault="1A4A31C6" w:rsidP="009456FB">
      <w:pPr>
        <w:pStyle w:val="Prrafodelista"/>
        <w:numPr>
          <w:ilvl w:val="0"/>
          <w:numId w:val="9"/>
        </w:numPr>
        <w:spacing w:after="0"/>
        <w:ind w:left="1418"/>
        <w:rPr>
          <w:rFonts w:ascii="Calibri" w:eastAsia="Calibri" w:hAnsi="Calibri" w:cs="Calibri"/>
        </w:rPr>
      </w:pPr>
      <w:r w:rsidRPr="1A4A31C6">
        <w:rPr>
          <w:rFonts w:ascii="Calibri" w:eastAsia="Calibri" w:hAnsi="Calibri" w:cs="Calibri"/>
        </w:rPr>
        <w:t xml:space="preserve">Mapas del programa REDD de Costa Rica como o </w:t>
      </w:r>
    </w:p>
    <w:p w14:paraId="6FDDABA0" w14:textId="3A4D423E" w:rsidR="74467303" w:rsidRDefault="1A4A31C6" w:rsidP="009456FB">
      <w:pPr>
        <w:pStyle w:val="Prrafodelista"/>
        <w:numPr>
          <w:ilvl w:val="0"/>
          <w:numId w:val="9"/>
        </w:numPr>
        <w:spacing w:after="0"/>
        <w:ind w:left="1418"/>
        <w:rPr>
          <w:rFonts w:ascii="Calibri" w:eastAsia="Calibri" w:hAnsi="Calibri" w:cs="Calibri"/>
        </w:rPr>
      </w:pPr>
      <w:r w:rsidRPr="1A4A31C6">
        <w:rPr>
          <w:rFonts w:ascii="Calibri" w:eastAsia="Calibri" w:hAnsi="Calibri" w:cs="Calibri"/>
        </w:rPr>
        <w:t xml:space="preserve">Mapas de cobertura y uso de la tierra de la serie histórica de Costa Rica (información disponible desde 1992) o </w:t>
      </w:r>
    </w:p>
    <w:p w14:paraId="2DD40E03" w14:textId="6D072389" w:rsidR="74467303" w:rsidRDefault="1A4A31C6" w:rsidP="009456FB">
      <w:pPr>
        <w:pStyle w:val="Prrafodelista"/>
        <w:numPr>
          <w:ilvl w:val="0"/>
          <w:numId w:val="9"/>
        </w:numPr>
        <w:spacing w:after="0"/>
        <w:ind w:left="1418"/>
        <w:rPr>
          <w:rFonts w:ascii="Calibri" w:eastAsia="Calibri" w:hAnsi="Calibri" w:cs="Calibri"/>
        </w:rPr>
      </w:pPr>
      <w:r w:rsidRPr="1A4A31C6">
        <w:rPr>
          <w:rFonts w:ascii="Calibri" w:eastAsia="Calibri" w:hAnsi="Calibri" w:cs="Calibri"/>
        </w:rPr>
        <w:t xml:space="preserve">Mapas de probabilidad de bosque, generados por TERRAPULSE (información disponible desde 1984) o </w:t>
      </w:r>
    </w:p>
    <w:p w14:paraId="58F3F8A2" w14:textId="2ED8C21A" w:rsidR="74467303" w:rsidRDefault="1A4A31C6" w:rsidP="009456FB">
      <w:pPr>
        <w:pStyle w:val="Prrafodelista"/>
        <w:numPr>
          <w:ilvl w:val="0"/>
          <w:numId w:val="9"/>
        </w:numPr>
        <w:spacing w:after="0"/>
        <w:ind w:left="1418"/>
        <w:rPr>
          <w:rFonts w:ascii="Calibri" w:eastAsia="Calibri" w:hAnsi="Calibri" w:cs="Calibri"/>
        </w:rPr>
      </w:pPr>
      <w:r w:rsidRPr="1A4A31C6">
        <w:rPr>
          <w:rFonts w:ascii="Calibri" w:eastAsia="Calibri" w:hAnsi="Calibri" w:cs="Calibri"/>
        </w:rPr>
        <w:t xml:space="preserve">Fotografías aéreas o </w:t>
      </w:r>
    </w:p>
    <w:p w14:paraId="5AFD7031" w14:textId="2B0A7195" w:rsidR="74467303" w:rsidRDefault="1A4A31C6" w:rsidP="009456FB">
      <w:pPr>
        <w:pStyle w:val="Prrafodelista"/>
        <w:numPr>
          <w:ilvl w:val="0"/>
          <w:numId w:val="9"/>
        </w:numPr>
        <w:spacing w:after="0"/>
        <w:ind w:left="1418"/>
        <w:rPr>
          <w:rFonts w:ascii="Calibri" w:eastAsia="Calibri" w:hAnsi="Calibri" w:cs="Calibri"/>
        </w:rPr>
      </w:pPr>
      <w:r w:rsidRPr="1A4A31C6">
        <w:rPr>
          <w:rFonts w:ascii="Calibri" w:eastAsia="Calibri" w:hAnsi="Calibri" w:cs="Calibri"/>
        </w:rPr>
        <w:t xml:space="preserve">Imágenes satelitales históricas que incluyan la UMF o </w:t>
      </w:r>
    </w:p>
    <w:p w14:paraId="09D2630E" w14:textId="6706EBBE" w:rsidR="74467303" w:rsidRDefault="1A4A31C6" w:rsidP="009456FB">
      <w:pPr>
        <w:pStyle w:val="Prrafodelista"/>
        <w:numPr>
          <w:ilvl w:val="0"/>
          <w:numId w:val="9"/>
        </w:numPr>
        <w:spacing w:after="0"/>
        <w:ind w:left="1418"/>
        <w:rPr>
          <w:rFonts w:ascii="Calibri" w:eastAsia="Calibri" w:hAnsi="Calibri" w:cs="Calibri"/>
        </w:rPr>
      </w:pPr>
      <w:r w:rsidRPr="1A4A31C6">
        <w:rPr>
          <w:rFonts w:ascii="Calibri" w:eastAsia="Calibri" w:hAnsi="Calibri" w:cs="Calibri"/>
        </w:rPr>
        <w:t xml:space="preserve">Mapas de cambios de cobertura utilizando imágenes satelitales disponibles y procesadas con herramientas SIG (se requiere procedimiento seguido para replicar los resultados). </w:t>
      </w:r>
    </w:p>
    <w:p w14:paraId="35BCE2BA" w14:textId="77777777" w:rsidR="0027531D" w:rsidRDefault="0027531D" w:rsidP="0027531D">
      <w:pPr>
        <w:pStyle w:val="Prrafodelista"/>
        <w:spacing w:after="0"/>
        <w:ind w:left="1418"/>
        <w:rPr>
          <w:rFonts w:ascii="Calibri" w:eastAsia="Calibri" w:hAnsi="Calibri" w:cs="Calibri"/>
        </w:rPr>
      </w:pPr>
    </w:p>
    <w:p w14:paraId="776D3C92" w14:textId="42B90DFE" w:rsidR="74467303" w:rsidRPr="0027531D" w:rsidRDefault="1A4A31C6" w:rsidP="0027531D">
      <w:pPr>
        <w:spacing w:after="0"/>
        <w:ind w:left="1058"/>
        <w:rPr>
          <w:rFonts w:ascii="Calibri" w:eastAsia="Calibri" w:hAnsi="Calibri" w:cs="Calibri"/>
        </w:rPr>
      </w:pPr>
      <w:r w:rsidRPr="0027531D">
        <w:rPr>
          <w:rFonts w:ascii="Calibri" w:eastAsia="Calibri" w:hAnsi="Calibri" w:cs="Calibri"/>
        </w:rPr>
        <w:t xml:space="preserve">O se pueden usar registros confiables para demostrar que se trata de un bosque secundario y que se basen en: </w:t>
      </w:r>
    </w:p>
    <w:p w14:paraId="39A0B38F" w14:textId="562A57EC" w:rsidR="74467303" w:rsidRDefault="1A4A31C6" w:rsidP="009456FB">
      <w:pPr>
        <w:pStyle w:val="Prrafodelista"/>
        <w:numPr>
          <w:ilvl w:val="0"/>
          <w:numId w:val="9"/>
        </w:numPr>
        <w:spacing w:after="0"/>
        <w:ind w:left="1418"/>
        <w:rPr>
          <w:rFonts w:ascii="Calibri" w:eastAsia="Calibri" w:hAnsi="Calibri" w:cs="Calibri"/>
        </w:rPr>
      </w:pPr>
      <w:r w:rsidRPr="1A4A31C6">
        <w:rPr>
          <w:rFonts w:ascii="Calibri" w:eastAsia="Calibri" w:hAnsi="Calibri" w:cs="Calibri"/>
        </w:rPr>
        <w:t xml:space="preserve">Aquella información proveniente de planes de manejo integrados en un expediente de la AFE, y que documentan, mediante resoluciones de aprobación:  </w:t>
      </w:r>
    </w:p>
    <w:p w14:paraId="28A92A30" w14:textId="2DA72C26" w:rsidR="74467303" w:rsidRDefault="1A4A31C6" w:rsidP="009456FB">
      <w:pPr>
        <w:pStyle w:val="Prrafodelista"/>
        <w:numPr>
          <w:ilvl w:val="0"/>
          <w:numId w:val="9"/>
        </w:numPr>
        <w:spacing w:after="0"/>
        <w:ind w:left="1418"/>
        <w:rPr>
          <w:rFonts w:ascii="Calibri" w:eastAsia="Calibri" w:hAnsi="Calibri" w:cs="Calibri"/>
        </w:rPr>
      </w:pPr>
      <w:r w:rsidRPr="1A4A31C6">
        <w:rPr>
          <w:rFonts w:ascii="Calibri" w:eastAsia="Calibri" w:hAnsi="Calibri" w:cs="Calibri"/>
        </w:rPr>
        <w:t xml:space="preserve">Planes de manejo de bosque natural o </w:t>
      </w:r>
    </w:p>
    <w:p w14:paraId="22A6F15D" w14:textId="44A38F8B" w:rsidR="74467303" w:rsidRDefault="1A4A31C6" w:rsidP="009456FB">
      <w:pPr>
        <w:pStyle w:val="Prrafodelista"/>
        <w:numPr>
          <w:ilvl w:val="0"/>
          <w:numId w:val="9"/>
        </w:numPr>
        <w:spacing w:after="0"/>
        <w:ind w:left="1418"/>
        <w:rPr>
          <w:rFonts w:ascii="Calibri" w:eastAsia="Calibri" w:hAnsi="Calibri" w:cs="Calibri"/>
        </w:rPr>
      </w:pPr>
      <w:r w:rsidRPr="1A4A31C6">
        <w:rPr>
          <w:rFonts w:ascii="Calibri" w:eastAsia="Calibri" w:hAnsi="Calibri" w:cs="Calibri"/>
        </w:rPr>
        <w:t xml:space="preserve">Planes de reforestación o </w:t>
      </w:r>
    </w:p>
    <w:p w14:paraId="378D0B4A" w14:textId="43B73FE3" w:rsidR="74467303" w:rsidRDefault="1A4A31C6" w:rsidP="009456FB">
      <w:pPr>
        <w:pStyle w:val="Prrafodelista"/>
        <w:numPr>
          <w:ilvl w:val="0"/>
          <w:numId w:val="9"/>
        </w:numPr>
        <w:spacing w:after="0"/>
        <w:ind w:left="1418"/>
        <w:rPr>
          <w:rFonts w:ascii="Calibri" w:eastAsia="Calibri" w:hAnsi="Calibri" w:cs="Calibri"/>
        </w:rPr>
      </w:pPr>
      <w:r w:rsidRPr="1A4A31C6">
        <w:rPr>
          <w:rFonts w:ascii="Calibri" w:eastAsia="Calibri" w:hAnsi="Calibri" w:cs="Calibri"/>
        </w:rPr>
        <w:t xml:space="preserve">Proyectos de Incentivos Forestales o </w:t>
      </w:r>
    </w:p>
    <w:p w14:paraId="0D3311CB" w14:textId="77CDEE00" w:rsidR="74467303" w:rsidRDefault="1A4A31C6" w:rsidP="009456FB">
      <w:pPr>
        <w:pStyle w:val="Prrafodelista"/>
        <w:numPr>
          <w:ilvl w:val="0"/>
          <w:numId w:val="9"/>
        </w:numPr>
        <w:spacing w:after="0"/>
        <w:ind w:left="1418"/>
        <w:rPr>
          <w:rFonts w:ascii="Calibri" w:eastAsia="Calibri" w:hAnsi="Calibri" w:cs="Calibri"/>
        </w:rPr>
      </w:pPr>
      <w:r w:rsidRPr="1A4A31C6">
        <w:rPr>
          <w:rFonts w:ascii="Calibri" w:eastAsia="Calibri" w:hAnsi="Calibri" w:cs="Calibri"/>
        </w:rPr>
        <w:t xml:space="preserve">Pagos por Servicios Ambientales o </w:t>
      </w:r>
    </w:p>
    <w:p w14:paraId="4D9A7117" w14:textId="3D93420E" w:rsidR="74467303" w:rsidRDefault="1A4A31C6" w:rsidP="009456FB">
      <w:pPr>
        <w:pStyle w:val="Prrafodelista"/>
        <w:numPr>
          <w:ilvl w:val="0"/>
          <w:numId w:val="9"/>
        </w:numPr>
        <w:spacing w:after="0"/>
        <w:ind w:left="1418"/>
        <w:rPr>
          <w:rFonts w:ascii="Calibri" w:eastAsia="Calibri" w:hAnsi="Calibri" w:cs="Calibri"/>
        </w:rPr>
      </w:pPr>
      <w:r w:rsidRPr="1A4A31C6">
        <w:rPr>
          <w:rFonts w:ascii="Calibri" w:eastAsia="Calibri" w:hAnsi="Calibri" w:cs="Calibri"/>
        </w:rPr>
        <w:t xml:space="preserve">Cualquier otro documento oficial, lo atinente a la documentación del cambio de uso de la tierra. </w:t>
      </w:r>
    </w:p>
    <w:p w14:paraId="577EB815" w14:textId="650544BA" w:rsidR="74467303" w:rsidRDefault="1A4A31C6" w:rsidP="009456FB">
      <w:pPr>
        <w:pStyle w:val="Prrafodelista"/>
        <w:numPr>
          <w:ilvl w:val="0"/>
          <w:numId w:val="9"/>
        </w:numPr>
        <w:spacing w:after="0"/>
        <w:ind w:left="1418"/>
        <w:rPr>
          <w:rFonts w:ascii="Calibri" w:eastAsia="Calibri" w:hAnsi="Calibri" w:cs="Calibri"/>
        </w:rPr>
      </w:pPr>
      <w:r w:rsidRPr="1A4A31C6">
        <w:rPr>
          <w:rFonts w:ascii="Calibri" w:eastAsia="Calibri" w:hAnsi="Calibri" w:cs="Calibri"/>
        </w:rPr>
        <w:t xml:space="preserve">Infraestructura remanente o </w:t>
      </w:r>
    </w:p>
    <w:p w14:paraId="4D7F3842" w14:textId="787347DB" w:rsidR="74467303" w:rsidRDefault="1A4A31C6" w:rsidP="009456FB">
      <w:pPr>
        <w:pStyle w:val="Prrafodelista"/>
        <w:numPr>
          <w:ilvl w:val="0"/>
          <w:numId w:val="9"/>
        </w:numPr>
        <w:spacing w:after="0"/>
        <w:ind w:left="1418"/>
        <w:rPr>
          <w:rFonts w:ascii="Calibri" w:eastAsia="Calibri" w:hAnsi="Calibri" w:cs="Calibri"/>
        </w:rPr>
      </w:pPr>
      <w:r w:rsidRPr="1A4A31C6">
        <w:rPr>
          <w:rFonts w:ascii="Calibri" w:eastAsia="Calibri" w:hAnsi="Calibri" w:cs="Calibri"/>
        </w:rPr>
        <w:t xml:space="preserve">Especies de plantas o arboles presentes remanentes que provengan de actividades agropecuarias </w:t>
      </w:r>
    </w:p>
    <w:p w14:paraId="438F02E6" w14:textId="65BC9A68" w:rsidR="74467303" w:rsidRDefault="1A4A31C6" w:rsidP="009456FB">
      <w:pPr>
        <w:pStyle w:val="Prrafodelista"/>
        <w:numPr>
          <w:ilvl w:val="0"/>
          <w:numId w:val="9"/>
        </w:numPr>
        <w:spacing w:after="0"/>
        <w:ind w:left="1418"/>
        <w:rPr>
          <w:rFonts w:ascii="Calibri" w:eastAsia="Calibri" w:hAnsi="Calibri" w:cs="Calibri"/>
        </w:rPr>
      </w:pPr>
      <w:r w:rsidRPr="1A4A31C6">
        <w:rPr>
          <w:rFonts w:ascii="Calibri" w:eastAsia="Calibri" w:hAnsi="Calibri" w:cs="Calibri"/>
        </w:rPr>
        <w:t xml:space="preserve">Otros registros históricos confiables que el administrado cuente. </w:t>
      </w:r>
    </w:p>
    <w:p w14:paraId="59568003" w14:textId="7F4EC730" w:rsidR="1A4A31C6" w:rsidRDefault="1A4A31C6" w:rsidP="1A4A31C6">
      <w:pPr>
        <w:spacing w:after="0"/>
        <w:rPr>
          <w:rFonts w:ascii="Calibri" w:eastAsia="Calibri" w:hAnsi="Calibri" w:cs="Calibri"/>
        </w:rPr>
      </w:pPr>
    </w:p>
    <w:p w14:paraId="0C2F338D" w14:textId="1CE262CA" w:rsidR="74467303" w:rsidRDefault="1A4A31C6" w:rsidP="00BF56C9">
      <w:pPr>
        <w:pStyle w:val="Prrafodelista"/>
        <w:numPr>
          <w:ilvl w:val="0"/>
          <w:numId w:val="7"/>
        </w:numPr>
        <w:spacing w:after="0"/>
        <w:rPr>
          <w:rFonts w:ascii="Calibri" w:eastAsia="Calibri" w:hAnsi="Calibri" w:cs="Calibri"/>
        </w:rPr>
      </w:pPr>
      <w:r w:rsidRPr="1A4A31C6">
        <w:rPr>
          <w:rFonts w:ascii="Calibri" w:eastAsia="Calibri" w:hAnsi="Calibri" w:cs="Calibri"/>
        </w:rPr>
        <w:lastRenderedPageBreak/>
        <w:t>Se debe implementar el registro de los bosques secundarios, en el SIPLAMA; tal y como está establecido, en la normativa actual</w:t>
      </w:r>
      <w:r w:rsidR="00C15BFD">
        <w:rPr>
          <w:rFonts w:ascii="Calibri" w:eastAsia="Calibri" w:hAnsi="Calibri" w:cs="Calibri"/>
        </w:rPr>
        <w:t xml:space="preserve"> </w:t>
      </w:r>
      <w:sdt>
        <w:sdtPr>
          <w:rPr>
            <w:rFonts w:ascii="Calibri" w:eastAsia="Calibri" w:hAnsi="Calibri" w:cs="Calibri"/>
          </w:rPr>
          <w:id w:val="1243758196"/>
          <w:citation/>
        </w:sdtPr>
        <w:sdtEndPr/>
        <w:sdtContent>
          <w:r w:rsidR="00C15BFD">
            <w:rPr>
              <w:rFonts w:ascii="Calibri" w:eastAsia="Calibri" w:hAnsi="Calibri" w:cs="Calibri"/>
            </w:rPr>
            <w:fldChar w:fldCharType="begin"/>
          </w:r>
          <w:r w:rsidR="00C15BFD">
            <w:rPr>
              <w:rFonts w:ascii="Calibri" w:eastAsia="Calibri" w:hAnsi="Calibri" w:cs="Calibri"/>
            </w:rPr>
            <w:instrText xml:space="preserve"> CITATION SIN171 \l 5130 </w:instrText>
          </w:r>
          <w:r w:rsidR="00C15BFD">
            <w:rPr>
              <w:rFonts w:ascii="Calibri" w:eastAsia="Calibri" w:hAnsi="Calibri" w:cs="Calibri"/>
            </w:rPr>
            <w:fldChar w:fldCharType="separate"/>
          </w:r>
          <w:r w:rsidR="00AD0C6C" w:rsidRPr="00AD0C6C">
            <w:rPr>
              <w:rFonts w:ascii="Calibri" w:eastAsia="Calibri" w:hAnsi="Calibri" w:cs="Calibri"/>
              <w:noProof/>
            </w:rPr>
            <w:t>(SINAC, 2017)</w:t>
          </w:r>
          <w:r w:rsidR="00C15BFD">
            <w:rPr>
              <w:rFonts w:ascii="Calibri" w:eastAsia="Calibri" w:hAnsi="Calibri" w:cs="Calibri"/>
            </w:rPr>
            <w:fldChar w:fldCharType="end"/>
          </w:r>
        </w:sdtContent>
      </w:sdt>
      <w:r w:rsidRPr="1A4A31C6">
        <w:rPr>
          <w:rFonts w:ascii="Calibri" w:eastAsia="Calibri" w:hAnsi="Calibri" w:cs="Calibri"/>
        </w:rPr>
        <w:t>. Esto evitará controversias y conflictos futuros, en cuanto al origen del bosque</w:t>
      </w:r>
      <w:r w:rsidR="0005568F">
        <w:rPr>
          <w:rFonts w:ascii="Calibri" w:eastAsia="Calibri" w:hAnsi="Calibri" w:cs="Calibri"/>
        </w:rPr>
        <w:t>, brindando seguridad jurídica al manejo de bosques secundarios</w:t>
      </w:r>
      <w:r w:rsidRPr="1A4A31C6">
        <w:rPr>
          <w:rFonts w:ascii="Calibri" w:eastAsia="Calibri" w:hAnsi="Calibri" w:cs="Calibri"/>
        </w:rPr>
        <w:t xml:space="preserve">.  Asimismo, se deberá permitir el ingreso voluntario de bosques pertenecientes a propietarios privados, en este registro.  </w:t>
      </w:r>
    </w:p>
    <w:p w14:paraId="6CE15BB2" w14:textId="4CF5A316" w:rsidR="1A4A31C6" w:rsidRDefault="1A4A31C6" w:rsidP="1A4A31C6">
      <w:pPr>
        <w:spacing w:after="0"/>
        <w:rPr>
          <w:rFonts w:ascii="Calibri" w:eastAsia="Calibri" w:hAnsi="Calibri" w:cs="Calibri"/>
        </w:rPr>
      </w:pPr>
    </w:p>
    <w:p w14:paraId="44E055B8" w14:textId="09105202" w:rsidR="74467303" w:rsidRDefault="1A4A31C6" w:rsidP="00BF56C9">
      <w:pPr>
        <w:pStyle w:val="Prrafodelista"/>
        <w:numPr>
          <w:ilvl w:val="0"/>
          <w:numId w:val="7"/>
        </w:numPr>
        <w:spacing w:after="0"/>
        <w:rPr>
          <w:rFonts w:ascii="Calibri" w:eastAsia="Calibri" w:hAnsi="Calibri" w:cs="Calibri"/>
        </w:rPr>
      </w:pPr>
      <w:r w:rsidRPr="1A4A31C6">
        <w:rPr>
          <w:rFonts w:ascii="Calibri" w:eastAsia="Calibri" w:hAnsi="Calibri" w:cs="Calibri"/>
        </w:rPr>
        <w:t xml:space="preserve">Los cambios anteriores requieren la modificación de la Resolución Administrativa “Manual de Procedimientos para el manejo del bosque secundario, sin embargo, para el futuro se debe buscar el momento oportuno para modificar mediante un decreto la definición de bosque secundario. En los talleres se recomendó que, hacia el futuro, se incluya en la ley una articulo exclusivo para la gobernanza del bosque secundario, lo que daría seguridad jurídica tanto al personal de la AFE, como a los propietarios y profesionales privados. </w:t>
      </w:r>
    </w:p>
    <w:p w14:paraId="2EC3E2ED" w14:textId="6259A449" w:rsidR="1A4A31C6" w:rsidRDefault="1A4A31C6" w:rsidP="1A4A31C6">
      <w:pPr>
        <w:spacing w:after="0"/>
        <w:rPr>
          <w:rFonts w:ascii="Calibri" w:eastAsia="Calibri" w:hAnsi="Calibri" w:cs="Calibri"/>
        </w:rPr>
      </w:pPr>
    </w:p>
    <w:p w14:paraId="63557CA8" w14:textId="2CD556AB" w:rsidR="00DA051E" w:rsidRDefault="1A4A31C6" w:rsidP="00BF56C9">
      <w:pPr>
        <w:pStyle w:val="Prrafodelista"/>
        <w:numPr>
          <w:ilvl w:val="0"/>
          <w:numId w:val="7"/>
        </w:numPr>
        <w:spacing w:after="0"/>
        <w:rPr>
          <w:rFonts w:ascii="Calibri" w:eastAsia="Calibri" w:hAnsi="Calibri" w:cs="Calibri"/>
        </w:rPr>
      </w:pPr>
      <w:r w:rsidRPr="1A4A31C6">
        <w:rPr>
          <w:rFonts w:ascii="Calibri" w:eastAsia="Calibri" w:hAnsi="Calibri" w:cs="Calibri"/>
        </w:rPr>
        <w:t xml:space="preserve">Se deben fortalecer la coordinación institucional, para que en la agenda agroambiental se incorpore al concepto de Manejo Sostenible de Paisaje y que esa coordinación nacional se conforme en acciones puntuales sobre los territorios. Se considera que para ello existen la suficiente normativa para garantizar una gobernanza efectiva en beneficio de los ecosistemas y de </w:t>
      </w:r>
      <w:r w:rsidR="00893768">
        <w:rPr>
          <w:rFonts w:ascii="Calibri" w:eastAsia="Calibri" w:hAnsi="Calibri" w:cs="Calibri"/>
        </w:rPr>
        <w:t>las personas productoras</w:t>
      </w:r>
      <w:r w:rsidRPr="1A4A31C6">
        <w:rPr>
          <w:rFonts w:ascii="Calibri" w:eastAsia="Calibri" w:hAnsi="Calibri" w:cs="Calibri"/>
        </w:rPr>
        <w:t xml:space="preserve">. </w:t>
      </w:r>
    </w:p>
    <w:p w14:paraId="379C9744" w14:textId="62F7076F" w:rsidR="00DA051E" w:rsidRDefault="00DA051E" w:rsidP="1A4A31C6">
      <w:pPr>
        <w:spacing w:after="0"/>
        <w:rPr>
          <w:rFonts w:ascii="Calibri" w:eastAsia="Calibri" w:hAnsi="Calibri" w:cs="Calibri"/>
        </w:rPr>
      </w:pPr>
    </w:p>
    <w:p w14:paraId="3B377247" w14:textId="1B86D781" w:rsidR="00DA051E" w:rsidRDefault="1A4A31C6" w:rsidP="00BF56C9">
      <w:pPr>
        <w:pStyle w:val="Prrafodelista"/>
        <w:numPr>
          <w:ilvl w:val="0"/>
          <w:numId w:val="7"/>
        </w:numPr>
        <w:spacing w:after="0"/>
        <w:rPr>
          <w:rFonts w:ascii="Calibri" w:eastAsia="Calibri" w:hAnsi="Calibri" w:cs="Calibri"/>
        </w:rPr>
      </w:pPr>
      <w:r w:rsidRPr="1A4A31C6">
        <w:rPr>
          <w:rFonts w:ascii="Calibri" w:eastAsia="Calibri" w:hAnsi="Calibri" w:cs="Calibri"/>
        </w:rPr>
        <w:t xml:space="preserve">Es importante recalcar la capacitación sobre manejo de bosques secundarios en todos los niveles, pero principalmente en </w:t>
      </w:r>
      <w:r w:rsidR="00893768">
        <w:rPr>
          <w:rFonts w:ascii="Calibri" w:eastAsia="Calibri" w:hAnsi="Calibri" w:cs="Calibri"/>
        </w:rPr>
        <w:t xml:space="preserve">personas productoras </w:t>
      </w:r>
      <w:r w:rsidRPr="1A4A31C6">
        <w:rPr>
          <w:rFonts w:ascii="Calibri" w:eastAsia="Calibri" w:hAnsi="Calibri" w:cs="Calibri"/>
        </w:rPr>
        <w:t>y el SINAC en sus oficinas regionales, En la consulta realizada este fue una conclusión y recomendación.</w:t>
      </w:r>
    </w:p>
    <w:p w14:paraId="54D56E29" w14:textId="68B3A1AF" w:rsidR="00DA051E" w:rsidRDefault="00DA051E" w:rsidP="1A4A31C6">
      <w:pPr>
        <w:spacing w:after="0"/>
        <w:rPr>
          <w:rFonts w:ascii="Calibri" w:eastAsia="Calibri" w:hAnsi="Calibri" w:cs="Calibri"/>
        </w:rPr>
      </w:pPr>
    </w:p>
    <w:p w14:paraId="63FB3385" w14:textId="4FCF9FE6" w:rsidR="00DA051E" w:rsidRDefault="1A4A31C6" w:rsidP="00BF56C9">
      <w:pPr>
        <w:pStyle w:val="Prrafodelista"/>
        <w:numPr>
          <w:ilvl w:val="0"/>
          <w:numId w:val="7"/>
        </w:numPr>
        <w:spacing w:after="0"/>
        <w:rPr>
          <w:rFonts w:ascii="Calibri" w:eastAsia="Calibri" w:hAnsi="Calibri" w:cs="Calibri"/>
        </w:rPr>
      </w:pPr>
      <w:r w:rsidRPr="1A4A31C6">
        <w:rPr>
          <w:rFonts w:ascii="Calibri" w:eastAsia="Calibri" w:hAnsi="Calibri" w:cs="Calibri"/>
        </w:rPr>
        <w:t>El bosque secundario no puede considerarse como un elemento aislado del paisaje ni del sector forestal, aunque es necesario un manejo diferenciado, su incorporación en bloques donde se mezcle con bosques maduros debe forzar a definir acciones que aseguren la sostenibilidad de los dos tipos de bosques.</w:t>
      </w:r>
    </w:p>
    <w:p w14:paraId="52B88E66" w14:textId="5EF5C21B" w:rsidR="00DA051E" w:rsidRDefault="00DA051E" w:rsidP="1A4A31C6">
      <w:pPr>
        <w:spacing w:after="0"/>
        <w:rPr>
          <w:rFonts w:ascii="Calibri" w:eastAsia="Calibri" w:hAnsi="Calibri" w:cs="Calibri"/>
        </w:rPr>
      </w:pPr>
    </w:p>
    <w:p w14:paraId="494C18C9" w14:textId="70CEAA63" w:rsidR="00DA051E" w:rsidRDefault="1A4A31C6" w:rsidP="00BF56C9">
      <w:pPr>
        <w:pStyle w:val="Prrafodelista"/>
        <w:numPr>
          <w:ilvl w:val="0"/>
          <w:numId w:val="7"/>
        </w:numPr>
        <w:spacing w:after="0"/>
        <w:rPr>
          <w:rFonts w:ascii="Calibri" w:eastAsia="Calibri" w:hAnsi="Calibri" w:cs="Calibri"/>
        </w:rPr>
      </w:pPr>
      <w:r w:rsidRPr="1A4A31C6">
        <w:rPr>
          <w:rFonts w:ascii="Calibri" w:eastAsia="Calibri" w:hAnsi="Calibri" w:cs="Calibri"/>
        </w:rPr>
        <w:t xml:space="preserve">En el área de estudio surgen a menos cuatro bloques con áreas importantes de bosque secundario, que </w:t>
      </w:r>
      <w:r w:rsidR="00893768" w:rsidRPr="1A4A31C6">
        <w:rPr>
          <w:rFonts w:ascii="Calibri" w:eastAsia="Calibri" w:hAnsi="Calibri" w:cs="Calibri"/>
        </w:rPr>
        <w:t>coexisten</w:t>
      </w:r>
      <w:r w:rsidRPr="1A4A31C6">
        <w:rPr>
          <w:rFonts w:ascii="Calibri" w:eastAsia="Calibri" w:hAnsi="Calibri" w:cs="Calibri"/>
        </w:rPr>
        <w:t xml:space="preserve"> con otras formas de paisaje como pastizales, bosques maduros y sistemas agroforestales. Para el futuro y con la información recabada en este proceso, sería conveniente que se promueva en la Agenda Agroambiental, el manejo integrado de paisajes. Así, a partir de atención integral y coordinada de las diferentes instancias, el propietario puede obtener mayores beneficios en forma sostenible. </w:t>
      </w:r>
    </w:p>
    <w:p w14:paraId="163B949F" w14:textId="5E0A8B6D" w:rsidR="00DA051E" w:rsidRDefault="00DA051E" w:rsidP="1A4A31C6">
      <w:pPr>
        <w:spacing w:after="0"/>
        <w:rPr>
          <w:rFonts w:ascii="Calibri" w:eastAsia="Calibri" w:hAnsi="Calibri" w:cs="Calibri"/>
        </w:rPr>
      </w:pPr>
    </w:p>
    <w:p w14:paraId="224C2B61" w14:textId="66079F05" w:rsidR="00DA051E" w:rsidRDefault="1A4A31C6" w:rsidP="00BF56C9">
      <w:pPr>
        <w:pStyle w:val="Prrafodelista"/>
        <w:numPr>
          <w:ilvl w:val="0"/>
          <w:numId w:val="7"/>
        </w:numPr>
        <w:spacing w:after="0"/>
        <w:rPr>
          <w:rFonts w:ascii="Calibri" w:eastAsia="Calibri" w:hAnsi="Calibri" w:cs="Calibri"/>
        </w:rPr>
      </w:pPr>
      <w:r w:rsidRPr="1A4A31C6">
        <w:rPr>
          <w:rFonts w:ascii="Calibri" w:eastAsia="Calibri" w:hAnsi="Calibri" w:cs="Calibri"/>
        </w:rPr>
        <w:t xml:space="preserve">Tanto los funcionarios de la AFE, como </w:t>
      </w:r>
      <w:r w:rsidR="00A654CD">
        <w:rPr>
          <w:rFonts w:ascii="Calibri" w:eastAsia="Calibri" w:hAnsi="Calibri" w:cs="Calibri"/>
        </w:rPr>
        <w:t>las personas interesadas</w:t>
      </w:r>
      <w:r w:rsidRPr="1A4A31C6">
        <w:rPr>
          <w:rFonts w:ascii="Calibri" w:eastAsia="Calibri" w:hAnsi="Calibri" w:cs="Calibri"/>
        </w:rPr>
        <w:t xml:space="preserve"> privad</w:t>
      </w:r>
      <w:r w:rsidR="00A654CD">
        <w:rPr>
          <w:rFonts w:ascii="Calibri" w:eastAsia="Calibri" w:hAnsi="Calibri" w:cs="Calibri"/>
        </w:rPr>
        <w:t>a</w:t>
      </w:r>
      <w:r w:rsidRPr="1A4A31C6">
        <w:rPr>
          <w:rFonts w:ascii="Calibri" w:eastAsia="Calibri" w:hAnsi="Calibri" w:cs="Calibri"/>
        </w:rPr>
        <w:t>s, deben tener herramientas para determinar el origen de crecimiento secundario de un bosque.</w:t>
      </w:r>
    </w:p>
    <w:p w14:paraId="5E360FD2" w14:textId="0FC31609" w:rsidR="00DA051E" w:rsidRDefault="00DA051E" w:rsidP="1A4A31C6">
      <w:pPr>
        <w:spacing w:after="0"/>
        <w:rPr>
          <w:rFonts w:ascii="Calibri" w:eastAsia="Calibri" w:hAnsi="Calibri" w:cs="Calibri"/>
        </w:rPr>
      </w:pPr>
    </w:p>
    <w:p w14:paraId="21022542" w14:textId="71FFBDA8" w:rsidR="00DA051E" w:rsidRDefault="1A4A31C6" w:rsidP="00BF56C9">
      <w:pPr>
        <w:pStyle w:val="Prrafodelista"/>
        <w:numPr>
          <w:ilvl w:val="0"/>
          <w:numId w:val="7"/>
        </w:numPr>
        <w:spacing w:after="0"/>
        <w:rPr>
          <w:lang w:val="es"/>
        </w:rPr>
      </w:pPr>
      <w:r w:rsidRPr="1A4A31C6">
        <w:rPr>
          <w:rFonts w:ascii="Calibri" w:eastAsia="Calibri" w:hAnsi="Calibri" w:cs="Calibri"/>
        </w:rPr>
        <w:lastRenderedPageBreak/>
        <w:t>La forma más recomendada para determinar si un bosque es de crecimiento secundario, es la determinación de un uso anterior no forestal. Esto se puede logra mediante el uso de diversas herramientas y no solo a partir de la determinación de un solo mapa.</w:t>
      </w:r>
    </w:p>
    <w:p w14:paraId="61601A8A" w14:textId="51DC73BA" w:rsidR="00DA051E" w:rsidRDefault="00DA051E" w:rsidP="1A4A31C6">
      <w:pPr>
        <w:spacing w:after="0"/>
        <w:rPr>
          <w:lang w:val="es"/>
        </w:rPr>
      </w:pPr>
    </w:p>
    <w:p w14:paraId="57FA96B8" w14:textId="04E52DAD" w:rsidR="00DA051E" w:rsidRDefault="1A4A31C6" w:rsidP="00BF56C9">
      <w:pPr>
        <w:pStyle w:val="Prrafodelista"/>
        <w:numPr>
          <w:ilvl w:val="0"/>
          <w:numId w:val="7"/>
        </w:numPr>
        <w:spacing w:after="0"/>
        <w:rPr>
          <w:lang w:val="es"/>
        </w:rPr>
      </w:pPr>
      <w:r w:rsidRPr="1A4A31C6">
        <w:rPr>
          <w:rFonts w:ascii="Calibri" w:eastAsia="Calibri" w:hAnsi="Calibri" w:cs="Calibri"/>
          <w:lang w:val="es"/>
        </w:rPr>
        <w:t>Las industrias que permanecen en el país están urgidas de inversiones para reducir la brecha tecnológica y potencializar la reconversión industrial de alta tecnología. Son necesarios los vínculos del sector forestal con del Sistema Bancario Nacional, Sistema Crediticio y el Sistema de Banca para el Desarrollo (SBD</w:t>
      </w:r>
      <w:r w:rsidRPr="1A4A31C6">
        <w:rPr>
          <w:lang w:val="es"/>
        </w:rPr>
        <w:t xml:space="preserve">).  </w:t>
      </w:r>
    </w:p>
    <w:p w14:paraId="57FC9316" w14:textId="77777777" w:rsidR="00E90B3B" w:rsidRDefault="00E90B3B" w:rsidP="1841A248"/>
    <w:p w14:paraId="193B36FF" w14:textId="298D5EB6" w:rsidR="00D04D5B" w:rsidRDefault="00D04D5B">
      <w:pPr>
        <w:spacing w:after="200" w:line="288" w:lineRule="auto"/>
        <w:jc w:val="left"/>
      </w:pPr>
      <w:r>
        <w:br w:type="page"/>
      </w:r>
    </w:p>
    <w:p w14:paraId="1CB35048" w14:textId="021F7565" w:rsidR="424D0D1D" w:rsidRPr="00990607" w:rsidRDefault="1A4A31C6" w:rsidP="1A4A31C6">
      <w:pPr>
        <w:pStyle w:val="Ttulo1"/>
      </w:pPr>
      <w:bookmarkStart w:id="160" w:name="_Toc235195118"/>
      <w:bookmarkStart w:id="161" w:name="_Toc146445908"/>
      <w:bookmarkStart w:id="162" w:name="_Toc146718078"/>
      <w:r>
        <w:lastRenderedPageBreak/>
        <w:t>Repercusiones en la práctica</w:t>
      </w:r>
      <w:bookmarkEnd w:id="160"/>
      <w:bookmarkEnd w:id="161"/>
      <w:bookmarkEnd w:id="162"/>
    </w:p>
    <w:p w14:paraId="2584268A" w14:textId="57B39A69" w:rsidR="002F3361" w:rsidRPr="00990607" w:rsidRDefault="1A4A31C6" w:rsidP="00541BD1">
      <w:pPr>
        <w:rPr>
          <w:rFonts w:ascii="Calibri" w:eastAsia="Calibri" w:hAnsi="Calibri" w:cs="Calibri"/>
        </w:rPr>
      </w:pPr>
      <w:r w:rsidRPr="1A4A31C6">
        <w:rPr>
          <w:rFonts w:ascii="Calibri" w:eastAsia="Calibri" w:hAnsi="Calibri" w:cs="Calibri"/>
        </w:rPr>
        <w:t>Los cambios sugeridos en la gobernanza de los bosques secundarios podrían repercutir positivamente en:</w:t>
      </w:r>
    </w:p>
    <w:p w14:paraId="33B31486" w14:textId="23BA802C" w:rsidR="002F3361" w:rsidRDefault="1A4A31C6" w:rsidP="00541BD1">
      <w:pPr>
        <w:pStyle w:val="Prrafodelista"/>
        <w:numPr>
          <w:ilvl w:val="0"/>
          <w:numId w:val="6"/>
        </w:numPr>
        <w:rPr>
          <w:rFonts w:ascii="Calibri" w:eastAsia="Calibri" w:hAnsi="Calibri" w:cs="Calibri"/>
        </w:rPr>
      </w:pPr>
      <w:r w:rsidRPr="1A4A31C6">
        <w:rPr>
          <w:rFonts w:ascii="Calibri" w:eastAsia="Calibri" w:hAnsi="Calibri" w:cs="Calibri"/>
        </w:rPr>
        <w:t>Habilitar productivamente aproximadamente un millón de hectáreas de bosques en Costa Rica.</w:t>
      </w:r>
    </w:p>
    <w:p w14:paraId="6937F042" w14:textId="77777777" w:rsidR="00D04D5B" w:rsidRPr="00F96384" w:rsidRDefault="00D04D5B" w:rsidP="00D04D5B">
      <w:pPr>
        <w:pStyle w:val="Prrafodelista"/>
        <w:rPr>
          <w:rFonts w:ascii="Calibri" w:eastAsia="Calibri" w:hAnsi="Calibri" w:cs="Calibri"/>
        </w:rPr>
      </w:pPr>
    </w:p>
    <w:p w14:paraId="1206C3C7" w14:textId="070A1954" w:rsidR="002F3361" w:rsidRDefault="1A4A31C6" w:rsidP="00541BD1">
      <w:pPr>
        <w:pStyle w:val="Prrafodelista"/>
        <w:numPr>
          <w:ilvl w:val="0"/>
          <w:numId w:val="6"/>
        </w:numPr>
        <w:rPr>
          <w:rFonts w:ascii="Calibri" w:eastAsia="Calibri" w:hAnsi="Calibri" w:cs="Calibri"/>
        </w:rPr>
      </w:pPr>
      <w:r w:rsidRPr="1A4A31C6">
        <w:rPr>
          <w:rFonts w:ascii="Calibri" w:eastAsia="Calibri" w:hAnsi="Calibri" w:cs="Calibri"/>
        </w:rPr>
        <w:t>Lograr la conservación de los bosques secundarios en Costa Rica, ya que al tener un marco regulatorio adecuado podrían aprovecharse sosteniblemente, siendo un estímulo para su conservación.</w:t>
      </w:r>
    </w:p>
    <w:p w14:paraId="4F836F76" w14:textId="77777777" w:rsidR="00D04D5B" w:rsidRPr="00F96384" w:rsidRDefault="00D04D5B" w:rsidP="00D04D5B">
      <w:pPr>
        <w:pStyle w:val="Prrafodelista"/>
        <w:rPr>
          <w:rFonts w:ascii="Calibri" w:eastAsia="Calibri" w:hAnsi="Calibri" w:cs="Calibri"/>
        </w:rPr>
      </w:pPr>
    </w:p>
    <w:p w14:paraId="41D6C993" w14:textId="27905F35" w:rsidR="002F3361" w:rsidRDefault="1A4A31C6" w:rsidP="00541BD1">
      <w:pPr>
        <w:pStyle w:val="Prrafodelista"/>
        <w:numPr>
          <w:ilvl w:val="0"/>
          <w:numId w:val="6"/>
        </w:numPr>
        <w:rPr>
          <w:rFonts w:ascii="Calibri" w:eastAsia="Calibri" w:hAnsi="Calibri" w:cs="Calibri"/>
        </w:rPr>
      </w:pPr>
      <w:r w:rsidRPr="1A4A31C6">
        <w:rPr>
          <w:rFonts w:ascii="Calibri" w:eastAsia="Calibri" w:hAnsi="Calibri" w:cs="Calibri"/>
        </w:rPr>
        <w:t>Además, si se reconocen los servicios ambientales de estos bosques, los mismos podrían competir con otras actividades.</w:t>
      </w:r>
    </w:p>
    <w:p w14:paraId="48717F73" w14:textId="77777777" w:rsidR="00D04D5B" w:rsidRPr="00F96384" w:rsidRDefault="00D04D5B" w:rsidP="001E7AE4">
      <w:pPr>
        <w:pStyle w:val="Prrafodelista"/>
        <w:rPr>
          <w:rFonts w:ascii="Calibri" w:eastAsia="Calibri" w:hAnsi="Calibri" w:cs="Calibri"/>
        </w:rPr>
      </w:pPr>
    </w:p>
    <w:p w14:paraId="3713A8C7" w14:textId="264EAF36" w:rsidR="002F3361" w:rsidRDefault="1A4A31C6" w:rsidP="00541BD1">
      <w:pPr>
        <w:pStyle w:val="Prrafodelista"/>
        <w:numPr>
          <w:ilvl w:val="0"/>
          <w:numId w:val="6"/>
        </w:numPr>
        <w:rPr>
          <w:rFonts w:ascii="Calibri" w:eastAsia="Calibri" w:hAnsi="Calibri" w:cs="Calibri"/>
        </w:rPr>
      </w:pPr>
      <w:r w:rsidRPr="1A4A31C6">
        <w:rPr>
          <w:rFonts w:ascii="Calibri" w:eastAsia="Calibri" w:hAnsi="Calibri" w:cs="Calibri"/>
        </w:rPr>
        <w:t xml:space="preserve">Una investigación panificada y adecuada de mercados y productos puede ampliar la gama de productos de bosques secundarios. </w:t>
      </w:r>
    </w:p>
    <w:p w14:paraId="107FDEF2" w14:textId="77777777" w:rsidR="00D04D5B" w:rsidRPr="001E7AE4" w:rsidRDefault="00D04D5B" w:rsidP="001E7AE4">
      <w:pPr>
        <w:pStyle w:val="Prrafodelista"/>
        <w:rPr>
          <w:rFonts w:ascii="Calibri" w:eastAsia="Calibri" w:hAnsi="Calibri" w:cs="Calibri"/>
        </w:rPr>
      </w:pPr>
    </w:p>
    <w:p w14:paraId="4E887C8D" w14:textId="7030546F" w:rsidR="002F3361" w:rsidRDefault="1A4A31C6" w:rsidP="00541BD1">
      <w:pPr>
        <w:pStyle w:val="Prrafodelista"/>
        <w:numPr>
          <w:ilvl w:val="0"/>
          <w:numId w:val="6"/>
        </w:numPr>
        <w:rPr>
          <w:rFonts w:ascii="Calibri" w:eastAsia="Calibri" w:hAnsi="Calibri" w:cs="Calibri"/>
        </w:rPr>
      </w:pPr>
      <w:r w:rsidRPr="1A4A31C6">
        <w:rPr>
          <w:rFonts w:ascii="Calibri" w:eastAsia="Calibri" w:hAnsi="Calibri" w:cs="Calibri"/>
        </w:rPr>
        <w:t>Mejorar los stocks de carbono y contribuir a los esfuerzos para enfrentar el cambio climático.</w:t>
      </w:r>
    </w:p>
    <w:p w14:paraId="08002B1D" w14:textId="77777777" w:rsidR="00D04D5B" w:rsidRPr="00F96384" w:rsidRDefault="00D04D5B" w:rsidP="001E7AE4">
      <w:pPr>
        <w:pStyle w:val="Prrafodelista"/>
        <w:rPr>
          <w:rFonts w:ascii="Calibri" w:eastAsia="Calibri" w:hAnsi="Calibri" w:cs="Calibri"/>
        </w:rPr>
      </w:pPr>
    </w:p>
    <w:p w14:paraId="0996B848" w14:textId="105ED7C8" w:rsidR="002F3361" w:rsidRDefault="1A4A31C6" w:rsidP="00541BD1">
      <w:pPr>
        <w:pStyle w:val="Prrafodelista"/>
        <w:numPr>
          <w:ilvl w:val="0"/>
          <w:numId w:val="6"/>
        </w:numPr>
        <w:rPr>
          <w:rFonts w:ascii="Calibri" w:eastAsia="Calibri" w:hAnsi="Calibri" w:cs="Calibri"/>
        </w:rPr>
      </w:pPr>
      <w:r w:rsidRPr="1A4A31C6">
        <w:rPr>
          <w:rFonts w:ascii="Calibri" w:eastAsia="Calibri" w:hAnsi="Calibri" w:cs="Calibri"/>
        </w:rPr>
        <w:t>Apoyar el cumplimiento de las NDC de Costa Rica y otros compromisos.</w:t>
      </w:r>
    </w:p>
    <w:p w14:paraId="61CD2473" w14:textId="77777777" w:rsidR="00D04D5B" w:rsidRPr="00F96384" w:rsidRDefault="00D04D5B" w:rsidP="001E7AE4">
      <w:pPr>
        <w:pStyle w:val="Prrafodelista"/>
        <w:spacing w:after="0" w:line="240" w:lineRule="auto"/>
        <w:rPr>
          <w:rFonts w:ascii="Calibri" w:eastAsia="Calibri" w:hAnsi="Calibri" w:cs="Calibri"/>
        </w:rPr>
      </w:pPr>
    </w:p>
    <w:p w14:paraId="765FF2D1" w14:textId="61AA1A71" w:rsidR="00D04D5B" w:rsidRDefault="1A4A31C6" w:rsidP="001E7AE4">
      <w:pPr>
        <w:pStyle w:val="Prrafodelista"/>
        <w:numPr>
          <w:ilvl w:val="0"/>
          <w:numId w:val="6"/>
        </w:numPr>
        <w:spacing w:after="0" w:line="240" w:lineRule="auto"/>
        <w:ind w:left="714" w:hanging="357"/>
        <w:rPr>
          <w:rFonts w:ascii="Calibri" w:eastAsia="Calibri" w:hAnsi="Calibri" w:cs="Calibri"/>
        </w:rPr>
      </w:pPr>
      <w:r w:rsidRPr="1A4A31C6">
        <w:rPr>
          <w:rFonts w:ascii="Calibri" w:eastAsia="Calibri" w:hAnsi="Calibri" w:cs="Calibri"/>
        </w:rPr>
        <w:t>Mejorar la economía rural de poblaciones vulnerables.</w:t>
      </w:r>
    </w:p>
    <w:p w14:paraId="0EE1B9F4" w14:textId="77777777" w:rsidR="001E7AE4" w:rsidRPr="001E7AE4" w:rsidRDefault="001E7AE4" w:rsidP="001E7AE4">
      <w:pPr>
        <w:spacing w:after="0" w:line="240" w:lineRule="auto"/>
        <w:rPr>
          <w:rFonts w:ascii="Calibri" w:eastAsia="Calibri" w:hAnsi="Calibri" w:cs="Calibri"/>
        </w:rPr>
      </w:pPr>
    </w:p>
    <w:p w14:paraId="35996F53" w14:textId="31FD7387" w:rsidR="1A4A31C6" w:rsidRDefault="1A4A31C6" w:rsidP="001E7AE4">
      <w:pPr>
        <w:pStyle w:val="Prrafodelista"/>
        <w:numPr>
          <w:ilvl w:val="0"/>
          <w:numId w:val="6"/>
        </w:numPr>
        <w:spacing w:after="0" w:line="240" w:lineRule="auto"/>
        <w:rPr>
          <w:rFonts w:ascii="Calibri" w:eastAsia="Calibri" w:hAnsi="Calibri" w:cs="Calibri"/>
        </w:rPr>
      </w:pPr>
      <w:r w:rsidRPr="1A4A31C6">
        <w:rPr>
          <w:rFonts w:ascii="Calibri" w:eastAsia="Calibri" w:hAnsi="Calibri" w:cs="Calibri"/>
        </w:rPr>
        <w:t xml:space="preserve">Mejorar las capacidades técnicas de los funcionarios del SINAC y de </w:t>
      </w:r>
      <w:r w:rsidR="00055383">
        <w:rPr>
          <w:rFonts w:ascii="Calibri" w:eastAsia="Calibri" w:hAnsi="Calibri" w:cs="Calibri"/>
        </w:rPr>
        <w:t xml:space="preserve">personas </w:t>
      </w:r>
      <w:r w:rsidRPr="1A4A31C6">
        <w:rPr>
          <w:rFonts w:ascii="Calibri" w:eastAsia="Calibri" w:hAnsi="Calibri" w:cs="Calibri"/>
        </w:rPr>
        <w:t>productoras.</w:t>
      </w:r>
    </w:p>
    <w:p w14:paraId="08531F4B" w14:textId="77777777" w:rsidR="00D04D5B" w:rsidRPr="00F96384" w:rsidRDefault="00D04D5B" w:rsidP="001E7AE4">
      <w:pPr>
        <w:pStyle w:val="Prrafodelista"/>
        <w:rPr>
          <w:rFonts w:ascii="Calibri" w:eastAsia="Calibri" w:hAnsi="Calibri" w:cs="Calibri"/>
        </w:rPr>
      </w:pPr>
    </w:p>
    <w:p w14:paraId="6044A6C4" w14:textId="13DE92FE" w:rsidR="00055383" w:rsidRDefault="1A4A31C6" w:rsidP="00541BD1">
      <w:pPr>
        <w:pStyle w:val="Prrafodelista"/>
        <w:numPr>
          <w:ilvl w:val="0"/>
          <w:numId w:val="6"/>
        </w:numPr>
        <w:rPr>
          <w:rFonts w:ascii="Calibri" w:eastAsia="Calibri" w:hAnsi="Calibri" w:cs="Calibri"/>
        </w:rPr>
      </w:pPr>
      <w:r w:rsidRPr="1A4A31C6">
        <w:rPr>
          <w:rFonts w:ascii="Calibri" w:eastAsia="Calibri" w:hAnsi="Calibri" w:cs="Calibri"/>
        </w:rPr>
        <w:t>Los conocimientos generados en el desarrollo de este estudio podrán ser escalonados y aplicados en países latinoamericanos con condiciones similares a las de Costa Rica.</w:t>
      </w:r>
    </w:p>
    <w:p w14:paraId="50BD57B8" w14:textId="77777777" w:rsidR="00D04D5B" w:rsidRPr="00F96384" w:rsidRDefault="00D04D5B" w:rsidP="001E7AE4">
      <w:pPr>
        <w:pStyle w:val="Prrafodelista"/>
        <w:rPr>
          <w:rFonts w:ascii="Calibri" w:eastAsia="Calibri" w:hAnsi="Calibri" w:cs="Calibri"/>
        </w:rPr>
      </w:pPr>
    </w:p>
    <w:p w14:paraId="5EB0E740" w14:textId="6E1BCB4D" w:rsidR="00055383" w:rsidRDefault="00055383" w:rsidP="00541BD1">
      <w:pPr>
        <w:pStyle w:val="Prrafodelista"/>
        <w:numPr>
          <w:ilvl w:val="0"/>
          <w:numId w:val="6"/>
        </w:numPr>
        <w:rPr>
          <w:rFonts w:ascii="Calibri" w:eastAsia="Calibri" w:hAnsi="Calibri" w:cs="Calibri"/>
        </w:rPr>
      </w:pPr>
      <w:r>
        <w:rPr>
          <w:rFonts w:ascii="Calibri" w:eastAsia="Calibri" w:hAnsi="Calibri" w:cs="Calibri"/>
        </w:rPr>
        <w:t xml:space="preserve">Una sociedad civil con mayor grado de sensibilización </w:t>
      </w:r>
    </w:p>
    <w:p w14:paraId="56BCE03A" w14:textId="77777777" w:rsidR="00D04D5B" w:rsidRPr="00F96384" w:rsidRDefault="00D04D5B" w:rsidP="001E7AE4">
      <w:pPr>
        <w:pStyle w:val="Prrafodelista"/>
        <w:rPr>
          <w:rFonts w:ascii="Calibri" w:eastAsia="Calibri" w:hAnsi="Calibri" w:cs="Calibri"/>
        </w:rPr>
      </w:pPr>
    </w:p>
    <w:p w14:paraId="43A46455" w14:textId="21622E3A" w:rsidR="00055383" w:rsidRDefault="00F96384" w:rsidP="00541BD1">
      <w:pPr>
        <w:pStyle w:val="Prrafodelista"/>
        <w:numPr>
          <w:ilvl w:val="0"/>
          <w:numId w:val="6"/>
        </w:numPr>
        <w:rPr>
          <w:rFonts w:ascii="Calibri" w:eastAsia="Calibri" w:hAnsi="Calibri" w:cs="Calibri"/>
        </w:rPr>
      </w:pPr>
      <w:r>
        <w:rPr>
          <w:rFonts w:ascii="Calibri" w:eastAsia="Calibri" w:hAnsi="Calibri" w:cs="Calibri"/>
        </w:rPr>
        <w:t>Más información</w:t>
      </w:r>
      <w:r w:rsidR="00055383">
        <w:rPr>
          <w:rFonts w:ascii="Calibri" w:eastAsia="Calibri" w:hAnsi="Calibri" w:cs="Calibri"/>
        </w:rPr>
        <w:t xml:space="preserve"> disponible sobre bosques secundarios para tomadores de decisión</w:t>
      </w:r>
      <w:r w:rsidR="00055383">
        <w:rPr>
          <w:rFonts w:ascii="Calibri" w:eastAsia="Calibri" w:hAnsi="Calibri" w:cs="Calibri"/>
        </w:rPr>
        <w:tab/>
      </w:r>
    </w:p>
    <w:p w14:paraId="12B0D47F" w14:textId="77777777" w:rsidR="00D04D5B" w:rsidRDefault="00D04D5B" w:rsidP="001E7AE4">
      <w:pPr>
        <w:pStyle w:val="Prrafodelista"/>
        <w:rPr>
          <w:rFonts w:ascii="Calibri" w:eastAsia="Calibri" w:hAnsi="Calibri" w:cs="Calibri"/>
        </w:rPr>
      </w:pPr>
    </w:p>
    <w:p w14:paraId="48669E3C" w14:textId="2A603770" w:rsidR="00055383" w:rsidRDefault="00541BD1" w:rsidP="00541BD1">
      <w:pPr>
        <w:pStyle w:val="Prrafodelista"/>
        <w:numPr>
          <w:ilvl w:val="0"/>
          <w:numId w:val="6"/>
        </w:numPr>
        <w:rPr>
          <w:rFonts w:ascii="Calibri" w:eastAsia="Calibri" w:hAnsi="Calibri" w:cs="Calibri"/>
        </w:rPr>
      </w:pPr>
      <w:r w:rsidRPr="00541BD1">
        <w:rPr>
          <w:rFonts w:ascii="Calibri" w:eastAsia="Calibri" w:hAnsi="Calibri" w:cs="Calibri"/>
        </w:rPr>
        <w:t>La incorporación de estos bosques secundarios, en los procesos productivos de sus propietarios generaran nuevas fuentes de trabajo, mejorando considerablemente la calidad de vida de sus propietarios y muy especialmente de la población de los jóvenes y de las mujeres</w:t>
      </w:r>
    </w:p>
    <w:p w14:paraId="31CAA08C" w14:textId="4687666E" w:rsidR="002F3361" w:rsidRPr="00990607" w:rsidRDefault="002F3361" w:rsidP="1A4A31C6">
      <w:pPr>
        <w:jc w:val="left"/>
        <w:rPr>
          <w:rFonts w:ascii="Calibri" w:eastAsia="Calibri" w:hAnsi="Calibri" w:cs="Calibri"/>
        </w:rPr>
      </w:pPr>
    </w:p>
    <w:p w14:paraId="26D3B3DC" w14:textId="5E8BCEBA" w:rsidR="1A4A31C6" w:rsidRDefault="1A4A31C6" w:rsidP="1A4A31C6">
      <w:pPr>
        <w:jc w:val="left"/>
        <w:rPr>
          <w:rFonts w:ascii="Calibri" w:eastAsia="Calibri" w:hAnsi="Calibri" w:cs="Calibri"/>
        </w:rPr>
      </w:pPr>
    </w:p>
    <w:p w14:paraId="11C3A3E8" w14:textId="5D08AFAD" w:rsidR="00913210" w:rsidRDefault="00913210">
      <w:pPr>
        <w:spacing w:after="200" w:line="288" w:lineRule="auto"/>
        <w:jc w:val="left"/>
        <w:rPr>
          <w:rFonts w:ascii="Calibri" w:eastAsia="Calibri" w:hAnsi="Calibri" w:cs="Calibri"/>
        </w:rPr>
      </w:pPr>
      <w:r>
        <w:rPr>
          <w:rFonts w:ascii="Calibri" w:eastAsia="Calibri" w:hAnsi="Calibri" w:cs="Calibri"/>
        </w:rPr>
        <w:br w:type="page"/>
      </w:r>
    </w:p>
    <w:p w14:paraId="21834737" w14:textId="5DBBAE49" w:rsidR="424D0D1D" w:rsidRPr="001925C2" w:rsidRDefault="1A4A31C6" w:rsidP="1A4A31C6">
      <w:pPr>
        <w:pStyle w:val="Ttulo1"/>
      </w:pPr>
      <w:bookmarkStart w:id="163" w:name="_Toc1060050346"/>
      <w:bookmarkStart w:id="164" w:name="_Toc146445909"/>
      <w:bookmarkStart w:id="165" w:name="_Toc146718079"/>
      <w:r>
        <w:lastRenderedPageBreak/>
        <w:t>Anexos</w:t>
      </w:r>
      <w:bookmarkEnd w:id="163"/>
      <w:bookmarkEnd w:id="164"/>
      <w:bookmarkEnd w:id="165"/>
    </w:p>
    <w:p w14:paraId="282C874D" w14:textId="26990D97" w:rsidR="424D0D1D" w:rsidRDefault="1A4A31C6" w:rsidP="00F34F68">
      <w:pPr>
        <w:rPr>
          <w:b/>
          <w:bCs/>
        </w:rPr>
      </w:pPr>
      <w:bookmarkStart w:id="166" w:name="_Ref146074274"/>
      <w:bookmarkStart w:id="167" w:name="_Toc146718135"/>
      <w:r w:rsidRPr="1A4A31C6">
        <w:rPr>
          <w:b/>
          <w:bCs/>
        </w:rPr>
        <w:t xml:space="preserve">Anexo </w:t>
      </w:r>
      <w:r w:rsidR="009D45B0" w:rsidRPr="1A4A31C6">
        <w:rPr>
          <w:b/>
          <w:bCs/>
        </w:rPr>
        <w:fldChar w:fldCharType="begin"/>
      </w:r>
      <w:r w:rsidR="009D45B0" w:rsidRPr="1A4A31C6">
        <w:rPr>
          <w:b/>
          <w:bCs/>
        </w:rPr>
        <w:instrText xml:space="preserve"> SEQ Anexo \* ARABIC </w:instrText>
      </w:r>
      <w:r w:rsidR="009D45B0" w:rsidRPr="1A4A31C6">
        <w:rPr>
          <w:b/>
          <w:bCs/>
        </w:rPr>
        <w:fldChar w:fldCharType="separate"/>
      </w:r>
      <w:r w:rsidR="00AD0C6C">
        <w:rPr>
          <w:b/>
          <w:bCs/>
          <w:noProof/>
        </w:rPr>
        <w:t>1</w:t>
      </w:r>
      <w:r w:rsidR="009D45B0" w:rsidRPr="1A4A31C6">
        <w:rPr>
          <w:b/>
          <w:bCs/>
        </w:rPr>
        <w:fldChar w:fldCharType="end"/>
      </w:r>
      <w:bookmarkEnd w:id="166"/>
      <w:r w:rsidRPr="1A4A31C6">
        <w:rPr>
          <w:b/>
          <w:bCs/>
        </w:rPr>
        <w:t>.  Memorias de actividades referentes a la revisión de normativa</w:t>
      </w:r>
      <w:bookmarkEnd w:id="167"/>
    </w:p>
    <w:tbl>
      <w:tblPr>
        <w:tblStyle w:val="Tablaconcuadrcula"/>
        <w:tblW w:w="0" w:type="auto"/>
        <w:tblLook w:val="04A0" w:firstRow="1" w:lastRow="0" w:firstColumn="1" w:lastColumn="0" w:noHBand="0" w:noVBand="1"/>
      </w:tblPr>
      <w:tblGrid>
        <w:gridCol w:w="2894"/>
        <w:gridCol w:w="5108"/>
      </w:tblGrid>
      <w:tr w:rsidR="1A4A31C6" w14:paraId="541BD2EE" w14:textId="77777777" w:rsidTr="1A4A31C6">
        <w:trPr>
          <w:trHeight w:val="300"/>
        </w:trPr>
        <w:tc>
          <w:tcPr>
            <w:tcW w:w="883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DD4E4ED" w14:textId="5C252EDB" w:rsidR="1A4A31C6" w:rsidRDefault="1A4A31C6" w:rsidP="1A4A31C6">
            <w:pPr>
              <w:rPr>
                <w:b/>
                <w:bCs/>
              </w:rPr>
            </w:pPr>
            <w:r w:rsidRPr="1A4A31C6">
              <w:rPr>
                <w:b/>
                <w:bCs/>
                <w:lang w:val="es-MX"/>
              </w:rPr>
              <w:t>Codeforsa experiencia en manejo de bosque secundario</w:t>
            </w:r>
          </w:p>
          <w:p w14:paraId="302EE53B" w14:textId="38495B7B" w:rsidR="1A4A31C6" w:rsidRDefault="1A4A31C6" w:rsidP="1A4A31C6">
            <w:pPr>
              <w:rPr>
                <w:b/>
                <w:bCs/>
                <w:lang w:val="es-MX"/>
              </w:rPr>
            </w:pPr>
            <w:r w:rsidRPr="1A4A31C6">
              <w:rPr>
                <w:b/>
                <w:bCs/>
                <w:lang w:val="es-MX"/>
              </w:rPr>
              <w:t>28 Julio 2023</w:t>
            </w:r>
          </w:p>
        </w:tc>
      </w:tr>
      <w:tr w:rsidR="1A4A31C6" w14:paraId="064C43EB" w14:textId="77777777" w:rsidTr="1A4A31C6">
        <w:trPr>
          <w:trHeight w:val="300"/>
        </w:trPr>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49659633" w14:textId="652F7803" w:rsidR="1A4A31C6" w:rsidRDefault="1A4A31C6" w:rsidP="1A4A31C6">
            <w:pPr>
              <w:rPr>
                <w:lang w:val="es-MX"/>
              </w:rPr>
            </w:pPr>
            <w:r w:rsidRPr="1A4A31C6">
              <w:rPr>
                <w:lang w:val="es-MX"/>
              </w:rPr>
              <w:t>PARTICIPANTES</w:t>
            </w:r>
          </w:p>
        </w:tc>
        <w:tc>
          <w:tcPr>
            <w:tcW w:w="5715" w:type="dxa"/>
            <w:tcBorders>
              <w:top w:val="nil"/>
              <w:left w:val="single" w:sz="8" w:space="0" w:color="auto"/>
              <w:bottom w:val="single" w:sz="8" w:space="0" w:color="auto"/>
              <w:right w:val="single" w:sz="8" w:space="0" w:color="auto"/>
            </w:tcBorders>
            <w:tcMar>
              <w:left w:w="108" w:type="dxa"/>
              <w:right w:w="108" w:type="dxa"/>
            </w:tcMar>
          </w:tcPr>
          <w:p w14:paraId="1A1FFC70" w14:textId="56ADB71A" w:rsidR="1A4A31C6" w:rsidRDefault="1A4A31C6" w:rsidP="1A4A31C6">
            <w:pPr>
              <w:rPr>
                <w:lang w:val="es-MX"/>
              </w:rPr>
            </w:pPr>
            <w:r w:rsidRPr="1A4A31C6">
              <w:rPr>
                <w:lang w:val="es-MX"/>
              </w:rPr>
              <w:t>PRINCIPALES CONCLUSIONES</w:t>
            </w:r>
          </w:p>
        </w:tc>
      </w:tr>
      <w:tr w:rsidR="1A4A31C6" w14:paraId="5D87B5E0" w14:textId="77777777" w:rsidTr="1A4A31C6">
        <w:trPr>
          <w:trHeight w:val="300"/>
        </w:trPr>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328A4203" w14:textId="12D5A242" w:rsidR="1A4A31C6" w:rsidRDefault="1A4A31C6" w:rsidP="00BF56C9">
            <w:pPr>
              <w:pStyle w:val="Prrafodelista"/>
              <w:numPr>
                <w:ilvl w:val="0"/>
                <w:numId w:val="12"/>
              </w:numPr>
              <w:rPr>
                <w:lang w:val="es-MX"/>
              </w:rPr>
            </w:pPr>
            <w:r w:rsidRPr="1A4A31C6">
              <w:rPr>
                <w:lang w:val="es-MX"/>
              </w:rPr>
              <w:t>Gilbert Solano</w:t>
            </w:r>
          </w:p>
          <w:p w14:paraId="19F4A529" w14:textId="6CBCEB14" w:rsidR="1A4A31C6" w:rsidRDefault="1A4A31C6" w:rsidP="00BF56C9">
            <w:pPr>
              <w:pStyle w:val="Prrafodelista"/>
              <w:numPr>
                <w:ilvl w:val="0"/>
                <w:numId w:val="12"/>
              </w:numPr>
              <w:rPr>
                <w:lang w:val="es-MX"/>
              </w:rPr>
            </w:pPr>
            <w:r w:rsidRPr="1A4A31C6">
              <w:rPr>
                <w:lang w:val="es-MX"/>
              </w:rPr>
              <w:t>Gustavo Solano</w:t>
            </w:r>
          </w:p>
          <w:p w14:paraId="47D9B014" w14:textId="7EF0F4DA" w:rsidR="1A4A31C6" w:rsidRDefault="1A4A31C6" w:rsidP="00BF56C9">
            <w:pPr>
              <w:pStyle w:val="Prrafodelista"/>
              <w:numPr>
                <w:ilvl w:val="0"/>
                <w:numId w:val="12"/>
              </w:numPr>
              <w:rPr>
                <w:lang w:val="es-MX"/>
              </w:rPr>
            </w:pPr>
            <w:r w:rsidRPr="1A4A31C6">
              <w:rPr>
                <w:lang w:val="es-MX"/>
              </w:rPr>
              <w:t>Luis Aguilar</w:t>
            </w:r>
          </w:p>
          <w:p w14:paraId="4F6F9D97" w14:textId="615C9C95" w:rsidR="1A4A31C6" w:rsidRDefault="1A4A31C6" w:rsidP="00BF56C9">
            <w:pPr>
              <w:pStyle w:val="Prrafodelista"/>
              <w:numPr>
                <w:ilvl w:val="0"/>
                <w:numId w:val="12"/>
              </w:numPr>
              <w:rPr>
                <w:lang w:val="es-MX"/>
              </w:rPr>
            </w:pPr>
            <w:r w:rsidRPr="1A4A31C6">
              <w:rPr>
                <w:lang w:val="es-MX"/>
              </w:rPr>
              <w:t>Héctor Arce</w:t>
            </w:r>
          </w:p>
          <w:p w14:paraId="150D957F" w14:textId="723C567B" w:rsidR="1A4A31C6" w:rsidRDefault="1A4A31C6" w:rsidP="00BF56C9">
            <w:pPr>
              <w:pStyle w:val="Prrafodelista"/>
              <w:numPr>
                <w:ilvl w:val="0"/>
                <w:numId w:val="12"/>
              </w:numPr>
              <w:rPr>
                <w:lang w:val="es-MX"/>
              </w:rPr>
            </w:pPr>
            <w:r w:rsidRPr="1A4A31C6">
              <w:rPr>
                <w:lang w:val="es-MX"/>
              </w:rPr>
              <w:t>Natalia Chacón</w:t>
            </w:r>
          </w:p>
          <w:p w14:paraId="477E5595" w14:textId="674844F1" w:rsidR="1A4A31C6" w:rsidRDefault="1A4A31C6" w:rsidP="00BF56C9">
            <w:pPr>
              <w:pStyle w:val="Prrafodelista"/>
              <w:numPr>
                <w:ilvl w:val="0"/>
                <w:numId w:val="12"/>
              </w:numPr>
              <w:rPr>
                <w:lang w:val="es-MX"/>
              </w:rPr>
            </w:pPr>
            <w:r w:rsidRPr="1A4A31C6">
              <w:rPr>
                <w:lang w:val="es-MX"/>
              </w:rPr>
              <w:t>Natalia Marín</w:t>
            </w:r>
          </w:p>
          <w:p w14:paraId="31E33113" w14:textId="60D9347D" w:rsidR="1A4A31C6" w:rsidRDefault="1A4A31C6" w:rsidP="00BF56C9">
            <w:pPr>
              <w:pStyle w:val="Prrafodelista"/>
              <w:numPr>
                <w:ilvl w:val="0"/>
                <w:numId w:val="12"/>
              </w:numPr>
              <w:rPr>
                <w:lang w:val="es-MX"/>
              </w:rPr>
            </w:pPr>
            <w:r w:rsidRPr="1A4A31C6">
              <w:rPr>
                <w:lang w:val="es-MX"/>
              </w:rPr>
              <w:t>Jorge Rodríguez</w:t>
            </w:r>
          </w:p>
        </w:tc>
        <w:tc>
          <w:tcPr>
            <w:tcW w:w="5715" w:type="dxa"/>
            <w:tcBorders>
              <w:top w:val="single" w:sz="8" w:space="0" w:color="auto"/>
              <w:left w:val="single" w:sz="8" w:space="0" w:color="auto"/>
              <w:bottom w:val="single" w:sz="8" w:space="0" w:color="auto"/>
              <w:right w:val="single" w:sz="8" w:space="0" w:color="auto"/>
            </w:tcBorders>
            <w:tcMar>
              <w:left w:w="108" w:type="dxa"/>
              <w:right w:w="108" w:type="dxa"/>
            </w:tcMar>
          </w:tcPr>
          <w:p w14:paraId="276EC03B" w14:textId="6AFC797F" w:rsidR="1A4A31C6" w:rsidRDefault="1A4A31C6" w:rsidP="00BF56C9">
            <w:pPr>
              <w:pStyle w:val="Prrafodelista"/>
              <w:numPr>
                <w:ilvl w:val="0"/>
                <w:numId w:val="12"/>
              </w:numPr>
              <w:rPr>
                <w:lang w:val="es-MX"/>
              </w:rPr>
            </w:pPr>
            <w:r w:rsidRPr="1A4A31C6">
              <w:rPr>
                <w:lang w:val="es-MX"/>
              </w:rPr>
              <w:t>Sometieron a solicitud 14 Unidades de Manejo con más de 10 hectáreas.</w:t>
            </w:r>
          </w:p>
          <w:p w14:paraId="17BB927F" w14:textId="653C5C96" w:rsidR="1A4A31C6" w:rsidRDefault="1A4A31C6" w:rsidP="00BF56C9">
            <w:pPr>
              <w:pStyle w:val="Prrafodelista"/>
              <w:numPr>
                <w:ilvl w:val="0"/>
                <w:numId w:val="12"/>
              </w:numPr>
              <w:rPr>
                <w:lang w:val="es-MX"/>
              </w:rPr>
            </w:pPr>
            <w:r w:rsidRPr="1A4A31C6">
              <w:rPr>
                <w:lang w:val="es-MX"/>
              </w:rPr>
              <w:t>El principal problema con que toparon fue demostrar ante el Área de Conservación del SINAC, que las áreas seleccionadas o eran bosque en el 2014</w:t>
            </w:r>
          </w:p>
          <w:p w14:paraId="32987778" w14:textId="6ACD2A5C" w:rsidR="1A4A31C6" w:rsidRDefault="1A4A31C6" w:rsidP="00BF56C9">
            <w:pPr>
              <w:pStyle w:val="Prrafodelista"/>
              <w:numPr>
                <w:ilvl w:val="0"/>
                <w:numId w:val="12"/>
              </w:numPr>
              <w:rPr>
                <w:lang w:val="es-MX"/>
              </w:rPr>
            </w:pPr>
            <w:r w:rsidRPr="1A4A31C6">
              <w:rPr>
                <w:lang w:val="es-MX"/>
              </w:rPr>
              <w:t>Nos indica que el CATIE les pasó lo mismo.</w:t>
            </w:r>
          </w:p>
          <w:p w14:paraId="607D6FE6" w14:textId="608878E7" w:rsidR="1A4A31C6" w:rsidRDefault="1A4A31C6" w:rsidP="00BF56C9">
            <w:pPr>
              <w:pStyle w:val="Prrafodelista"/>
              <w:numPr>
                <w:ilvl w:val="0"/>
                <w:numId w:val="12"/>
              </w:numPr>
              <w:rPr>
                <w:lang w:val="es-MX"/>
              </w:rPr>
            </w:pPr>
            <w:r w:rsidRPr="1A4A31C6">
              <w:rPr>
                <w:lang w:val="es-MX"/>
              </w:rPr>
              <w:t>Se hace necesario buscar una unificación de criterio para la interpretación de bosque secundario y ofrecer una capacitar a los funcionarios del Área de Conservación.</w:t>
            </w:r>
          </w:p>
          <w:p w14:paraId="1F0221E9" w14:textId="716FACB8" w:rsidR="1A4A31C6" w:rsidRDefault="1A4A31C6" w:rsidP="00BF56C9">
            <w:pPr>
              <w:pStyle w:val="Prrafodelista"/>
              <w:numPr>
                <w:ilvl w:val="0"/>
                <w:numId w:val="12"/>
              </w:numPr>
              <w:rPr>
                <w:lang w:val="es-MX"/>
              </w:rPr>
            </w:pPr>
            <w:r w:rsidRPr="1A4A31C6">
              <w:rPr>
                <w:lang w:val="es-MX"/>
              </w:rPr>
              <w:t>El reto está en poder demostrar la evidencia de que a partir de determinada fecha no existía bosque, por lo que la cobertura existente en el presente se originó después de esa fecha y, además, identificar un mecanismo de inscripción y oficialización del bosque secundario.</w:t>
            </w:r>
          </w:p>
          <w:p w14:paraId="2A6FDD10" w14:textId="6A6CA54F" w:rsidR="1A4A31C6" w:rsidRDefault="1A4A31C6" w:rsidP="00BF56C9">
            <w:pPr>
              <w:pStyle w:val="Prrafodelista"/>
              <w:numPr>
                <w:ilvl w:val="0"/>
                <w:numId w:val="12"/>
              </w:numPr>
              <w:rPr>
                <w:lang w:val="es-MX"/>
              </w:rPr>
            </w:pPr>
            <w:r w:rsidRPr="1A4A31C6">
              <w:rPr>
                <w:lang w:val="es-MX"/>
              </w:rPr>
              <w:t>Es criterio de que no existe problema de parte de las autoridades en el Manejo del Bosque secundario, el principal problema está en cómo les ofrecemos la seguridad de que es un bosque secundario.</w:t>
            </w:r>
          </w:p>
          <w:p w14:paraId="08299AB3" w14:textId="4880B126" w:rsidR="1A4A31C6" w:rsidRDefault="1A4A31C6" w:rsidP="00BF56C9">
            <w:pPr>
              <w:pStyle w:val="Prrafodelista"/>
              <w:numPr>
                <w:ilvl w:val="0"/>
                <w:numId w:val="12"/>
              </w:numPr>
              <w:rPr>
                <w:lang w:val="es-MX"/>
              </w:rPr>
            </w:pPr>
            <w:r w:rsidRPr="1A4A31C6">
              <w:rPr>
                <w:lang w:val="es-MX"/>
              </w:rPr>
              <w:t>Involucrar a la academia en la homologación de criterios de bosque secundario.</w:t>
            </w:r>
          </w:p>
          <w:p w14:paraId="2E079420" w14:textId="7A26E7F3" w:rsidR="1A4A31C6" w:rsidRDefault="1A4A31C6" w:rsidP="00BF56C9">
            <w:pPr>
              <w:pStyle w:val="Prrafodelista"/>
              <w:numPr>
                <w:ilvl w:val="0"/>
                <w:numId w:val="12"/>
              </w:numPr>
              <w:rPr>
                <w:lang w:val="es-MX"/>
              </w:rPr>
            </w:pPr>
            <w:r w:rsidRPr="1A4A31C6">
              <w:rPr>
                <w:lang w:val="es-MX"/>
              </w:rPr>
              <w:t>Realizar consultas a los Consejos Forestales Regionales y al Consejo nacional de Sostenibilidad.</w:t>
            </w:r>
          </w:p>
        </w:tc>
      </w:tr>
    </w:tbl>
    <w:p w14:paraId="38349544" w14:textId="3E9B9882" w:rsidR="00F34F68" w:rsidRDefault="00F34F68" w:rsidP="1A4A31C6">
      <w:pPr>
        <w:jc w:val="center"/>
        <w:rPr>
          <w:rFonts w:ascii="Calibri" w:eastAsia="Calibri" w:hAnsi="Calibri" w:cs="Calibri"/>
          <w:b/>
          <w:bCs/>
          <w:highlight w:val="cyan"/>
          <w:lang w:val="es-MX"/>
        </w:rPr>
      </w:pPr>
    </w:p>
    <w:p w14:paraId="746F5F70" w14:textId="501DFC28" w:rsidR="00F34F68" w:rsidRDefault="00F34F68" w:rsidP="1A4A31C6">
      <w:pPr>
        <w:jc w:val="center"/>
        <w:rPr>
          <w:rFonts w:ascii="Calibri" w:eastAsia="Calibri" w:hAnsi="Calibri" w:cs="Calibri"/>
          <w:b/>
          <w:bCs/>
          <w:highlight w:val="cyan"/>
          <w:lang w:val="es-MX"/>
        </w:rPr>
      </w:pPr>
    </w:p>
    <w:p w14:paraId="161754AB" w14:textId="76630F90" w:rsidR="00F34F68" w:rsidRDefault="00F34F68" w:rsidP="1A4A31C6">
      <w:pPr>
        <w:jc w:val="center"/>
        <w:rPr>
          <w:rFonts w:ascii="Calibri" w:eastAsia="Calibri" w:hAnsi="Calibri" w:cs="Calibri"/>
          <w:b/>
          <w:bCs/>
          <w:highlight w:val="cyan"/>
          <w:lang w:val="es-MX"/>
        </w:rPr>
      </w:pPr>
    </w:p>
    <w:p w14:paraId="0A1EDADB" w14:textId="4062795C" w:rsidR="00F34F68" w:rsidRDefault="00F34F68" w:rsidP="00A74D01">
      <w:pPr>
        <w:rPr>
          <w:rFonts w:ascii="Calibri" w:eastAsia="Calibri" w:hAnsi="Calibri" w:cs="Calibri"/>
          <w:b/>
          <w:bCs/>
          <w:highlight w:val="cyan"/>
          <w:lang w:val="es-MX"/>
        </w:rPr>
      </w:pPr>
    </w:p>
    <w:tbl>
      <w:tblPr>
        <w:tblStyle w:val="Tablaconcuadrcula"/>
        <w:tblW w:w="0" w:type="auto"/>
        <w:tblLook w:val="04A0" w:firstRow="1" w:lastRow="0" w:firstColumn="1" w:lastColumn="0" w:noHBand="0" w:noVBand="1"/>
      </w:tblPr>
      <w:tblGrid>
        <w:gridCol w:w="2870"/>
        <w:gridCol w:w="5132"/>
      </w:tblGrid>
      <w:tr w:rsidR="1A4A31C6" w14:paraId="351589B0" w14:textId="77777777" w:rsidTr="1A4A31C6">
        <w:trPr>
          <w:trHeight w:val="300"/>
        </w:trPr>
        <w:tc>
          <w:tcPr>
            <w:tcW w:w="883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A1EC37D" w14:textId="452DA0A2" w:rsidR="1A4A31C6" w:rsidRDefault="1A4A31C6" w:rsidP="1A4A31C6">
            <w:pPr>
              <w:rPr>
                <w:b/>
                <w:bCs/>
              </w:rPr>
            </w:pPr>
            <w:r w:rsidRPr="1A4A31C6">
              <w:rPr>
                <w:b/>
                <w:bCs/>
                <w:lang w:val="es-MX"/>
              </w:rPr>
              <w:lastRenderedPageBreak/>
              <w:t>Operaciones Forestales Sostenibles (OFS)</w:t>
            </w:r>
          </w:p>
          <w:p w14:paraId="6A949B0E" w14:textId="6FF4C3BD" w:rsidR="1A4A31C6" w:rsidRDefault="1A4A31C6" w:rsidP="1A4A31C6">
            <w:pPr>
              <w:rPr>
                <w:b/>
                <w:bCs/>
              </w:rPr>
            </w:pPr>
            <w:r w:rsidRPr="1A4A31C6">
              <w:rPr>
                <w:b/>
                <w:bCs/>
                <w:lang w:val="es-MX"/>
              </w:rPr>
              <w:t>(FONDO FORESTAL Y DE CAMBIO CLIMATICO-FONDO DE LUXEMBURGO)</w:t>
            </w:r>
          </w:p>
          <w:p w14:paraId="37226225" w14:textId="5BDAB006" w:rsidR="1A4A31C6" w:rsidRDefault="1A4A31C6" w:rsidP="1A4A31C6">
            <w:pPr>
              <w:rPr>
                <w:b/>
                <w:bCs/>
                <w:lang w:val="es-MX"/>
              </w:rPr>
            </w:pPr>
            <w:r w:rsidRPr="1A4A31C6">
              <w:rPr>
                <w:b/>
                <w:bCs/>
                <w:lang w:val="es-MX"/>
              </w:rPr>
              <w:t>31 Julio 2023</w:t>
            </w:r>
          </w:p>
        </w:tc>
      </w:tr>
      <w:tr w:rsidR="1A4A31C6" w14:paraId="17FAF2B5" w14:textId="77777777" w:rsidTr="1A4A31C6">
        <w:trPr>
          <w:trHeight w:val="300"/>
        </w:trPr>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3EB65962" w14:textId="23F0F8C0" w:rsidR="1A4A31C6" w:rsidRDefault="1A4A31C6" w:rsidP="1A4A31C6">
            <w:pPr>
              <w:rPr>
                <w:lang w:val="es-MX"/>
              </w:rPr>
            </w:pPr>
            <w:r w:rsidRPr="1A4A31C6">
              <w:rPr>
                <w:lang w:val="es-MX"/>
              </w:rPr>
              <w:t>PARTICIPANTES</w:t>
            </w:r>
          </w:p>
        </w:tc>
        <w:tc>
          <w:tcPr>
            <w:tcW w:w="5715" w:type="dxa"/>
            <w:tcBorders>
              <w:top w:val="nil"/>
              <w:left w:val="single" w:sz="8" w:space="0" w:color="auto"/>
              <w:bottom w:val="single" w:sz="8" w:space="0" w:color="auto"/>
              <w:right w:val="single" w:sz="8" w:space="0" w:color="auto"/>
            </w:tcBorders>
            <w:tcMar>
              <w:left w:w="108" w:type="dxa"/>
              <w:right w:w="108" w:type="dxa"/>
            </w:tcMar>
          </w:tcPr>
          <w:p w14:paraId="6A7A2E36" w14:textId="69CCD51B" w:rsidR="1A4A31C6" w:rsidRDefault="1A4A31C6" w:rsidP="1A4A31C6">
            <w:pPr>
              <w:rPr>
                <w:lang w:val="es-MX"/>
              </w:rPr>
            </w:pPr>
            <w:r w:rsidRPr="1A4A31C6">
              <w:rPr>
                <w:lang w:val="es-MX"/>
              </w:rPr>
              <w:t>PRINCIPALES CONCLUSIONES</w:t>
            </w:r>
          </w:p>
        </w:tc>
      </w:tr>
      <w:tr w:rsidR="1A4A31C6" w14:paraId="203E397E" w14:textId="77777777" w:rsidTr="1A4A31C6">
        <w:trPr>
          <w:trHeight w:val="300"/>
        </w:trPr>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12DBC92F" w14:textId="774EE04B" w:rsidR="1A4A31C6" w:rsidRPr="00A74D01" w:rsidRDefault="1A4A31C6" w:rsidP="00BF56C9">
            <w:pPr>
              <w:pStyle w:val="Prrafodelista"/>
              <w:numPr>
                <w:ilvl w:val="0"/>
                <w:numId w:val="11"/>
              </w:numPr>
              <w:rPr>
                <w:sz w:val="20"/>
                <w:szCs w:val="20"/>
                <w:lang w:val="es-MX"/>
              </w:rPr>
            </w:pPr>
            <w:r w:rsidRPr="00A74D01">
              <w:rPr>
                <w:sz w:val="20"/>
                <w:szCs w:val="20"/>
                <w:lang w:val="es-MX"/>
              </w:rPr>
              <w:t>Christian Zúñiga. Ingeniero-Técnico OFS</w:t>
            </w:r>
          </w:p>
          <w:p w14:paraId="23AF9C2C" w14:textId="0D8AFD13" w:rsidR="1A4A31C6" w:rsidRPr="00A74D01" w:rsidRDefault="1A4A31C6" w:rsidP="00BF56C9">
            <w:pPr>
              <w:pStyle w:val="Prrafodelista"/>
              <w:numPr>
                <w:ilvl w:val="0"/>
                <w:numId w:val="11"/>
              </w:numPr>
              <w:rPr>
                <w:sz w:val="20"/>
                <w:szCs w:val="20"/>
                <w:lang w:val="es-MX"/>
              </w:rPr>
            </w:pPr>
            <w:r w:rsidRPr="00A74D01">
              <w:rPr>
                <w:sz w:val="20"/>
                <w:szCs w:val="20"/>
                <w:lang w:val="es-MX"/>
              </w:rPr>
              <w:t>Kevin Alfaro. Ingeniero-Técnico OFS</w:t>
            </w:r>
          </w:p>
          <w:p w14:paraId="56B53496" w14:textId="6F136884" w:rsidR="1A4A31C6" w:rsidRPr="00A74D01" w:rsidRDefault="1A4A31C6" w:rsidP="00BF56C9">
            <w:pPr>
              <w:pStyle w:val="Prrafodelista"/>
              <w:numPr>
                <w:ilvl w:val="0"/>
                <w:numId w:val="11"/>
              </w:numPr>
              <w:rPr>
                <w:sz w:val="20"/>
                <w:szCs w:val="20"/>
                <w:lang w:val="es-MX"/>
              </w:rPr>
            </w:pPr>
            <w:r w:rsidRPr="00A74D01">
              <w:rPr>
                <w:sz w:val="20"/>
                <w:szCs w:val="20"/>
                <w:lang w:val="es-MX"/>
              </w:rPr>
              <w:t>Gustavo Solano</w:t>
            </w:r>
          </w:p>
          <w:p w14:paraId="4FCBD2CD" w14:textId="52BB76A1" w:rsidR="1A4A31C6" w:rsidRPr="00A74D01" w:rsidRDefault="1A4A31C6" w:rsidP="00BF56C9">
            <w:pPr>
              <w:pStyle w:val="Prrafodelista"/>
              <w:numPr>
                <w:ilvl w:val="0"/>
                <w:numId w:val="11"/>
              </w:numPr>
              <w:rPr>
                <w:sz w:val="20"/>
                <w:szCs w:val="20"/>
                <w:lang w:val="es-MX"/>
              </w:rPr>
            </w:pPr>
            <w:r w:rsidRPr="00A74D01">
              <w:rPr>
                <w:sz w:val="20"/>
                <w:szCs w:val="20"/>
                <w:lang w:val="es-MX"/>
              </w:rPr>
              <w:t>Luis Aguilar</w:t>
            </w:r>
          </w:p>
          <w:p w14:paraId="45F30238" w14:textId="4E959852" w:rsidR="1A4A31C6" w:rsidRPr="00A74D01" w:rsidRDefault="1A4A31C6" w:rsidP="00BF56C9">
            <w:pPr>
              <w:pStyle w:val="Prrafodelista"/>
              <w:numPr>
                <w:ilvl w:val="0"/>
                <w:numId w:val="11"/>
              </w:numPr>
              <w:rPr>
                <w:sz w:val="20"/>
                <w:szCs w:val="20"/>
                <w:lang w:val="es-MX"/>
              </w:rPr>
            </w:pPr>
            <w:r w:rsidRPr="00A74D01">
              <w:rPr>
                <w:sz w:val="20"/>
                <w:szCs w:val="20"/>
                <w:lang w:val="es-MX"/>
              </w:rPr>
              <w:t>Héctor Arce</w:t>
            </w:r>
          </w:p>
          <w:p w14:paraId="172520C2" w14:textId="33954611" w:rsidR="1A4A31C6" w:rsidRPr="00A74D01" w:rsidRDefault="1A4A31C6" w:rsidP="00BF56C9">
            <w:pPr>
              <w:pStyle w:val="Prrafodelista"/>
              <w:numPr>
                <w:ilvl w:val="0"/>
                <w:numId w:val="11"/>
              </w:numPr>
              <w:rPr>
                <w:sz w:val="20"/>
                <w:szCs w:val="20"/>
                <w:lang w:val="es-MX"/>
              </w:rPr>
            </w:pPr>
            <w:r w:rsidRPr="00A74D01">
              <w:rPr>
                <w:sz w:val="20"/>
                <w:szCs w:val="20"/>
                <w:lang w:val="es-MX"/>
              </w:rPr>
              <w:t>Natalia Chacón</w:t>
            </w:r>
          </w:p>
          <w:p w14:paraId="7836A6E7" w14:textId="0A543D91" w:rsidR="1A4A31C6" w:rsidRPr="00A74D01" w:rsidRDefault="1A4A31C6" w:rsidP="00BF56C9">
            <w:pPr>
              <w:pStyle w:val="Prrafodelista"/>
              <w:numPr>
                <w:ilvl w:val="0"/>
                <w:numId w:val="11"/>
              </w:numPr>
              <w:rPr>
                <w:sz w:val="20"/>
                <w:szCs w:val="20"/>
                <w:lang w:val="es-MX"/>
              </w:rPr>
            </w:pPr>
            <w:r w:rsidRPr="00A74D01">
              <w:rPr>
                <w:sz w:val="20"/>
                <w:szCs w:val="20"/>
                <w:lang w:val="es-MX"/>
              </w:rPr>
              <w:t>Natalia Marín</w:t>
            </w:r>
          </w:p>
          <w:p w14:paraId="2873146B" w14:textId="7D4C6225" w:rsidR="1A4A31C6" w:rsidRPr="00A74D01" w:rsidRDefault="1A4A31C6" w:rsidP="00BF56C9">
            <w:pPr>
              <w:pStyle w:val="Prrafodelista"/>
              <w:numPr>
                <w:ilvl w:val="0"/>
                <w:numId w:val="11"/>
              </w:numPr>
              <w:rPr>
                <w:sz w:val="20"/>
                <w:szCs w:val="20"/>
                <w:lang w:val="es-MX"/>
              </w:rPr>
            </w:pPr>
            <w:r w:rsidRPr="00A74D01">
              <w:rPr>
                <w:sz w:val="20"/>
                <w:szCs w:val="20"/>
                <w:lang w:val="es-MX"/>
              </w:rPr>
              <w:t>Jorge Rodríguez</w:t>
            </w:r>
          </w:p>
        </w:tc>
        <w:tc>
          <w:tcPr>
            <w:tcW w:w="5715" w:type="dxa"/>
            <w:tcBorders>
              <w:top w:val="single" w:sz="8" w:space="0" w:color="auto"/>
              <w:left w:val="single" w:sz="8" w:space="0" w:color="auto"/>
              <w:bottom w:val="single" w:sz="8" w:space="0" w:color="auto"/>
              <w:right w:val="single" w:sz="8" w:space="0" w:color="auto"/>
            </w:tcBorders>
            <w:tcMar>
              <w:left w:w="108" w:type="dxa"/>
              <w:right w:w="108" w:type="dxa"/>
            </w:tcMar>
          </w:tcPr>
          <w:p w14:paraId="092CE5E3" w14:textId="4B332E66" w:rsidR="1A4A31C6" w:rsidRPr="00A74D01" w:rsidRDefault="1A4A31C6" w:rsidP="00BF56C9">
            <w:pPr>
              <w:pStyle w:val="Prrafodelista"/>
              <w:numPr>
                <w:ilvl w:val="0"/>
                <w:numId w:val="11"/>
              </w:numPr>
              <w:rPr>
                <w:sz w:val="20"/>
                <w:szCs w:val="20"/>
                <w:lang w:val="es-MX"/>
              </w:rPr>
            </w:pPr>
            <w:r w:rsidRPr="00A74D01">
              <w:rPr>
                <w:sz w:val="20"/>
                <w:szCs w:val="20"/>
                <w:lang w:val="es-MX"/>
              </w:rPr>
              <w:t>El Plan de Manejo involucra una finca de alrededor de 110 hectárea de las cuales se trabajó el bosque considerado como secundario en 460 hectáreas y el Plan Efectivo quedo como en 211 hectáreas.</w:t>
            </w:r>
          </w:p>
          <w:p w14:paraId="30E175A0" w14:textId="0DBAAE41" w:rsidR="1A4A31C6" w:rsidRPr="00A74D01" w:rsidRDefault="1A4A31C6" w:rsidP="00BF56C9">
            <w:pPr>
              <w:pStyle w:val="Prrafodelista"/>
              <w:numPr>
                <w:ilvl w:val="0"/>
                <w:numId w:val="11"/>
              </w:numPr>
              <w:rPr>
                <w:sz w:val="20"/>
                <w:szCs w:val="20"/>
                <w:lang w:val="es-MX"/>
              </w:rPr>
            </w:pPr>
            <w:r w:rsidRPr="00A74D01">
              <w:rPr>
                <w:sz w:val="20"/>
                <w:szCs w:val="20"/>
                <w:lang w:val="es-MX"/>
              </w:rPr>
              <w:t>El Plan de Corta o aprovechamiento, se basó en las categorías III y IV de crecimiento de bosque secundario el cual tiene una edad de 40 años, aprovechando un diámetro mínimo de 40 centímetros.</w:t>
            </w:r>
          </w:p>
          <w:p w14:paraId="7D10CD0B" w14:textId="01315E79" w:rsidR="1A4A31C6" w:rsidRPr="00A74D01" w:rsidRDefault="1A4A31C6" w:rsidP="00BF56C9">
            <w:pPr>
              <w:pStyle w:val="Prrafodelista"/>
              <w:numPr>
                <w:ilvl w:val="0"/>
                <w:numId w:val="11"/>
              </w:numPr>
              <w:rPr>
                <w:sz w:val="20"/>
                <w:szCs w:val="20"/>
                <w:lang w:val="es-MX"/>
              </w:rPr>
            </w:pPr>
            <w:r w:rsidRPr="00A74D01">
              <w:rPr>
                <w:sz w:val="20"/>
                <w:szCs w:val="20"/>
                <w:lang w:val="es-MX"/>
              </w:rPr>
              <w:t>La definición de ese diámetro mínimo de aprovechamiento se basa en buscar un mejor precio de las maderas, ya que diámetros menos (30Cms) no son rentables en las condiciones de mercado actual.</w:t>
            </w:r>
          </w:p>
          <w:p w14:paraId="36A1D5C0" w14:textId="50920E85" w:rsidR="1A4A31C6" w:rsidRPr="00A74D01" w:rsidRDefault="1A4A31C6" w:rsidP="00BF56C9">
            <w:pPr>
              <w:pStyle w:val="Prrafodelista"/>
              <w:numPr>
                <w:ilvl w:val="0"/>
                <w:numId w:val="11"/>
              </w:numPr>
              <w:rPr>
                <w:sz w:val="20"/>
                <w:szCs w:val="20"/>
                <w:lang w:val="es-MX"/>
              </w:rPr>
            </w:pPr>
            <w:r w:rsidRPr="00A74D01">
              <w:rPr>
                <w:sz w:val="20"/>
                <w:szCs w:val="20"/>
                <w:lang w:val="es-MX"/>
              </w:rPr>
              <w:t>La única forma que ven para incluir diámetros menores es que exista un fondo que incentive el MBS o bien que exista una buena campaña de comercialización.</w:t>
            </w:r>
          </w:p>
          <w:p w14:paraId="5E6EBF94" w14:textId="04A9DA81" w:rsidR="1A4A31C6" w:rsidRPr="00A74D01" w:rsidRDefault="1A4A31C6" w:rsidP="00BF56C9">
            <w:pPr>
              <w:pStyle w:val="Prrafodelista"/>
              <w:numPr>
                <w:ilvl w:val="0"/>
                <w:numId w:val="11"/>
              </w:numPr>
              <w:rPr>
                <w:sz w:val="20"/>
                <w:szCs w:val="20"/>
                <w:lang w:val="es-MX"/>
              </w:rPr>
            </w:pPr>
            <w:r w:rsidRPr="00A74D01">
              <w:rPr>
                <w:sz w:val="20"/>
                <w:szCs w:val="20"/>
                <w:lang w:val="es-MX"/>
              </w:rPr>
              <w:t>El principal problema que se tubo fue demostrar que el área de manejo de bosque era bosque secundario. (origen del bosque secundario).</w:t>
            </w:r>
          </w:p>
          <w:p w14:paraId="5C662C8D" w14:textId="23632E85" w:rsidR="1A4A31C6" w:rsidRPr="00A74D01" w:rsidRDefault="1A4A31C6" w:rsidP="00BF56C9">
            <w:pPr>
              <w:pStyle w:val="Prrafodelista"/>
              <w:numPr>
                <w:ilvl w:val="0"/>
                <w:numId w:val="11"/>
              </w:numPr>
              <w:rPr>
                <w:sz w:val="20"/>
                <w:szCs w:val="20"/>
                <w:lang w:val="es-MX"/>
              </w:rPr>
            </w:pPr>
            <w:r w:rsidRPr="00A74D01">
              <w:rPr>
                <w:sz w:val="20"/>
                <w:szCs w:val="20"/>
                <w:lang w:val="es-MX"/>
              </w:rPr>
              <w:t xml:space="preserve">Otro problema fue el tiempo que les llevó la aprobación definitiva del plan de aprovechamiento que duro 17 meses y que los obligó a la disminución del área sometida inicialmente.  </w:t>
            </w:r>
          </w:p>
          <w:p w14:paraId="420C263A" w14:textId="26DB2115" w:rsidR="1A4A31C6" w:rsidRPr="00A74D01" w:rsidRDefault="1A4A31C6" w:rsidP="00BF56C9">
            <w:pPr>
              <w:pStyle w:val="Prrafodelista"/>
              <w:numPr>
                <w:ilvl w:val="0"/>
                <w:numId w:val="11"/>
              </w:numPr>
              <w:rPr>
                <w:sz w:val="20"/>
                <w:szCs w:val="20"/>
                <w:lang w:val="es-MX"/>
              </w:rPr>
            </w:pPr>
            <w:r w:rsidRPr="00A74D01">
              <w:rPr>
                <w:sz w:val="20"/>
                <w:szCs w:val="20"/>
                <w:lang w:val="es-MX"/>
              </w:rPr>
              <w:t>Recomiendan algunos pasos para demostrar que es bosque secundario:</w:t>
            </w:r>
          </w:p>
          <w:p w14:paraId="593701AC" w14:textId="4B79A5C7" w:rsidR="1A4A31C6" w:rsidRPr="00A74D01" w:rsidRDefault="1A4A31C6" w:rsidP="00BF56C9">
            <w:pPr>
              <w:pStyle w:val="Prrafodelista"/>
              <w:numPr>
                <w:ilvl w:val="1"/>
                <w:numId w:val="11"/>
              </w:numPr>
              <w:rPr>
                <w:sz w:val="20"/>
                <w:szCs w:val="20"/>
                <w:lang w:val="es-MX"/>
              </w:rPr>
            </w:pPr>
            <w:r w:rsidRPr="00A74D01">
              <w:rPr>
                <w:sz w:val="20"/>
                <w:szCs w:val="20"/>
                <w:lang w:val="es-MX"/>
              </w:rPr>
              <w:t>Fotografías</w:t>
            </w:r>
          </w:p>
          <w:p w14:paraId="298AADFB" w14:textId="59DF18B9" w:rsidR="1A4A31C6" w:rsidRPr="00A74D01" w:rsidRDefault="1A4A31C6" w:rsidP="00BF56C9">
            <w:pPr>
              <w:pStyle w:val="Prrafodelista"/>
              <w:numPr>
                <w:ilvl w:val="1"/>
                <w:numId w:val="11"/>
              </w:numPr>
              <w:rPr>
                <w:sz w:val="20"/>
                <w:szCs w:val="20"/>
                <w:lang w:val="es-MX"/>
              </w:rPr>
            </w:pPr>
            <w:r w:rsidRPr="00A74D01">
              <w:rPr>
                <w:sz w:val="20"/>
                <w:szCs w:val="20"/>
                <w:lang w:val="es-MX"/>
              </w:rPr>
              <w:t>Evidencia de campo</w:t>
            </w:r>
          </w:p>
          <w:p w14:paraId="432AA747" w14:textId="405E9995" w:rsidR="1A4A31C6" w:rsidRPr="00A74D01" w:rsidRDefault="1A4A31C6" w:rsidP="00BF56C9">
            <w:pPr>
              <w:pStyle w:val="Prrafodelista"/>
              <w:numPr>
                <w:ilvl w:val="1"/>
                <w:numId w:val="11"/>
              </w:numPr>
              <w:rPr>
                <w:sz w:val="20"/>
                <w:szCs w:val="20"/>
                <w:lang w:val="es-MX"/>
              </w:rPr>
            </w:pPr>
            <w:r w:rsidRPr="00A74D01">
              <w:rPr>
                <w:sz w:val="20"/>
                <w:szCs w:val="20"/>
                <w:lang w:val="es-MX"/>
              </w:rPr>
              <w:t>Imágenes satelitales</w:t>
            </w:r>
          </w:p>
          <w:p w14:paraId="28F9863D" w14:textId="30B981C0" w:rsidR="1A4A31C6" w:rsidRPr="00A74D01" w:rsidRDefault="1A4A31C6" w:rsidP="1A4A31C6">
            <w:pPr>
              <w:rPr>
                <w:sz w:val="20"/>
                <w:szCs w:val="20"/>
                <w:lang w:val="es-MX"/>
              </w:rPr>
            </w:pPr>
            <w:r w:rsidRPr="00A74D01">
              <w:rPr>
                <w:sz w:val="20"/>
                <w:szCs w:val="20"/>
                <w:lang w:val="es-MX"/>
              </w:rPr>
              <w:t xml:space="preserve">Estos casos se consideran excluyentes o sea que si cumple con uno de ellos se debe dar por aprobado que es BS. </w:t>
            </w:r>
          </w:p>
          <w:p w14:paraId="0FDD3A94" w14:textId="5FD64E08" w:rsidR="1A4A31C6" w:rsidRPr="00A74D01" w:rsidRDefault="1A4A31C6" w:rsidP="00BF56C9">
            <w:pPr>
              <w:pStyle w:val="Prrafodelista"/>
              <w:numPr>
                <w:ilvl w:val="0"/>
                <w:numId w:val="10"/>
              </w:numPr>
              <w:rPr>
                <w:sz w:val="20"/>
                <w:szCs w:val="20"/>
                <w:lang w:val="es-MX"/>
              </w:rPr>
            </w:pPr>
            <w:r w:rsidRPr="00A74D01">
              <w:rPr>
                <w:sz w:val="20"/>
                <w:szCs w:val="20"/>
                <w:lang w:val="es-MX"/>
              </w:rPr>
              <w:t>El promedio de volumen de madera existente fue de 6.2 metros cúbicos por hectárea, en donde la mitad es masera comercial y el otro 50% no se considera comercial, en esta forma el precio de la madera comercial subsidia a la madera no comercial</w:t>
            </w:r>
          </w:p>
        </w:tc>
      </w:tr>
    </w:tbl>
    <w:p w14:paraId="0066CA9B" w14:textId="00894F68" w:rsidR="00F34F68" w:rsidRDefault="00F34F68" w:rsidP="00A74D01">
      <w:pPr>
        <w:rPr>
          <w:rFonts w:ascii="Calibri" w:eastAsia="Calibri" w:hAnsi="Calibri" w:cs="Calibri"/>
          <w:b/>
          <w:bCs/>
          <w:highlight w:val="cyan"/>
          <w:lang w:val="es-MX"/>
        </w:rPr>
      </w:pPr>
    </w:p>
    <w:tbl>
      <w:tblPr>
        <w:tblStyle w:val="Tablaconcuadrcula"/>
        <w:tblW w:w="0" w:type="auto"/>
        <w:tblLook w:val="04A0" w:firstRow="1" w:lastRow="0" w:firstColumn="1" w:lastColumn="0" w:noHBand="0" w:noVBand="1"/>
      </w:tblPr>
      <w:tblGrid>
        <w:gridCol w:w="2880"/>
        <w:gridCol w:w="5122"/>
      </w:tblGrid>
      <w:tr w:rsidR="1A4A31C6" w14:paraId="52417E88" w14:textId="77777777" w:rsidTr="1A4A31C6">
        <w:trPr>
          <w:trHeight w:val="300"/>
        </w:trPr>
        <w:tc>
          <w:tcPr>
            <w:tcW w:w="883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E4EC5C6" w14:textId="57CCB53E" w:rsidR="1A4A31C6" w:rsidRDefault="1A4A31C6" w:rsidP="1A4A31C6">
            <w:pPr>
              <w:rPr>
                <w:b/>
                <w:bCs/>
              </w:rPr>
            </w:pPr>
            <w:r w:rsidRPr="1A4A31C6">
              <w:rPr>
                <w:b/>
                <w:bCs/>
                <w:lang w:val="es-MX"/>
              </w:rPr>
              <w:lastRenderedPageBreak/>
              <w:t>COMISION NACIONAL DE SOSTENIBILIDAD FORESTAL</w:t>
            </w:r>
          </w:p>
          <w:p w14:paraId="19F112B7" w14:textId="2646B59A" w:rsidR="1A4A31C6" w:rsidRDefault="1A4A31C6" w:rsidP="1A4A31C6">
            <w:pPr>
              <w:rPr>
                <w:b/>
                <w:bCs/>
                <w:lang w:val="es-MX"/>
              </w:rPr>
            </w:pPr>
            <w:r w:rsidRPr="1A4A31C6">
              <w:rPr>
                <w:b/>
                <w:bCs/>
                <w:lang w:val="es-MX"/>
              </w:rPr>
              <w:t>07 agosto 2023</w:t>
            </w:r>
          </w:p>
        </w:tc>
      </w:tr>
      <w:tr w:rsidR="1A4A31C6" w14:paraId="7F9F302D" w14:textId="77777777" w:rsidTr="1A4A31C6">
        <w:trPr>
          <w:trHeight w:val="300"/>
        </w:trPr>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17820845" w14:textId="3C4EE950" w:rsidR="1A4A31C6" w:rsidRDefault="1A4A31C6" w:rsidP="1A4A31C6">
            <w:pPr>
              <w:rPr>
                <w:lang w:val="es-MX"/>
              </w:rPr>
            </w:pPr>
            <w:r w:rsidRPr="1A4A31C6">
              <w:rPr>
                <w:lang w:val="es-MX"/>
              </w:rPr>
              <w:t>PARTICIPANTES</w:t>
            </w:r>
          </w:p>
        </w:tc>
        <w:tc>
          <w:tcPr>
            <w:tcW w:w="5715" w:type="dxa"/>
            <w:tcBorders>
              <w:top w:val="nil"/>
              <w:left w:val="single" w:sz="8" w:space="0" w:color="auto"/>
              <w:bottom w:val="single" w:sz="8" w:space="0" w:color="auto"/>
              <w:right w:val="single" w:sz="8" w:space="0" w:color="auto"/>
            </w:tcBorders>
            <w:tcMar>
              <w:left w:w="108" w:type="dxa"/>
              <w:right w:w="108" w:type="dxa"/>
            </w:tcMar>
          </w:tcPr>
          <w:p w14:paraId="4BC237B3" w14:textId="00850C33" w:rsidR="1A4A31C6" w:rsidRDefault="1A4A31C6" w:rsidP="1A4A31C6">
            <w:pPr>
              <w:rPr>
                <w:lang w:val="es-MX"/>
              </w:rPr>
            </w:pPr>
            <w:r w:rsidRPr="1A4A31C6">
              <w:rPr>
                <w:lang w:val="es-MX"/>
              </w:rPr>
              <w:t>PRINCIPALES CONCLUSIONES</w:t>
            </w:r>
          </w:p>
        </w:tc>
      </w:tr>
      <w:tr w:rsidR="1A4A31C6" w14:paraId="6123A907" w14:textId="77777777" w:rsidTr="1A4A31C6">
        <w:trPr>
          <w:trHeight w:val="300"/>
        </w:trPr>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562F76CD" w14:textId="0B6BCA63" w:rsidR="1A4A31C6" w:rsidRPr="00A74D01" w:rsidRDefault="1A4A31C6" w:rsidP="00BF56C9">
            <w:pPr>
              <w:pStyle w:val="Prrafodelista"/>
              <w:numPr>
                <w:ilvl w:val="0"/>
                <w:numId w:val="10"/>
              </w:numPr>
              <w:rPr>
                <w:sz w:val="20"/>
                <w:szCs w:val="20"/>
                <w:lang w:val="es-MX"/>
              </w:rPr>
            </w:pPr>
            <w:r w:rsidRPr="00A74D01">
              <w:rPr>
                <w:sz w:val="20"/>
                <w:szCs w:val="20"/>
                <w:lang w:val="es-MX"/>
              </w:rPr>
              <w:t>Roger Villalobos</w:t>
            </w:r>
          </w:p>
          <w:p w14:paraId="457B4F46" w14:textId="5289A2D6" w:rsidR="1A4A31C6" w:rsidRPr="00A74D01" w:rsidRDefault="1A4A31C6" w:rsidP="00BF56C9">
            <w:pPr>
              <w:pStyle w:val="Prrafodelista"/>
              <w:numPr>
                <w:ilvl w:val="0"/>
                <w:numId w:val="10"/>
              </w:numPr>
              <w:rPr>
                <w:sz w:val="20"/>
                <w:szCs w:val="20"/>
                <w:lang w:val="es-MX"/>
              </w:rPr>
            </w:pPr>
            <w:r w:rsidRPr="00A74D01">
              <w:rPr>
                <w:sz w:val="20"/>
                <w:szCs w:val="20"/>
                <w:lang w:val="es-MX"/>
              </w:rPr>
              <w:t>Melina Gutiérrez</w:t>
            </w:r>
          </w:p>
          <w:p w14:paraId="734FE13D" w14:textId="43D5B853" w:rsidR="1A4A31C6" w:rsidRPr="00A74D01" w:rsidRDefault="1A4A31C6" w:rsidP="00BF56C9">
            <w:pPr>
              <w:pStyle w:val="Prrafodelista"/>
              <w:numPr>
                <w:ilvl w:val="0"/>
                <w:numId w:val="10"/>
              </w:numPr>
              <w:rPr>
                <w:sz w:val="20"/>
                <w:szCs w:val="20"/>
                <w:lang w:val="es-MX"/>
              </w:rPr>
            </w:pPr>
            <w:r w:rsidRPr="00A74D01">
              <w:rPr>
                <w:sz w:val="20"/>
                <w:szCs w:val="20"/>
                <w:lang w:val="es-MX"/>
              </w:rPr>
              <w:t>Gilmar Navarrete Chacón</w:t>
            </w:r>
          </w:p>
          <w:p w14:paraId="1E28341B" w14:textId="3F0584DF" w:rsidR="1A4A31C6" w:rsidRPr="00A74D01" w:rsidRDefault="1A4A31C6" w:rsidP="00BF56C9">
            <w:pPr>
              <w:pStyle w:val="Prrafodelista"/>
              <w:numPr>
                <w:ilvl w:val="0"/>
                <w:numId w:val="10"/>
              </w:numPr>
              <w:rPr>
                <w:sz w:val="20"/>
                <w:szCs w:val="20"/>
                <w:lang w:val="es-MX"/>
              </w:rPr>
            </w:pPr>
            <w:r w:rsidRPr="00A74D01">
              <w:rPr>
                <w:sz w:val="20"/>
                <w:szCs w:val="20"/>
                <w:lang w:val="es-MX"/>
              </w:rPr>
              <w:t>Nelson Delgado</w:t>
            </w:r>
          </w:p>
          <w:p w14:paraId="0C2BAF78" w14:textId="061CDD4E" w:rsidR="1A4A31C6" w:rsidRPr="00A74D01" w:rsidRDefault="1A4A31C6" w:rsidP="00BF56C9">
            <w:pPr>
              <w:pStyle w:val="Prrafodelista"/>
              <w:numPr>
                <w:ilvl w:val="0"/>
                <w:numId w:val="10"/>
              </w:numPr>
              <w:rPr>
                <w:sz w:val="20"/>
                <w:szCs w:val="20"/>
                <w:lang w:val="es-MX"/>
              </w:rPr>
            </w:pPr>
            <w:r w:rsidRPr="00A74D01">
              <w:rPr>
                <w:sz w:val="20"/>
                <w:szCs w:val="20"/>
                <w:lang w:val="es-MX"/>
              </w:rPr>
              <w:t>Gustavo Hernández</w:t>
            </w:r>
          </w:p>
          <w:p w14:paraId="2E721D67" w14:textId="13BA6BB8" w:rsidR="1A4A31C6" w:rsidRPr="00A74D01" w:rsidRDefault="1A4A31C6" w:rsidP="00BF56C9">
            <w:pPr>
              <w:pStyle w:val="Prrafodelista"/>
              <w:numPr>
                <w:ilvl w:val="0"/>
                <w:numId w:val="10"/>
              </w:numPr>
              <w:rPr>
                <w:sz w:val="20"/>
                <w:szCs w:val="20"/>
                <w:lang w:val="es-MX"/>
              </w:rPr>
            </w:pPr>
            <w:r w:rsidRPr="00A74D01">
              <w:rPr>
                <w:sz w:val="20"/>
                <w:szCs w:val="20"/>
                <w:lang w:val="es-MX"/>
              </w:rPr>
              <w:t>Eduardo Moreno Solano</w:t>
            </w:r>
          </w:p>
          <w:p w14:paraId="48FAE181" w14:textId="44B2391B" w:rsidR="1A4A31C6" w:rsidRPr="00A74D01" w:rsidRDefault="1A4A31C6" w:rsidP="00BF56C9">
            <w:pPr>
              <w:pStyle w:val="Prrafodelista"/>
              <w:numPr>
                <w:ilvl w:val="0"/>
                <w:numId w:val="10"/>
              </w:numPr>
              <w:rPr>
                <w:sz w:val="20"/>
                <w:szCs w:val="20"/>
                <w:lang w:val="es-MX"/>
              </w:rPr>
            </w:pPr>
            <w:r w:rsidRPr="00A74D01">
              <w:rPr>
                <w:sz w:val="20"/>
                <w:szCs w:val="20"/>
                <w:lang w:val="es-MX"/>
              </w:rPr>
              <w:t>Ruperto Quesada</w:t>
            </w:r>
          </w:p>
          <w:p w14:paraId="7E225C38" w14:textId="68C30699" w:rsidR="1A4A31C6" w:rsidRPr="00A74D01" w:rsidRDefault="1A4A31C6" w:rsidP="00BF56C9">
            <w:pPr>
              <w:pStyle w:val="Prrafodelista"/>
              <w:numPr>
                <w:ilvl w:val="0"/>
                <w:numId w:val="10"/>
              </w:numPr>
              <w:rPr>
                <w:sz w:val="20"/>
                <w:szCs w:val="20"/>
                <w:lang w:val="es-MX"/>
              </w:rPr>
            </w:pPr>
            <w:r w:rsidRPr="00A74D01">
              <w:rPr>
                <w:sz w:val="20"/>
                <w:szCs w:val="20"/>
                <w:lang w:val="es-MX"/>
              </w:rPr>
              <w:t>Milena Gutiérrez Leitón</w:t>
            </w:r>
          </w:p>
          <w:p w14:paraId="0D13F93A" w14:textId="1A6C0DF7" w:rsidR="1A4A31C6" w:rsidRPr="00A74D01" w:rsidRDefault="1A4A31C6" w:rsidP="00BF56C9">
            <w:pPr>
              <w:pStyle w:val="Prrafodelista"/>
              <w:numPr>
                <w:ilvl w:val="0"/>
                <w:numId w:val="10"/>
              </w:numPr>
              <w:rPr>
                <w:sz w:val="20"/>
                <w:szCs w:val="20"/>
                <w:lang w:val="es-MX"/>
              </w:rPr>
            </w:pPr>
            <w:r w:rsidRPr="00A74D01">
              <w:rPr>
                <w:sz w:val="20"/>
                <w:szCs w:val="20"/>
                <w:lang w:val="es-MX"/>
              </w:rPr>
              <w:t>German Rodríguez</w:t>
            </w:r>
          </w:p>
          <w:p w14:paraId="2F90953C" w14:textId="167A1678" w:rsidR="1A4A31C6" w:rsidRPr="00A74D01" w:rsidRDefault="1A4A31C6" w:rsidP="00BF56C9">
            <w:pPr>
              <w:pStyle w:val="Prrafodelista"/>
              <w:numPr>
                <w:ilvl w:val="0"/>
                <w:numId w:val="10"/>
              </w:numPr>
              <w:rPr>
                <w:sz w:val="20"/>
                <w:szCs w:val="20"/>
                <w:lang w:val="es-MX"/>
              </w:rPr>
            </w:pPr>
            <w:r w:rsidRPr="00A74D01">
              <w:rPr>
                <w:sz w:val="20"/>
                <w:szCs w:val="20"/>
                <w:lang w:val="es-MX"/>
              </w:rPr>
              <w:t>Luis A. Aguilar</w:t>
            </w:r>
          </w:p>
          <w:p w14:paraId="456E0207" w14:textId="12180539" w:rsidR="1A4A31C6" w:rsidRPr="00A74D01" w:rsidRDefault="1A4A31C6" w:rsidP="00BF56C9">
            <w:pPr>
              <w:pStyle w:val="Prrafodelista"/>
              <w:numPr>
                <w:ilvl w:val="0"/>
                <w:numId w:val="10"/>
              </w:numPr>
              <w:rPr>
                <w:sz w:val="20"/>
                <w:szCs w:val="20"/>
                <w:lang w:val="es-MX"/>
              </w:rPr>
            </w:pPr>
            <w:r w:rsidRPr="00A74D01">
              <w:rPr>
                <w:sz w:val="20"/>
                <w:szCs w:val="20"/>
                <w:lang w:val="es-MX"/>
              </w:rPr>
              <w:t xml:space="preserve">Natalia Marín </w:t>
            </w:r>
          </w:p>
          <w:p w14:paraId="70CA0ABF" w14:textId="5D76F1FE" w:rsidR="1A4A31C6" w:rsidRPr="00A74D01" w:rsidRDefault="1A4A31C6" w:rsidP="00BF56C9">
            <w:pPr>
              <w:pStyle w:val="Prrafodelista"/>
              <w:numPr>
                <w:ilvl w:val="0"/>
                <w:numId w:val="10"/>
              </w:numPr>
              <w:rPr>
                <w:sz w:val="20"/>
                <w:szCs w:val="20"/>
                <w:lang w:val="es-MX"/>
              </w:rPr>
            </w:pPr>
            <w:r w:rsidRPr="00A74D01">
              <w:rPr>
                <w:sz w:val="20"/>
                <w:szCs w:val="20"/>
                <w:lang w:val="es-MX"/>
              </w:rPr>
              <w:t>Natalia Chacón</w:t>
            </w:r>
          </w:p>
          <w:p w14:paraId="19B1021F" w14:textId="7D7BD73F" w:rsidR="1A4A31C6" w:rsidRPr="00A74D01" w:rsidRDefault="1A4A31C6" w:rsidP="00BF56C9">
            <w:pPr>
              <w:pStyle w:val="Prrafodelista"/>
              <w:numPr>
                <w:ilvl w:val="0"/>
                <w:numId w:val="10"/>
              </w:numPr>
              <w:rPr>
                <w:sz w:val="20"/>
                <w:szCs w:val="20"/>
                <w:lang w:val="es-MX"/>
              </w:rPr>
            </w:pPr>
            <w:r w:rsidRPr="00A74D01">
              <w:rPr>
                <w:sz w:val="20"/>
                <w:szCs w:val="20"/>
                <w:lang w:val="es-MX"/>
              </w:rPr>
              <w:t>Gustavo Solano</w:t>
            </w:r>
          </w:p>
          <w:p w14:paraId="52E6F8D0" w14:textId="67422D6F" w:rsidR="1A4A31C6" w:rsidRPr="00A74D01" w:rsidRDefault="1A4A31C6" w:rsidP="00BF56C9">
            <w:pPr>
              <w:pStyle w:val="Prrafodelista"/>
              <w:numPr>
                <w:ilvl w:val="0"/>
                <w:numId w:val="10"/>
              </w:numPr>
              <w:rPr>
                <w:sz w:val="20"/>
                <w:szCs w:val="20"/>
                <w:lang w:val="es-MX"/>
              </w:rPr>
            </w:pPr>
            <w:r w:rsidRPr="00A74D01">
              <w:rPr>
                <w:sz w:val="20"/>
                <w:szCs w:val="20"/>
                <w:lang w:val="es-MX"/>
              </w:rPr>
              <w:t>Jorge Rodríguez</w:t>
            </w:r>
          </w:p>
        </w:tc>
        <w:tc>
          <w:tcPr>
            <w:tcW w:w="5715" w:type="dxa"/>
            <w:tcBorders>
              <w:top w:val="single" w:sz="8" w:space="0" w:color="auto"/>
              <w:left w:val="single" w:sz="8" w:space="0" w:color="auto"/>
              <w:bottom w:val="single" w:sz="8" w:space="0" w:color="auto"/>
              <w:right w:val="single" w:sz="8" w:space="0" w:color="auto"/>
            </w:tcBorders>
            <w:tcMar>
              <w:left w:w="108" w:type="dxa"/>
              <w:right w:w="108" w:type="dxa"/>
            </w:tcMar>
          </w:tcPr>
          <w:p w14:paraId="76A77864" w14:textId="2B580F70" w:rsidR="1A4A31C6" w:rsidRPr="00A74D01" w:rsidRDefault="1A4A31C6" w:rsidP="00BF56C9">
            <w:pPr>
              <w:pStyle w:val="Prrafodelista"/>
              <w:numPr>
                <w:ilvl w:val="0"/>
                <w:numId w:val="10"/>
              </w:numPr>
              <w:rPr>
                <w:sz w:val="20"/>
                <w:szCs w:val="20"/>
                <w:lang w:val="es-MX"/>
              </w:rPr>
            </w:pPr>
            <w:r w:rsidRPr="00A74D01">
              <w:rPr>
                <w:sz w:val="20"/>
                <w:szCs w:val="20"/>
                <w:lang w:val="es-MX"/>
              </w:rPr>
              <w:t>Se agradece a la Cámara Forestal y de la Madera el retomar este tipo de iniciativas y se solicita se les informe periódicamente de los avances del proyecto.</w:t>
            </w:r>
          </w:p>
          <w:p w14:paraId="04F4DE19" w14:textId="611CA315" w:rsidR="1A4A31C6" w:rsidRPr="00A74D01" w:rsidRDefault="1A4A31C6" w:rsidP="00BF56C9">
            <w:pPr>
              <w:pStyle w:val="Prrafodelista"/>
              <w:numPr>
                <w:ilvl w:val="0"/>
                <w:numId w:val="10"/>
              </w:numPr>
              <w:rPr>
                <w:sz w:val="20"/>
                <w:szCs w:val="20"/>
                <w:lang w:val="es-MX"/>
              </w:rPr>
            </w:pPr>
            <w:r w:rsidRPr="00A74D01">
              <w:rPr>
                <w:sz w:val="20"/>
                <w:szCs w:val="20"/>
                <w:lang w:val="es-MX"/>
              </w:rPr>
              <w:t>Consideran que una alianza entre la Comisión Nacional de Sostenibilidad Forestal y la Cámara, beneficiaría mucho al sector y les daría elementos para recomendar y asesorar a la Administración Forestal del Estado</w:t>
            </w:r>
          </w:p>
          <w:p w14:paraId="5042165A" w14:textId="2EEFDADE" w:rsidR="1A4A31C6" w:rsidRPr="00A74D01" w:rsidRDefault="1A4A31C6" w:rsidP="00BF56C9">
            <w:pPr>
              <w:pStyle w:val="Prrafodelista"/>
              <w:numPr>
                <w:ilvl w:val="0"/>
                <w:numId w:val="10"/>
              </w:numPr>
              <w:rPr>
                <w:sz w:val="20"/>
                <w:szCs w:val="20"/>
                <w:lang w:val="es-MX"/>
              </w:rPr>
            </w:pPr>
            <w:r w:rsidRPr="00A74D01">
              <w:rPr>
                <w:sz w:val="20"/>
                <w:szCs w:val="20"/>
                <w:lang w:val="es-MX"/>
              </w:rPr>
              <w:t>Preocupa que aún persista una veda administrativa, producto de que a partir de la aprobación de la Ley de Biodiversidad el país se volvió más conservacionista aspecto que se refleja en la gobernanza estatal.</w:t>
            </w:r>
          </w:p>
          <w:p w14:paraId="13D3B330" w14:textId="2238E541" w:rsidR="1A4A31C6" w:rsidRPr="00A74D01" w:rsidRDefault="1A4A31C6" w:rsidP="00BF56C9">
            <w:pPr>
              <w:pStyle w:val="Prrafodelista"/>
              <w:numPr>
                <w:ilvl w:val="0"/>
                <w:numId w:val="10"/>
              </w:numPr>
              <w:rPr>
                <w:sz w:val="20"/>
                <w:szCs w:val="20"/>
                <w:lang w:val="es-MX"/>
              </w:rPr>
            </w:pPr>
            <w:r w:rsidRPr="00A74D01">
              <w:rPr>
                <w:sz w:val="20"/>
                <w:szCs w:val="20"/>
                <w:lang w:val="es-MX"/>
              </w:rPr>
              <w:t>El abandono realizado por el ITCR de la Industria de la Madera ha afectado considerablemente al sector industrial, no obstante, se menciona que se han realizado estudios sobre las características de 14 especies forestales las cuales se ponen a disposición del proyecto.</w:t>
            </w:r>
          </w:p>
          <w:p w14:paraId="1EE68CD1" w14:textId="5A71D9CC" w:rsidR="1A4A31C6" w:rsidRPr="00A74D01" w:rsidRDefault="1A4A31C6" w:rsidP="00BF56C9">
            <w:pPr>
              <w:pStyle w:val="Prrafodelista"/>
              <w:numPr>
                <w:ilvl w:val="0"/>
                <w:numId w:val="10"/>
              </w:numPr>
              <w:rPr>
                <w:sz w:val="20"/>
                <w:szCs w:val="20"/>
                <w:lang w:val="es-MX"/>
              </w:rPr>
            </w:pPr>
            <w:r w:rsidRPr="00A74D01">
              <w:rPr>
                <w:sz w:val="20"/>
                <w:szCs w:val="20"/>
                <w:lang w:val="es-MX"/>
              </w:rPr>
              <w:t>Se menciona el Plan de Silvicultura a nivel nacional el cual busca llevar al bosque secundario a una mejor valoración.</w:t>
            </w:r>
          </w:p>
          <w:p w14:paraId="63052F86" w14:textId="77393682" w:rsidR="1A4A31C6" w:rsidRPr="00A74D01" w:rsidRDefault="1A4A31C6" w:rsidP="00BF56C9">
            <w:pPr>
              <w:pStyle w:val="Prrafodelista"/>
              <w:numPr>
                <w:ilvl w:val="0"/>
                <w:numId w:val="10"/>
              </w:numPr>
              <w:rPr>
                <w:sz w:val="20"/>
                <w:szCs w:val="20"/>
                <w:lang w:val="es-MX"/>
              </w:rPr>
            </w:pPr>
            <w:r w:rsidRPr="00A74D01">
              <w:rPr>
                <w:sz w:val="20"/>
                <w:szCs w:val="20"/>
                <w:lang w:val="es-MX"/>
              </w:rPr>
              <w:t>Con relación a la definición de bosque secundario incluida en el Decreto Ejecutivo 39952-MINAE se menciona que se debe de llevar mediante una propuesta de reforma a la Ley Forestal, ya que consideran que “si no está en la Ley, no existe”; consciente de que esto requiere de un trámite a mediano o largo plazo, en el que nadie asegura lo que puede salir, se considera conveniente someter a consulta la propuesta presentada por el equipo y que a través de la Comisión se realice una recomendación al SINAC de creación de una “Estructura Técnica de Fomento Forestal”.</w:t>
            </w:r>
          </w:p>
          <w:p w14:paraId="311718A0" w14:textId="499A786B" w:rsidR="1A4A31C6" w:rsidRPr="00A74D01" w:rsidRDefault="1A4A31C6" w:rsidP="00BF56C9">
            <w:pPr>
              <w:pStyle w:val="Prrafodelista"/>
              <w:numPr>
                <w:ilvl w:val="0"/>
                <w:numId w:val="10"/>
              </w:numPr>
              <w:rPr>
                <w:sz w:val="20"/>
                <w:szCs w:val="20"/>
                <w:lang w:val="es-MX"/>
              </w:rPr>
            </w:pPr>
            <w:r w:rsidRPr="00A74D01">
              <w:rPr>
                <w:sz w:val="20"/>
                <w:szCs w:val="20"/>
                <w:lang w:val="es-MX"/>
              </w:rPr>
              <w:t>Se acuerda que la Comisión Nacional de Sostenibilidad Forestal saque una resolución de apoyo al proyecto sobre la mejora de la gobernanza del bosque secundaria en aras de mejorar su competitividad.</w:t>
            </w:r>
          </w:p>
        </w:tc>
      </w:tr>
    </w:tbl>
    <w:p w14:paraId="52844E08" w14:textId="7B55FC3B" w:rsidR="00F34F68" w:rsidRDefault="00F34F68" w:rsidP="00BA42C3">
      <w:pPr>
        <w:rPr>
          <w:rFonts w:ascii="Calibri" w:eastAsia="Calibri" w:hAnsi="Calibri" w:cs="Calibri"/>
          <w:b/>
          <w:lang w:val="es-MX"/>
        </w:rPr>
      </w:pPr>
    </w:p>
    <w:p w14:paraId="755795E6" w14:textId="435AE904" w:rsidR="00502C93" w:rsidRDefault="763E435E" w:rsidP="1A4A31C6">
      <w:pPr>
        <w:jc w:val="center"/>
        <w:rPr>
          <w:rFonts w:ascii="Calibri" w:eastAsia="Calibri" w:hAnsi="Calibri" w:cs="Calibri"/>
          <w:b/>
          <w:bCs/>
          <w:lang w:val="es-MX"/>
        </w:rPr>
      </w:pPr>
      <w:r w:rsidRPr="763E435E">
        <w:rPr>
          <w:rFonts w:ascii="Calibri" w:eastAsia="Calibri" w:hAnsi="Calibri" w:cs="Calibri"/>
          <w:b/>
          <w:bCs/>
          <w:lang w:val="es-MX"/>
        </w:rPr>
        <w:lastRenderedPageBreak/>
        <w:t>COLEGIO DE INGENIEROS AGRÓNOMOS</w:t>
      </w:r>
    </w:p>
    <w:p w14:paraId="7E225C48" w14:textId="219D9A2A" w:rsidR="763E435E" w:rsidRDefault="763E435E" w:rsidP="763E435E">
      <w:pPr>
        <w:jc w:val="center"/>
        <w:rPr>
          <w:rFonts w:ascii="Calibri" w:eastAsia="Calibri" w:hAnsi="Calibri" w:cs="Calibri"/>
          <w:b/>
          <w:bCs/>
          <w:lang w:val="es-MX"/>
        </w:rPr>
      </w:pPr>
      <w:r w:rsidRPr="763E435E">
        <w:rPr>
          <w:rFonts w:ascii="Calibri" w:eastAsia="Calibri" w:hAnsi="Calibri" w:cs="Calibri"/>
          <w:b/>
          <w:bCs/>
          <w:lang w:val="es-MX"/>
        </w:rPr>
        <w:t>6 de setiembre de 2023</w:t>
      </w:r>
    </w:p>
    <w:p w14:paraId="735425BE" w14:textId="713602C3" w:rsidR="763E435E" w:rsidRDefault="2C005C2E" w:rsidP="763E435E">
      <w:pPr>
        <w:rPr>
          <w:rFonts w:ascii="Calibri" w:eastAsia="Calibri" w:hAnsi="Calibri" w:cs="Calibri"/>
          <w:b/>
          <w:bCs/>
          <w:lang w:val="es-MX"/>
        </w:rPr>
      </w:pPr>
      <w:r w:rsidRPr="2C005C2E">
        <w:rPr>
          <w:rFonts w:ascii="Calibri" w:eastAsia="Calibri" w:hAnsi="Calibri" w:cs="Calibri"/>
          <w:b/>
          <w:bCs/>
          <w:lang w:val="es-MX"/>
        </w:rPr>
        <w:t>DISCUSIÓN</w:t>
      </w:r>
    </w:p>
    <w:p w14:paraId="6A673610" w14:textId="7BE10C2D" w:rsidR="2C005C2E" w:rsidRDefault="1EEFE27B" w:rsidP="2C005C2E">
      <w:pPr>
        <w:pStyle w:val="Prrafodelista"/>
        <w:numPr>
          <w:ilvl w:val="0"/>
          <w:numId w:val="38"/>
        </w:numPr>
        <w:rPr>
          <w:rFonts w:ascii="Calibri" w:eastAsia="Calibri" w:hAnsi="Calibri" w:cs="Calibri"/>
          <w:b/>
          <w:bCs/>
          <w:lang w:val="es-MX"/>
        </w:rPr>
      </w:pPr>
      <w:r w:rsidRPr="1EEFE27B">
        <w:rPr>
          <w:rFonts w:ascii="Calibri" w:eastAsia="Calibri" w:hAnsi="Calibri" w:cs="Calibri"/>
          <w:lang w:val="es-MX"/>
        </w:rPr>
        <w:t>A pesar de</w:t>
      </w:r>
      <w:r w:rsidR="7C249323" w:rsidRPr="7C249323">
        <w:rPr>
          <w:rFonts w:ascii="Calibri" w:eastAsia="Calibri" w:hAnsi="Calibri" w:cs="Calibri"/>
          <w:lang w:val="es-MX"/>
        </w:rPr>
        <w:t xml:space="preserve"> la capacitación </w:t>
      </w:r>
      <w:r w:rsidR="5D09BED3" w:rsidRPr="5D09BED3">
        <w:rPr>
          <w:rFonts w:ascii="Calibri" w:eastAsia="Calibri" w:hAnsi="Calibri" w:cs="Calibri"/>
          <w:lang w:val="es-MX"/>
        </w:rPr>
        <w:t>por parte de CATIE</w:t>
      </w:r>
      <w:r w:rsidR="0A63A291" w:rsidRPr="0A63A291">
        <w:rPr>
          <w:rFonts w:ascii="Calibri" w:eastAsia="Calibri" w:hAnsi="Calibri" w:cs="Calibri"/>
          <w:lang w:val="es-MX"/>
        </w:rPr>
        <w:t xml:space="preserve"> </w:t>
      </w:r>
      <w:r w:rsidR="7C249323" w:rsidRPr="7C249323">
        <w:rPr>
          <w:rFonts w:ascii="Calibri" w:eastAsia="Calibri" w:hAnsi="Calibri" w:cs="Calibri"/>
          <w:lang w:val="es-MX"/>
        </w:rPr>
        <w:t xml:space="preserve">dirigida a funcionarios de SINAC, se comprueba que no utilizan elementos </w:t>
      </w:r>
      <w:r w:rsidR="1B29F420" w:rsidRPr="1B29F420">
        <w:rPr>
          <w:rFonts w:ascii="Calibri" w:eastAsia="Calibri" w:hAnsi="Calibri" w:cs="Calibri"/>
          <w:lang w:val="es-MX"/>
        </w:rPr>
        <w:t xml:space="preserve">e </w:t>
      </w:r>
      <w:r w:rsidR="5C5A8E28" w:rsidRPr="5C5A8E28">
        <w:rPr>
          <w:rFonts w:ascii="Calibri" w:eastAsia="Calibri" w:hAnsi="Calibri" w:cs="Calibri"/>
          <w:lang w:val="es-MX"/>
        </w:rPr>
        <w:t>instrucciones.</w:t>
      </w:r>
      <w:r w:rsidR="7C249323" w:rsidRPr="7C249323">
        <w:rPr>
          <w:rFonts w:ascii="Calibri" w:eastAsia="Calibri" w:hAnsi="Calibri" w:cs="Calibri"/>
          <w:lang w:val="es-MX"/>
        </w:rPr>
        <w:t xml:space="preserve"> Se hace énfasis en la necesidad de </w:t>
      </w:r>
      <w:r w:rsidR="6F8FF4A0" w:rsidRPr="6F8FF4A0">
        <w:rPr>
          <w:rFonts w:ascii="Calibri" w:eastAsia="Calibri" w:hAnsi="Calibri" w:cs="Calibri"/>
          <w:lang w:val="es-MX"/>
        </w:rPr>
        <w:t>formación</w:t>
      </w:r>
      <w:r w:rsidR="7C249323" w:rsidRPr="7C249323">
        <w:rPr>
          <w:rFonts w:ascii="Calibri" w:eastAsia="Calibri" w:hAnsi="Calibri" w:cs="Calibri"/>
          <w:lang w:val="es-MX"/>
        </w:rPr>
        <w:t xml:space="preserve"> en los actores involucrados en el manejo sostenible de los bosques secundarios.</w:t>
      </w:r>
    </w:p>
    <w:p w14:paraId="3708F956" w14:textId="27E1BA47" w:rsidR="7C249323" w:rsidRDefault="7429287E" w:rsidP="7C249323">
      <w:pPr>
        <w:pStyle w:val="Prrafodelista"/>
        <w:numPr>
          <w:ilvl w:val="0"/>
          <w:numId w:val="38"/>
        </w:numPr>
        <w:rPr>
          <w:rFonts w:ascii="Calibri" w:eastAsia="Calibri" w:hAnsi="Calibri" w:cs="Calibri"/>
          <w:lang w:val="es-MX"/>
        </w:rPr>
      </w:pPr>
      <w:r w:rsidRPr="7429287E">
        <w:rPr>
          <w:rFonts w:ascii="Calibri" w:eastAsia="Calibri" w:hAnsi="Calibri" w:cs="Calibri"/>
          <w:lang w:val="es-MX"/>
        </w:rPr>
        <w:t xml:space="preserve">Se debe reforzar comunicación </w:t>
      </w:r>
      <w:r w:rsidR="464C474F" w:rsidRPr="464C474F">
        <w:rPr>
          <w:rFonts w:ascii="Calibri" w:eastAsia="Calibri" w:hAnsi="Calibri" w:cs="Calibri"/>
          <w:lang w:val="es-MX"/>
        </w:rPr>
        <w:t xml:space="preserve">del manejo </w:t>
      </w:r>
      <w:r w:rsidRPr="7429287E">
        <w:rPr>
          <w:rFonts w:ascii="Calibri" w:eastAsia="Calibri" w:hAnsi="Calibri" w:cs="Calibri"/>
          <w:lang w:val="es-MX"/>
        </w:rPr>
        <w:t xml:space="preserve">de </w:t>
      </w:r>
      <w:r w:rsidR="464C474F" w:rsidRPr="464C474F">
        <w:rPr>
          <w:rFonts w:ascii="Calibri" w:eastAsia="Calibri" w:hAnsi="Calibri" w:cs="Calibri"/>
          <w:lang w:val="es-MX"/>
        </w:rPr>
        <w:t xml:space="preserve">los bosques secundarios </w:t>
      </w:r>
      <w:r w:rsidRPr="7429287E">
        <w:rPr>
          <w:rFonts w:ascii="Calibri" w:eastAsia="Calibri" w:hAnsi="Calibri" w:cs="Calibri"/>
          <w:lang w:val="es-MX"/>
        </w:rPr>
        <w:t>en la sociedad</w:t>
      </w:r>
      <w:r w:rsidR="464C474F" w:rsidRPr="464C474F">
        <w:rPr>
          <w:rFonts w:ascii="Calibri" w:eastAsia="Calibri" w:hAnsi="Calibri" w:cs="Calibri"/>
          <w:lang w:val="es-MX"/>
        </w:rPr>
        <w:t xml:space="preserve"> en general</w:t>
      </w:r>
      <w:r w:rsidR="6385B33A" w:rsidRPr="6385B33A">
        <w:rPr>
          <w:rFonts w:ascii="Calibri" w:eastAsia="Calibri" w:hAnsi="Calibri" w:cs="Calibri"/>
          <w:lang w:val="es-MX"/>
        </w:rPr>
        <w:t xml:space="preserve">, con especial </w:t>
      </w:r>
      <w:r w:rsidR="540F4AB1" w:rsidRPr="540F4AB1">
        <w:rPr>
          <w:rFonts w:ascii="Calibri" w:eastAsia="Calibri" w:hAnsi="Calibri" w:cs="Calibri"/>
          <w:lang w:val="es-MX"/>
        </w:rPr>
        <w:t>énfasis</w:t>
      </w:r>
      <w:r w:rsidR="6385B33A" w:rsidRPr="6385B33A">
        <w:rPr>
          <w:rFonts w:ascii="Calibri" w:eastAsia="Calibri" w:hAnsi="Calibri" w:cs="Calibri"/>
          <w:lang w:val="es-MX"/>
        </w:rPr>
        <w:t xml:space="preserve"> en los resultados del presente estudio, esto para generar impacto </w:t>
      </w:r>
      <w:r w:rsidR="1187D737" w:rsidRPr="1187D737">
        <w:rPr>
          <w:rFonts w:ascii="Calibri" w:eastAsia="Calibri" w:hAnsi="Calibri" w:cs="Calibri"/>
          <w:lang w:val="es-MX"/>
        </w:rPr>
        <w:t>en el uso y consumo de la madera.</w:t>
      </w:r>
    </w:p>
    <w:p w14:paraId="76071EB2" w14:textId="5D516EE9" w:rsidR="1187D737" w:rsidRDefault="4906D54F" w:rsidP="1187D737">
      <w:pPr>
        <w:pStyle w:val="Prrafodelista"/>
        <w:numPr>
          <w:ilvl w:val="0"/>
          <w:numId w:val="38"/>
        </w:numPr>
        <w:rPr>
          <w:rFonts w:ascii="Calibri" w:eastAsia="Calibri" w:hAnsi="Calibri" w:cs="Calibri"/>
          <w:lang w:val="es-MX"/>
        </w:rPr>
      </w:pPr>
      <w:r w:rsidRPr="4906D54F">
        <w:rPr>
          <w:rFonts w:ascii="Calibri" w:eastAsia="Calibri" w:hAnsi="Calibri" w:cs="Calibri"/>
          <w:lang w:val="es-MX"/>
        </w:rPr>
        <w:t>Hay interpretaciones diferentes de todos los funcionarios, lo cual genera subjetividad por parte de todas las oficinas regionales de SINAC.</w:t>
      </w:r>
    </w:p>
    <w:p w14:paraId="708DAEBB" w14:textId="2FCA8B24" w:rsidR="4906D54F" w:rsidRDefault="53ED2F12" w:rsidP="4906D54F">
      <w:pPr>
        <w:pStyle w:val="Prrafodelista"/>
        <w:numPr>
          <w:ilvl w:val="0"/>
          <w:numId w:val="38"/>
        </w:numPr>
        <w:rPr>
          <w:rFonts w:ascii="Calibri" w:eastAsia="Calibri" w:hAnsi="Calibri" w:cs="Calibri"/>
          <w:lang w:val="es-MX"/>
        </w:rPr>
      </w:pPr>
      <w:r w:rsidRPr="53ED2F12">
        <w:rPr>
          <w:rFonts w:ascii="Calibri" w:eastAsia="Calibri" w:hAnsi="Calibri" w:cs="Calibri"/>
          <w:lang w:val="es-MX"/>
        </w:rPr>
        <w:t xml:space="preserve">Los participantes mencionan que procesos de </w:t>
      </w:r>
      <w:r w:rsidR="0630B6F8" w:rsidRPr="0630B6F8">
        <w:rPr>
          <w:rFonts w:ascii="Calibri" w:eastAsia="Calibri" w:hAnsi="Calibri" w:cs="Calibri"/>
          <w:lang w:val="es-MX"/>
        </w:rPr>
        <w:t xml:space="preserve">aprobación deberían de ser </w:t>
      </w:r>
      <w:r w:rsidR="7BBF46FD" w:rsidRPr="7BBF46FD">
        <w:rPr>
          <w:rFonts w:ascii="Calibri" w:eastAsia="Calibri" w:hAnsi="Calibri" w:cs="Calibri"/>
          <w:lang w:val="es-MX"/>
        </w:rPr>
        <w:t xml:space="preserve">simplificados, ya que tramitología </w:t>
      </w:r>
      <w:r w:rsidR="5E9D3D07" w:rsidRPr="5E9D3D07">
        <w:rPr>
          <w:rFonts w:ascii="Calibri" w:eastAsia="Calibri" w:hAnsi="Calibri" w:cs="Calibri"/>
          <w:lang w:val="es-MX"/>
        </w:rPr>
        <w:t>involucra un costo asociado elevado a las personas productoras</w:t>
      </w:r>
      <w:r w:rsidR="72989EA7" w:rsidRPr="72989EA7">
        <w:rPr>
          <w:rFonts w:ascii="Calibri" w:eastAsia="Calibri" w:hAnsi="Calibri" w:cs="Calibri"/>
          <w:lang w:val="es-MX"/>
        </w:rPr>
        <w:t>.</w:t>
      </w:r>
    </w:p>
    <w:p w14:paraId="3DC90D0A" w14:textId="6D7F2C2D" w:rsidR="72989EA7" w:rsidRDefault="3EEF922F" w:rsidP="72989EA7">
      <w:pPr>
        <w:pStyle w:val="Prrafodelista"/>
        <w:numPr>
          <w:ilvl w:val="0"/>
          <w:numId w:val="38"/>
        </w:numPr>
        <w:rPr>
          <w:rFonts w:ascii="Calibri" w:eastAsia="Calibri" w:hAnsi="Calibri" w:cs="Calibri"/>
          <w:lang w:val="es-MX"/>
        </w:rPr>
      </w:pPr>
      <w:r w:rsidRPr="3EEF922F">
        <w:rPr>
          <w:rFonts w:ascii="Calibri" w:eastAsia="Calibri" w:hAnsi="Calibri" w:cs="Calibri"/>
          <w:lang w:val="es-MX"/>
        </w:rPr>
        <w:t xml:space="preserve">En general, </w:t>
      </w:r>
      <w:r w:rsidR="1FCF0600" w:rsidRPr="1FCF0600">
        <w:rPr>
          <w:rFonts w:ascii="Calibri" w:eastAsia="Calibri" w:hAnsi="Calibri" w:cs="Calibri"/>
          <w:lang w:val="es-MX"/>
        </w:rPr>
        <w:t>los</w:t>
      </w:r>
      <w:r w:rsidR="5836B257" w:rsidRPr="5836B257">
        <w:rPr>
          <w:rFonts w:ascii="Calibri" w:eastAsia="Calibri" w:hAnsi="Calibri" w:cs="Calibri"/>
          <w:lang w:val="es-MX"/>
        </w:rPr>
        <w:t xml:space="preserve"> participantes no dan argumentos negativos sobre las propuestas de mejoras de la </w:t>
      </w:r>
      <w:r w:rsidR="2EE71C6C" w:rsidRPr="2EE71C6C">
        <w:rPr>
          <w:rFonts w:ascii="Calibri" w:eastAsia="Calibri" w:hAnsi="Calibri" w:cs="Calibri"/>
          <w:lang w:val="es-MX"/>
        </w:rPr>
        <w:t>gobernanza</w:t>
      </w:r>
      <w:r w:rsidRPr="3EEF922F">
        <w:rPr>
          <w:rFonts w:ascii="Calibri" w:eastAsia="Calibri" w:hAnsi="Calibri" w:cs="Calibri"/>
          <w:lang w:val="es-MX"/>
        </w:rPr>
        <w:t>.</w:t>
      </w:r>
    </w:p>
    <w:p w14:paraId="303B3563" w14:textId="18BA4855" w:rsidR="00DC71CD" w:rsidRDefault="00DC71CD">
      <w:pPr>
        <w:spacing w:after="200" w:line="288" w:lineRule="auto"/>
        <w:jc w:val="left"/>
        <w:rPr>
          <w:rFonts w:ascii="Calibri" w:eastAsia="Calibri" w:hAnsi="Calibri" w:cs="Calibri"/>
          <w:b/>
          <w:bCs/>
          <w:lang w:val="es-MX"/>
        </w:rPr>
      </w:pPr>
      <w:r>
        <w:rPr>
          <w:rFonts w:ascii="Calibri" w:eastAsia="Calibri" w:hAnsi="Calibri" w:cs="Calibri"/>
          <w:b/>
          <w:bCs/>
          <w:lang w:val="es-MX"/>
        </w:rPr>
        <w:br w:type="page"/>
      </w:r>
    </w:p>
    <w:p w14:paraId="13CE4108" w14:textId="3AD415DD" w:rsidR="00F34F68" w:rsidRDefault="1A4A31C6" w:rsidP="1A4A31C6">
      <w:pPr>
        <w:jc w:val="center"/>
      </w:pPr>
      <w:r w:rsidRPr="1A4A31C6">
        <w:rPr>
          <w:rFonts w:ascii="Calibri" w:eastAsia="Calibri" w:hAnsi="Calibri" w:cs="Calibri"/>
          <w:b/>
          <w:bCs/>
          <w:lang w:val="es-MX"/>
        </w:rPr>
        <w:lastRenderedPageBreak/>
        <w:t>UNIVERSIDAD TÉCNICA NACIONAL</w:t>
      </w:r>
      <w:r w:rsidR="00715ACA">
        <w:rPr>
          <w:rFonts w:ascii="Calibri" w:eastAsia="Calibri" w:hAnsi="Calibri" w:cs="Calibri"/>
          <w:b/>
          <w:bCs/>
          <w:lang w:val="es-MX"/>
        </w:rPr>
        <w:t xml:space="preserve"> (</w:t>
      </w:r>
      <w:r w:rsidRPr="1A4A31C6">
        <w:rPr>
          <w:rFonts w:ascii="Calibri" w:eastAsia="Calibri" w:hAnsi="Calibri" w:cs="Calibri"/>
          <w:b/>
          <w:bCs/>
          <w:lang w:val="es-MX"/>
        </w:rPr>
        <w:t>ECOCAMPUS</w:t>
      </w:r>
      <w:r w:rsidR="00715ACA">
        <w:rPr>
          <w:rFonts w:ascii="Calibri" w:eastAsia="Calibri" w:hAnsi="Calibri" w:cs="Calibri"/>
          <w:b/>
          <w:bCs/>
          <w:lang w:val="es-MX"/>
        </w:rPr>
        <w:t>)</w:t>
      </w:r>
    </w:p>
    <w:p w14:paraId="5D34F13D" w14:textId="78A2B7D2" w:rsidR="00F34F68" w:rsidRDefault="00715ACA" w:rsidP="1A4A31C6">
      <w:pPr>
        <w:jc w:val="center"/>
      </w:pPr>
      <w:r>
        <w:rPr>
          <w:rFonts w:ascii="Calibri" w:eastAsia="Calibri" w:hAnsi="Calibri" w:cs="Calibri"/>
          <w:b/>
          <w:bCs/>
          <w:lang w:val="es-MX"/>
        </w:rPr>
        <w:t>7 de setiembre del 2023</w:t>
      </w:r>
    </w:p>
    <w:p w14:paraId="51D6AFAB" w14:textId="273964F3" w:rsidR="00F34F68" w:rsidRDefault="1A4A31C6" w:rsidP="1A4A31C6">
      <w:r w:rsidRPr="1A4A31C6">
        <w:rPr>
          <w:rFonts w:ascii="Calibri" w:eastAsia="Calibri" w:hAnsi="Calibri" w:cs="Calibri"/>
          <w:b/>
          <w:bCs/>
          <w:lang w:val="es-MX"/>
        </w:rPr>
        <w:t>DISCUSIÓN</w:t>
      </w:r>
    </w:p>
    <w:p w14:paraId="2ECC1DEF" w14:textId="5CE4B5CF" w:rsidR="00F34F68" w:rsidRDefault="1A4A31C6" w:rsidP="00BF56C9">
      <w:pPr>
        <w:pStyle w:val="Prrafodelista"/>
        <w:numPr>
          <w:ilvl w:val="0"/>
          <w:numId w:val="5"/>
        </w:numPr>
        <w:spacing w:after="0"/>
        <w:rPr>
          <w:rFonts w:ascii="Calibri" w:eastAsia="Calibri" w:hAnsi="Calibri" w:cs="Calibri"/>
          <w:lang w:val="es-MX"/>
        </w:rPr>
      </w:pPr>
      <w:r w:rsidRPr="1A4A31C6">
        <w:rPr>
          <w:rFonts w:ascii="Calibri" w:eastAsia="Calibri" w:hAnsi="Calibri" w:cs="Calibri"/>
          <w:lang w:val="es-MX"/>
        </w:rPr>
        <w:t xml:space="preserve">El costo de la legalidad entre el 10% y 30% es únicamente del pago por aquellas actividades propias del manejo, a eso se hace necesario agregar hasta US$ 110 por metro cúbico producto de la tramitología. </w:t>
      </w:r>
    </w:p>
    <w:p w14:paraId="2B65F4AB" w14:textId="4CF9738B" w:rsidR="00F34F68" w:rsidRDefault="1A4A31C6" w:rsidP="00BF56C9">
      <w:pPr>
        <w:pStyle w:val="Prrafodelista"/>
        <w:numPr>
          <w:ilvl w:val="0"/>
          <w:numId w:val="5"/>
        </w:numPr>
        <w:spacing w:after="0"/>
        <w:rPr>
          <w:rFonts w:ascii="Calibri" w:eastAsia="Calibri" w:hAnsi="Calibri" w:cs="Calibri"/>
          <w:lang w:val="es-MX"/>
        </w:rPr>
      </w:pPr>
      <w:r w:rsidRPr="1A4A31C6">
        <w:rPr>
          <w:rFonts w:ascii="Calibri" w:eastAsia="Calibri" w:hAnsi="Calibri" w:cs="Calibri"/>
          <w:lang w:val="es-MX"/>
        </w:rPr>
        <w:t xml:space="preserve">Hacer un llamado al CONARE para que a través de la Comisión de carreras forestales integre y complemente la malla curricular de cada una en apoyo al desarrollo del sector. </w:t>
      </w:r>
    </w:p>
    <w:p w14:paraId="37585CCD" w14:textId="4FA5EA9C" w:rsidR="00F34F68" w:rsidRDefault="1A4A31C6" w:rsidP="00BF56C9">
      <w:pPr>
        <w:pStyle w:val="Prrafodelista"/>
        <w:numPr>
          <w:ilvl w:val="0"/>
          <w:numId w:val="5"/>
        </w:numPr>
        <w:spacing w:after="0"/>
        <w:rPr>
          <w:rFonts w:ascii="Calibri" w:eastAsia="Calibri" w:hAnsi="Calibri" w:cs="Calibri"/>
          <w:lang w:val="es-MX"/>
        </w:rPr>
      </w:pPr>
      <w:r w:rsidRPr="1A4A31C6">
        <w:rPr>
          <w:rFonts w:ascii="Calibri" w:eastAsia="Calibri" w:hAnsi="Calibri" w:cs="Calibri"/>
          <w:lang w:val="es-MX"/>
        </w:rPr>
        <w:t>Se propone que aquellos recursos financieros presupuestados para pago de servicios ambientales y que no se utilicen, sean aplicados a beneficiar a propietarios de bosque secundario.</w:t>
      </w:r>
    </w:p>
    <w:p w14:paraId="15464183" w14:textId="2ED93C93" w:rsidR="00F34F68" w:rsidRDefault="1A4A31C6" w:rsidP="00BF56C9">
      <w:pPr>
        <w:pStyle w:val="Prrafodelista"/>
        <w:numPr>
          <w:ilvl w:val="0"/>
          <w:numId w:val="5"/>
        </w:numPr>
        <w:spacing w:after="0"/>
        <w:rPr>
          <w:rFonts w:ascii="Calibri" w:eastAsia="Calibri" w:hAnsi="Calibri" w:cs="Calibri"/>
          <w:lang w:val="es-MX"/>
        </w:rPr>
      </w:pPr>
      <w:r w:rsidRPr="1A4A31C6">
        <w:rPr>
          <w:rFonts w:ascii="Calibri" w:eastAsia="Calibri" w:hAnsi="Calibri" w:cs="Calibri"/>
          <w:lang w:val="es-MX"/>
        </w:rPr>
        <w:t>Analizar la posibilidad de propiciar una capacitación sobre los resultados del proyecto, dirigida únicamente a funcionarios del SINAC en la Zona Norte.</w:t>
      </w:r>
    </w:p>
    <w:p w14:paraId="35483670" w14:textId="6C31DA8C" w:rsidR="00F34F68" w:rsidRDefault="1A4A31C6" w:rsidP="00BF56C9">
      <w:pPr>
        <w:pStyle w:val="Prrafodelista"/>
        <w:numPr>
          <w:ilvl w:val="0"/>
          <w:numId w:val="5"/>
        </w:numPr>
        <w:spacing w:after="0"/>
        <w:rPr>
          <w:rFonts w:ascii="Calibri" w:eastAsia="Calibri" w:hAnsi="Calibri" w:cs="Calibri"/>
          <w:lang w:val="es-MX"/>
        </w:rPr>
      </w:pPr>
      <w:r w:rsidRPr="1A4A31C6">
        <w:rPr>
          <w:rFonts w:ascii="Calibri" w:eastAsia="Calibri" w:hAnsi="Calibri" w:cs="Calibri"/>
          <w:lang w:val="es-MX"/>
        </w:rPr>
        <w:t xml:space="preserve">Debemos de entender que el SINAC es una institución que cada día pierde capacidad técnica y financiera. </w:t>
      </w:r>
    </w:p>
    <w:p w14:paraId="41A5A06D" w14:textId="10299BD7" w:rsidR="00F34F68" w:rsidRDefault="1A4A31C6" w:rsidP="00BF56C9">
      <w:pPr>
        <w:pStyle w:val="Prrafodelista"/>
        <w:numPr>
          <w:ilvl w:val="1"/>
          <w:numId w:val="5"/>
        </w:numPr>
        <w:spacing w:after="0"/>
        <w:rPr>
          <w:rFonts w:ascii="Calibri" w:eastAsia="Calibri" w:hAnsi="Calibri" w:cs="Calibri"/>
          <w:lang w:val="es-MX"/>
        </w:rPr>
      </w:pPr>
      <w:r w:rsidRPr="1A4A31C6">
        <w:rPr>
          <w:rFonts w:ascii="Calibri" w:eastAsia="Calibri" w:hAnsi="Calibri" w:cs="Calibri"/>
          <w:lang w:val="es-MX"/>
        </w:rPr>
        <w:t>La pérdida de capacidad técnica se da porque la que los funcionarios más capacitados y con conocimiento de la memoria institucional se están pensionando y el gobierno no está reponiendo esas plazas.</w:t>
      </w:r>
    </w:p>
    <w:p w14:paraId="1CB0DB84" w14:textId="1B2CE22A" w:rsidR="00F34F68" w:rsidRDefault="1A4A31C6" w:rsidP="00BF56C9">
      <w:pPr>
        <w:pStyle w:val="Prrafodelista"/>
        <w:numPr>
          <w:ilvl w:val="1"/>
          <w:numId w:val="5"/>
        </w:numPr>
        <w:spacing w:after="0"/>
        <w:rPr>
          <w:rFonts w:ascii="Calibri" w:eastAsia="Calibri" w:hAnsi="Calibri" w:cs="Calibri"/>
          <w:lang w:val="es-MX"/>
        </w:rPr>
      </w:pPr>
      <w:r w:rsidRPr="1A4A31C6">
        <w:rPr>
          <w:rFonts w:ascii="Calibri" w:eastAsia="Calibri" w:hAnsi="Calibri" w:cs="Calibri"/>
          <w:lang w:val="es-MX"/>
        </w:rPr>
        <w:t>El presupuesto de la institución a nivel central y regional se ve disminuido considerablemente año con año. Cualquier apoyo financiero que se logre para fortalecer el Fomento de la actividad se va a diluir entre las necesidades de toda la institución.</w:t>
      </w:r>
    </w:p>
    <w:p w14:paraId="178A43B7" w14:textId="60E11EBA" w:rsidR="00F34F68" w:rsidRDefault="6A85AACF" w:rsidP="00BF56C9">
      <w:pPr>
        <w:pStyle w:val="Prrafodelista"/>
        <w:numPr>
          <w:ilvl w:val="0"/>
          <w:numId w:val="5"/>
        </w:numPr>
        <w:spacing w:after="0"/>
        <w:rPr>
          <w:rFonts w:ascii="Calibri" w:eastAsia="Calibri" w:hAnsi="Calibri" w:cs="Calibri"/>
          <w:lang w:val="es-MX"/>
        </w:rPr>
      </w:pPr>
      <w:r w:rsidRPr="6A85AACF">
        <w:rPr>
          <w:rFonts w:ascii="Calibri" w:eastAsia="Calibri" w:hAnsi="Calibri" w:cs="Calibri"/>
          <w:lang w:val="es-MX"/>
        </w:rPr>
        <w:t xml:space="preserve">La única forma de lograr la conservación productiva del bosque es </w:t>
      </w:r>
      <w:r w:rsidR="0D047C4F" w:rsidRPr="0D047C4F">
        <w:rPr>
          <w:rFonts w:ascii="Calibri" w:eastAsia="Calibri" w:hAnsi="Calibri" w:cs="Calibri"/>
          <w:lang w:val="es-MX"/>
        </w:rPr>
        <w:t>dándole</w:t>
      </w:r>
      <w:r w:rsidRPr="6A85AACF">
        <w:rPr>
          <w:rFonts w:ascii="Calibri" w:eastAsia="Calibri" w:hAnsi="Calibri" w:cs="Calibri"/>
          <w:lang w:val="es-MX"/>
        </w:rPr>
        <w:t xml:space="preserve"> un valor:</w:t>
      </w:r>
    </w:p>
    <w:p w14:paraId="062DDF7A" w14:textId="0F930148" w:rsidR="00F34F68" w:rsidRDefault="1A4A31C6" w:rsidP="00BF56C9">
      <w:pPr>
        <w:pStyle w:val="Prrafodelista"/>
        <w:numPr>
          <w:ilvl w:val="1"/>
          <w:numId w:val="5"/>
        </w:numPr>
        <w:spacing w:after="0"/>
        <w:rPr>
          <w:rFonts w:ascii="Calibri" w:eastAsia="Calibri" w:hAnsi="Calibri" w:cs="Calibri"/>
          <w:lang w:val="es-MX"/>
        </w:rPr>
      </w:pPr>
      <w:r w:rsidRPr="1A4A31C6">
        <w:rPr>
          <w:rFonts w:ascii="Calibri" w:eastAsia="Calibri" w:hAnsi="Calibri" w:cs="Calibri"/>
          <w:lang w:val="es-MX"/>
        </w:rPr>
        <w:t>Identificando nuevos productos que permitan el uso de maderas que hoy no se utilizan.</w:t>
      </w:r>
    </w:p>
    <w:p w14:paraId="6F9440DC" w14:textId="5246D6F1" w:rsidR="00F34F68" w:rsidRDefault="1A4A31C6" w:rsidP="00BF56C9">
      <w:pPr>
        <w:pStyle w:val="Prrafodelista"/>
        <w:numPr>
          <w:ilvl w:val="1"/>
          <w:numId w:val="5"/>
        </w:numPr>
        <w:spacing w:after="0"/>
        <w:rPr>
          <w:rFonts w:ascii="Calibri" w:eastAsia="Calibri" w:hAnsi="Calibri" w:cs="Calibri"/>
          <w:lang w:val="es-MX"/>
        </w:rPr>
      </w:pPr>
      <w:r w:rsidRPr="1A4A31C6">
        <w:rPr>
          <w:rFonts w:ascii="Calibri" w:eastAsia="Calibri" w:hAnsi="Calibri" w:cs="Calibri"/>
          <w:lang w:val="es-MX"/>
        </w:rPr>
        <w:t>Ver el bosque secundario como parte de un producto más del manejo de la finca integral</w:t>
      </w:r>
    </w:p>
    <w:p w14:paraId="3536F637" w14:textId="078C8A08" w:rsidR="00F34F68" w:rsidRDefault="1A4A31C6" w:rsidP="00BF56C9">
      <w:pPr>
        <w:pStyle w:val="Prrafodelista"/>
        <w:numPr>
          <w:ilvl w:val="1"/>
          <w:numId w:val="5"/>
        </w:numPr>
        <w:spacing w:after="0"/>
        <w:rPr>
          <w:rFonts w:ascii="Calibri" w:eastAsia="Calibri" w:hAnsi="Calibri" w:cs="Calibri"/>
          <w:lang w:val="es-MX"/>
        </w:rPr>
      </w:pPr>
      <w:r w:rsidRPr="1A4A31C6">
        <w:rPr>
          <w:rFonts w:ascii="Calibri" w:eastAsia="Calibri" w:hAnsi="Calibri" w:cs="Calibri"/>
          <w:lang w:val="es-MX"/>
        </w:rPr>
        <w:t xml:space="preserve">Identificar otros subproductos adicionales a la </w:t>
      </w:r>
      <w:r w:rsidR="54193B0D" w:rsidRPr="54193B0D">
        <w:rPr>
          <w:rFonts w:ascii="Calibri" w:eastAsia="Calibri" w:hAnsi="Calibri" w:cs="Calibri"/>
          <w:lang w:val="es-MX"/>
        </w:rPr>
        <w:t>madera</w:t>
      </w:r>
      <w:r w:rsidRPr="1A4A31C6">
        <w:rPr>
          <w:rFonts w:ascii="Calibri" w:eastAsia="Calibri" w:hAnsi="Calibri" w:cs="Calibri"/>
          <w:lang w:val="es-MX"/>
        </w:rPr>
        <w:t xml:space="preserve"> (Conservación de suelos, producción de agua, sombreado del ganado, producción de miel, etc.)  </w:t>
      </w:r>
    </w:p>
    <w:p w14:paraId="251C3124" w14:textId="6FBA84DD" w:rsidR="00F34F68" w:rsidRDefault="1A4A31C6" w:rsidP="00BF56C9">
      <w:pPr>
        <w:pStyle w:val="Prrafodelista"/>
        <w:numPr>
          <w:ilvl w:val="0"/>
          <w:numId w:val="5"/>
        </w:numPr>
        <w:spacing w:after="0"/>
        <w:rPr>
          <w:rFonts w:ascii="Calibri" w:eastAsia="Calibri" w:hAnsi="Calibri" w:cs="Calibri"/>
          <w:lang w:val="es-MX"/>
        </w:rPr>
      </w:pPr>
      <w:r w:rsidRPr="1A4A31C6">
        <w:rPr>
          <w:rFonts w:ascii="Calibri" w:eastAsia="Calibri" w:hAnsi="Calibri" w:cs="Calibri"/>
          <w:lang w:val="es-MX"/>
        </w:rPr>
        <w:t>Como lograr una gestión territorial, hoy las decisiones se toman a nivel central sin considerar la existencia de una cultura regional, las condiciones ambientales las cuales tienen una variabilidad fuerte.</w:t>
      </w:r>
    </w:p>
    <w:p w14:paraId="50031CBE" w14:textId="2707BE2A" w:rsidR="00F34F68" w:rsidRDefault="1A4A31C6" w:rsidP="00BF56C9">
      <w:pPr>
        <w:pStyle w:val="Prrafodelista"/>
        <w:numPr>
          <w:ilvl w:val="0"/>
          <w:numId w:val="5"/>
        </w:numPr>
        <w:spacing w:after="0"/>
        <w:rPr>
          <w:rFonts w:ascii="Calibri" w:eastAsia="Calibri" w:hAnsi="Calibri" w:cs="Calibri"/>
          <w:lang w:val="es-MX"/>
        </w:rPr>
      </w:pPr>
      <w:r w:rsidRPr="1A4A31C6">
        <w:rPr>
          <w:rFonts w:ascii="Calibri" w:eastAsia="Calibri" w:hAnsi="Calibri" w:cs="Calibri"/>
          <w:lang w:val="es-MX"/>
        </w:rPr>
        <w:t>Necesidad de desarrollar una estrategia que dé a conocer las bondades del manejo del bosque natural y secundario en la conservación del recurso bosque y por ende en la generación de bienes y servicios en favor de la población.</w:t>
      </w:r>
    </w:p>
    <w:p w14:paraId="33940E88" w14:textId="304B415E" w:rsidR="00F34F68" w:rsidRDefault="1A4A31C6" w:rsidP="00BF56C9">
      <w:pPr>
        <w:pStyle w:val="Prrafodelista"/>
        <w:numPr>
          <w:ilvl w:val="0"/>
          <w:numId w:val="5"/>
        </w:numPr>
        <w:spacing w:after="0"/>
        <w:rPr>
          <w:rFonts w:ascii="Calibri" w:eastAsia="Calibri" w:hAnsi="Calibri" w:cs="Calibri"/>
          <w:lang w:val="es-MX"/>
        </w:rPr>
      </w:pPr>
      <w:r w:rsidRPr="1A4A31C6">
        <w:rPr>
          <w:rFonts w:ascii="Calibri" w:eastAsia="Calibri" w:hAnsi="Calibri" w:cs="Calibri"/>
          <w:lang w:val="es-MX"/>
        </w:rPr>
        <w:t>Falta investigación y desarrollo de la cadena productiva</w:t>
      </w:r>
      <w:r w:rsidR="0668A1F0" w:rsidRPr="0668A1F0">
        <w:rPr>
          <w:rFonts w:ascii="Calibri" w:eastAsia="Calibri" w:hAnsi="Calibri" w:cs="Calibri"/>
          <w:lang w:val="es-MX"/>
        </w:rPr>
        <w:t>:</w:t>
      </w:r>
    </w:p>
    <w:p w14:paraId="1120812B" w14:textId="0A71EF75" w:rsidR="00F34F68" w:rsidRDefault="1A4A31C6" w:rsidP="00BF56C9">
      <w:pPr>
        <w:pStyle w:val="Prrafodelista"/>
        <w:numPr>
          <w:ilvl w:val="1"/>
          <w:numId w:val="5"/>
        </w:numPr>
        <w:spacing w:after="0"/>
        <w:rPr>
          <w:rFonts w:ascii="Calibri" w:eastAsia="Calibri" w:hAnsi="Calibri" w:cs="Calibri"/>
          <w:lang w:val="es-MX"/>
        </w:rPr>
      </w:pPr>
      <w:r w:rsidRPr="1A4A31C6">
        <w:rPr>
          <w:rFonts w:ascii="Calibri" w:eastAsia="Calibri" w:hAnsi="Calibri" w:cs="Calibri"/>
          <w:lang w:val="es-MX"/>
        </w:rPr>
        <w:t>Se ha perdido calidad en la producción de plantas (viveros),</w:t>
      </w:r>
    </w:p>
    <w:p w14:paraId="65039647" w14:textId="399513FE" w:rsidR="00F34F68" w:rsidRDefault="1A4A31C6" w:rsidP="00BF56C9">
      <w:pPr>
        <w:pStyle w:val="Prrafodelista"/>
        <w:numPr>
          <w:ilvl w:val="1"/>
          <w:numId w:val="5"/>
        </w:numPr>
        <w:spacing w:after="0"/>
        <w:rPr>
          <w:rFonts w:ascii="Calibri" w:eastAsia="Calibri" w:hAnsi="Calibri" w:cs="Calibri"/>
          <w:lang w:val="es-MX"/>
        </w:rPr>
      </w:pPr>
      <w:r w:rsidRPr="1A4A31C6">
        <w:rPr>
          <w:rFonts w:ascii="Calibri" w:eastAsia="Calibri" w:hAnsi="Calibri" w:cs="Calibri"/>
          <w:lang w:val="es-MX"/>
        </w:rPr>
        <w:t>No se respeta la Fe Pública del Regente</w:t>
      </w:r>
    </w:p>
    <w:p w14:paraId="042B2202" w14:textId="0105BE46" w:rsidR="00F34F68" w:rsidRDefault="1A4A31C6" w:rsidP="00BF56C9">
      <w:pPr>
        <w:pStyle w:val="Prrafodelista"/>
        <w:numPr>
          <w:ilvl w:val="1"/>
          <w:numId w:val="5"/>
        </w:numPr>
        <w:spacing w:after="0"/>
        <w:rPr>
          <w:rFonts w:ascii="Calibri" w:eastAsia="Calibri" w:hAnsi="Calibri" w:cs="Calibri"/>
          <w:lang w:val="es-MX"/>
        </w:rPr>
      </w:pPr>
      <w:r w:rsidRPr="1A4A31C6">
        <w:rPr>
          <w:rFonts w:ascii="Calibri" w:eastAsia="Calibri" w:hAnsi="Calibri" w:cs="Calibri"/>
          <w:lang w:val="es-MX"/>
        </w:rPr>
        <w:t>El Colegio de Ingenieros Agrónomos no defiende al regente</w:t>
      </w:r>
    </w:p>
    <w:p w14:paraId="1628D406" w14:textId="5D0EAF24" w:rsidR="00F34F68" w:rsidRDefault="1A4A31C6" w:rsidP="00BF56C9">
      <w:pPr>
        <w:pStyle w:val="Prrafodelista"/>
        <w:numPr>
          <w:ilvl w:val="1"/>
          <w:numId w:val="5"/>
        </w:numPr>
        <w:spacing w:after="0"/>
        <w:rPr>
          <w:rFonts w:ascii="Calibri" w:eastAsia="Calibri" w:hAnsi="Calibri" w:cs="Calibri"/>
          <w:lang w:val="es-MX"/>
        </w:rPr>
      </w:pPr>
      <w:r w:rsidRPr="1A4A31C6">
        <w:rPr>
          <w:rFonts w:ascii="Calibri" w:eastAsia="Calibri" w:hAnsi="Calibri" w:cs="Calibri"/>
          <w:lang w:val="es-MX"/>
        </w:rPr>
        <w:lastRenderedPageBreak/>
        <w:t>Las Universidades le ha quedado debiendo.</w:t>
      </w:r>
    </w:p>
    <w:p w14:paraId="0B7D4697" w14:textId="55265C64" w:rsidR="00F34F68" w:rsidRDefault="1A4A31C6" w:rsidP="00BF56C9">
      <w:pPr>
        <w:pStyle w:val="Prrafodelista"/>
        <w:numPr>
          <w:ilvl w:val="1"/>
          <w:numId w:val="5"/>
        </w:numPr>
        <w:spacing w:after="0"/>
        <w:rPr>
          <w:rFonts w:ascii="Calibri" w:eastAsia="Calibri" w:hAnsi="Calibri" w:cs="Calibri"/>
          <w:lang w:val="es-MX"/>
        </w:rPr>
      </w:pPr>
      <w:r w:rsidRPr="1A4A31C6">
        <w:rPr>
          <w:rFonts w:ascii="Calibri" w:eastAsia="Calibri" w:hAnsi="Calibri" w:cs="Calibri"/>
          <w:lang w:val="es-MX"/>
        </w:rPr>
        <w:t>No existen tablas de rendimiento (crecimiento).</w:t>
      </w:r>
    </w:p>
    <w:p w14:paraId="1B6498EA" w14:textId="10642432" w:rsidR="00F34F68" w:rsidRDefault="1A4A31C6" w:rsidP="00BF56C9">
      <w:pPr>
        <w:pStyle w:val="Prrafodelista"/>
        <w:numPr>
          <w:ilvl w:val="1"/>
          <w:numId w:val="5"/>
        </w:numPr>
        <w:spacing w:after="0"/>
        <w:rPr>
          <w:rFonts w:ascii="Calibri" w:eastAsia="Calibri" w:hAnsi="Calibri" w:cs="Calibri"/>
          <w:lang w:val="es-MX"/>
        </w:rPr>
      </w:pPr>
      <w:r w:rsidRPr="1A4A31C6">
        <w:rPr>
          <w:rFonts w:ascii="Calibri" w:eastAsia="Calibri" w:hAnsi="Calibri" w:cs="Calibri"/>
          <w:lang w:val="es-MX"/>
        </w:rPr>
        <w:t>Todo se transforma en tarimas</w:t>
      </w:r>
    </w:p>
    <w:p w14:paraId="665BDFD8" w14:textId="25641C78" w:rsidR="00F34F68" w:rsidRDefault="1A4A31C6" w:rsidP="00BF56C9">
      <w:pPr>
        <w:pStyle w:val="Prrafodelista"/>
        <w:numPr>
          <w:ilvl w:val="1"/>
          <w:numId w:val="5"/>
        </w:numPr>
        <w:spacing w:after="0"/>
        <w:rPr>
          <w:rFonts w:ascii="Calibri" w:eastAsia="Calibri" w:hAnsi="Calibri" w:cs="Calibri"/>
          <w:lang w:val="es-MX"/>
        </w:rPr>
      </w:pPr>
      <w:r w:rsidRPr="1A4A31C6">
        <w:rPr>
          <w:rFonts w:ascii="Calibri" w:eastAsia="Calibri" w:hAnsi="Calibri" w:cs="Calibri"/>
          <w:lang w:val="es-MX"/>
        </w:rPr>
        <w:t>Existe mucho trasiego de madera ilegal proveniente de madera robada.</w:t>
      </w:r>
    </w:p>
    <w:p w14:paraId="0B84236A" w14:textId="066A4B89" w:rsidR="0668A1F0" w:rsidRDefault="1A4A31C6" w:rsidP="68DD8D2D">
      <w:pPr>
        <w:pStyle w:val="Prrafodelista"/>
        <w:numPr>
          <w:ilvl w:val="0"/>
          <w:numId w:val="5"/>
        </w:numPr>
        <w:spacing w:after="0"/>
        <w:rPr>
          <w:rFonts w:ascii="Calibri" w:eastAsia="Calibri" w:hAnsi="Calibri" w:cs="Calibri"/>
          <w:lang w:val="es-MX"/>
        </w:rPr>
      </w:pPr>
      <w:r w:rsidRPr="1A4A31C6">
        <w:rPr>
          <w:rFonts w:ascii="Calibri" w:eastAsia="Calibri" w:hAnsi="Calibri" w:cs="Calibri"/>
          <w:lang w:val="es-MX"/>
        </w:rPr>
        <w:t xml:space="preserve">Urge diseñar un </w:t>
      </w:r>
      <w:r w:rsidR="0668A1F0" w:rsidRPr="0668A1F0">
        <w:rPr>
          <w:rFonts w:ascii="Calibri" w:eastAsia="Calibri" w:hAnsi="Calibri" w:cs="Calibri"/>
          <w:lang w:val="es-MX"/>
        </w:rPr>
        <w:t>control</w:t>
      </w:r>
      <w:r w:rsidRPr="1A4A31C6">
        <w:rPr>
          <w:rFonts w:ascii="Calibri" w:eastAsia="Calibri" w:hAnsi="Calibri" w:cs="Calibri"/>
          <w:lang w:val="es-MX"/>
        </w:rPr>
        <w:t xml:space="preserve"> eficiente de la industria forestal, donde llega toda la madera legal e ilegal.</w:t>
      </w:r>
    </w:p>
    <w:p w14:paraId="54387B79" w14:textId="5A8247EA" w:rsidR="68DD8D2D" w:rsidRDefault="68DD8D2D" w:rsidP="68DD8D2D">
      <w:pPr>
        <w:pStyle w:val="Prrafodelista"/>
        <w:numPr>
          <w:ilvl w:val="0"/>
          <w:numId w:val="5"/>
        </w:numPr>
        <w:spacing w:after="0"/>
        <w:rPr>
          <w:rFonts w:ascii="Calibri" w:eastAsia="Calibri" w:hAnsi="Calibri" w:cs="Calibri"/>
          <w:lang w:val="es-MX"/>
        </w:rPr>
      </w:pPr>
      <w:r w:rsidRPr="68DD8D2D">
        <w:rPr>
          <w:rFonts w:ascii="Calibri" w:eastAsia="Calibri" w:hAnsi="Calibri" w:cs="Calibri"/>
          <w:lang w:val="es-MX"/>
        </w:rPr>
        <w:t xml:space="preserve">Necesidad de generar conocimiento de secado, preservación y </w:t>
      </w:r>
      <w:r w:rsidR="0782A3CF" w:rsidRPr="0782A3CF">
        <w:rPr>
          <w:rFonts w:ascii="Calibri" w:eastAsia="Calibri" w:hAnsi="Calibri" w:cs="Calibri"/>
          <w:lang w:val="es-MX"/>
        </w:rPr>
        <w:t>posicionamiento</w:t>
      </w:r>
      <w:r w:rsidRPr="68DD8D2D">
        <w:rPr>
          <w:rFonts w:ascii="Calibri" w:eastAsia="Calibri" w:hAnsi="Calibri" w:cs="Calibri"/>
          <w:lang w:val="es-MX"/>
        </w:rPr>
        <w:t xml:space="preserve"> en maderas </w:t>
      </w:r>
      <w:r w:rsidR="07D4E41E" w:rsidRPr="07D4E41E">
        <w:rPr>
          <w:rFonts w:ascii="Calibri" w:eastAsia="Calibri" w:hAnsi="Calibri" w:cs="Calibri"/>
          <w:lang w:val="es-MX"/>
        </w:rPr>
        <w:t>provenientes</w:t>
      </w:r>
      <w:r w:rsidRPr="68DD8D2D">
        <w:rPr>
          <w:rFonts w:ascii="Calibri" w:eastAsia="Calibri" w:hAnsi="Calibri" w:cs="Calibri"/>
          <w:lang w:val="es-MX"/>
        </w:rPr>
        <w:t xml:space="preserve"> de bosque secundario</w:t>
      </w:r>
      <w:r w:rsidR="0782A3CF" w:rsidRPr="0782A3CF">
        <w:rPr>
          <w:rFonts w:ascii="Calibri" w:eastAsia="Calibri" w:hAnsi="Calibri" w:cs="Calibri"/>
          <w:lang w:val="es-MX"/>
        </w:rPr>
        <w:t>.</w:t>
      </w:r>
    </w:p>
    <w:p w14:paraId="150DCCC0" w14:textId="66D48D64" w:rsidR="00715ACA" w:rsidRDefault="00715ACA">
      <w:pPr>
        <w:spacing w:after="200" w:line="288" w:lineRule="auto"/>
        <w:jc w:val="left"/>
        <w:rPr>
          <w:b/>
          <w:bCs/>
        </w:rPr>
      </w:pPr>
      <w:r>
        <w:rPr>
          <w:b/>
          <w:bCs/>
        </w:rPr>
        <w:br w:type="page"/>
      </w:r>
    </w:p>
    <w:p w14:paraId="36646395" w14:textId="2C02BE5C" w:rsidR="1A4A31C6" w:rsidRDefault="1A4A31C6" w:rsidP="1A4A31C6">
      <w:pPr>
        <w:jc w:val="center"/>
      </w:pPr>
      <w:r w:rsidRPr="1A4A31C6">
        <w:rPr>
          <w:rFonts w:ascii="Calibri" w:eastAsia="Calibri" w:hAnsi="Calibri" w:cs="Calibri"/>
          <w:b/>
          <w:bCs/>
          <w:lang w:val="es-MX"/>
        </w:rPr>
        <w:lastRenderedPageBreak/>
        <w:t>SISTEMA NACIONAL DE AREAS DE CONSERVACION</w:t>
      </w:r>
      <w:r w:rsidR="00715ACA">
        <w:rPr>
          <w:rFonts w:ascii="Calibri" w:eastAsia="Calibri" w:hAnsi="Calibri" w:cs="Calibri"/>
          <w:b/>
          <w:bCs/>
          <w:lang w:val="es-MX"/>
        </w:rPr>
        <w:t xml:space="preserve"> - </w:t>
      </w:r>
      <w:r w:rsidRPr="1A4A31C6">
        <w:rPr>
          <w:rFonts w:ascii="Calibri" w:eastAsia="Calibri" w:hAnsi="Calibri" w:cs="Calibri"/>
          <w:b/>
          <w:bCs/>
          <w:lang w:val="es-MX"/>
        </w:rPr>
        <w:t>SINAC LIBERIA</w:t>
      </w:r>
    </w:p>
    <w:p w14:paraId="4C80EA35" w14:textId="5E10E106" w:rsidR="1A4A31C6" w:rsidRDefault="1A4A31C6" w:rsidP="1A4A31C6">
      <w:pPr>
        <w:jc w:val="center"/>
      </w:pPr>
      <w:r w:rsidRPr="1A4A31C6">
        <w:rPr>
          <w:rFonts w:ascii="Calibri" w:eastAsia="Calibri" w:hAnsi="Calibri" w:cs="Calibri"/>
          <w:b/>
          <w:bCs/>
          <w:lang w:val="es-MX"/>
        </w:rPr>
        <w:t>08</w:t>
      </w:r>
      <w:r w:rsidR="00715ACA">
        <w:rPr>
          <w:rFonts w:ascii="Calibri" w:eastAsia="Calibri" w:hAnsi="Calibri" w:cs="Calibri"/>
          <w:b/>
          <w:bCs/>
          <w:lang w:val="es-MX"/>
        </w:rPr>
        <w:t xml:space="preserve"> de setiembre del </w:t>
      </w:r>
      <w:r w:rsidRPr="1A4A31C6">
        <w:rPr>
          <w:rFonts w:ascii="Calibri" w:eastAsia="Calibri" w:hAnsi="Calibri" w:cs="Calibri"/>
          <w:b/>
          <w:bCs/>
          <w:lang w:val="es-MX"/>
        </w:rPr>
        <w:t>2023</w:t>
      </w:r>
    </w:p>
    <w:p w14:paraId="7EFFDF18" w14:textId="6548E777" w:rsidR="1A4A31C6" w:rsidRDefault="1A4A31C6" w:rsidP="1A4A31C6">
      <w:r w:rsidRPr="1A4A31C6">
        <w:rPr>
          <w:rFonts w:ascii="Calibri" w:eastAsia="Calibri" w:hAnsi="Calibri" w:cs="Calibri"/>
          <w:b/>
          <w:bCs/>
          <w:lang w:val="es-MX"/>
        </w:rPr>
        <w:t>DISCUSIÓN</w:t>
      </w:r>
    </w:p>
    <w:p w14:paraId="0C6DDFBB" w14:textId="3363C4BC" w:rsidR="1A4A31C6" w:rsidRDefault="1A4A31C6" w:rsidP="00BF56C9">
      <w:pPr>
        <w:pStyle w:val="Prrafodelista"/>
        <w:numPr>
          <w:ilvl w:val="0"/>
          <w:numId w:val="4"/>
        </w:numPr>
        <w:spacing w:after="0"/>
        <w:rPr>
          <w:rFonts w:ascii="Calibri" w:eastAsia="Calibri" w:hAnsi="Calibri" w:cs="Calibri"/>
        </w:rPr>
      </w:pPr>
      <w:r w:rsidRPr="1A4A31C6">
        <w:rPr>
          <w:rFonts w:ascii="Calibri" w:eastAsia="Calibri" w:hAnsi="Calibri" w:cs="Calibri"/>
        </w:rPr>
        <w:t xml:space="preserve">Se considera conveniente que el proyecto programe una reunión a nivel de toda la Región Chorotega con funcionarios del SINAC para discutir los resultados del proyecto. Lo anterior facilitaría la discusión y por ende la internalización de dichos resultados. Si lográramos realizar estos talleres a nivel de las dos regiones de estudio, se avanzaría mucho y poder llevar a nivel de todo el SINAC el proyecto. </w:t>
      </w:r>
    </w:p>
    <w:p w14:paraId="4505CE1D" w14:textId="7868D6A0" w:rsidR="1A4A31C6" w:rsidRDefault="1A4A31C6" w:rsidP="00BF56C9">
      <w:pPr>
        <w:pStyle w:val="Prrafodelista"/>
        <w:numPr>
          <w:ilvl w:val="0"/>
          <w:numId w:val="4"/>
        </w:numPr>
        <w:spacing w:after="0"/>
        <w:rPr>
          <w:rFonts w:ascii="Calibri" w:eastAsia="Calibri" w:hAnsi="Calibri" w:cs="Calibri"/>
        </w:rPr>
      </w:pPr>
      <w:r w:rsidRPr="1A4A31C6">
        <w:rPr>
          <w:rFonts w:ascii="Calibri" w:eastAsia="Calibri" w:hAnsi="Calibri" w:cs="Calibri"/>
        </w:rPr>
        <w:t>Existe preocupación por la incidencia de la Contraloría Nacional de la República en las decisiones con relación a la toma de decisiones en cuanto al manejo del bosque en la región. Se considera necesario orientar el programa de capacitación a abogados dentro del SINAC y por ende a la Contraloría, ofreciendo una mayor discrecionalidad a los directores regionales.</w:t>
      </w:r>
    </w:p>
    <w:p w14:paraId="3D560B96" w14:textId="557E0C7C" w:rsidR="1A4A31C6" w:rsidRDefault="1A4A31C6" w:rsidP="00BF56C9">
      <w:pPr>
        <w:pStyle w:val="Prrafodelista"/>
        <w:numPr>
          <w:ilvl w:val="0"/>
          <w:numId w:val="4"/>
        </w:numPr>
        <w:spacing w:after="0"/>
        <w:rPr>
          <w:rFonts w:ascii="Calibri" w:eastAsia="Calibri" w:hAnsi="Calibri" w:cs="Calibri"/>
        </w:rPr>
      </w:pPr>
      <w:r w:rsidRPr="1A4A31C6">
        <w:rPr>
          <w:rFonts w:ascii="Calibri" w:eastAsia="Calibri" w:hAnsi="Calibri" w:cs="Calibri"/>
        </w:rPr>
        <w:t xml:space="preserve">Se considera factible lograr una mayor agilización en los permisos de manejo forestal, siempre y cuando se tenga una mayor claridad en los instrumentos de decisión. </w:t>
      </w:r>
    </w:p>
    <w:p w14:paraId="63E16FDB" w14:textId="446504B1" w:rsidR="1A4A31C6" w:rsidRDefault="1A4A31C6" w:rsidP="00BF56C9">
      <w:pPr>
        <w:pStyle w:val="Prrafodelista"/>
        <w:numPr>
          <w:ilvl w:val="0"/>
          <w:numId w:val="4"/>
        </w:numPr>
        <w:spacing w:after="0"/>
        <w:rPr>
          <w:rFonts w:ascii="Calibri" w:eastAsia="Calibri" w:hAnsi="Calibri" w:cs="Calibri"/>
        </w:rPr>
      </w:pPr>
      <w:r w:rsidRPr="1A4A31C6">
        <w:rPr>
          <w:rFonts w:ascii="Calibri" w:eastAsia="Calibri" w:hAnsi="Calibri" w:cs="Calibri"/>
        </w:rPr>
        <w:t>Se insiste en la pérdida de lo que llaman la “Generación Dorada” del SINAC y con ello toda la memoria institucional. Urge llevar un mejor registro que salvaguarde esa memoria institucional.</w:t>
      </w:r>
    </w:p>
    <w:p w14:paraId="0F719362" w14:textId="1CF5A626" w:rsidR="1A4A31C6" w:rsidRDefault="1A4A31C6" w:rsidP="00BF56C9">
      <w:pPr>
        <w:pStyle w:val="Prrafodelista"/>
        <w:numPr>
          <w:ilvl w:val="0"/>
          <w:numId w:val="4"/>
        </w:numPr>
        <w:spacing w:after="0"/>
        <w:rPr>
          <w:rFonts w:ascii="Calibri" w:eastAsia="Calibri" w:hAnsi="Calibri" w:cs="Calibri"/>
        </w:rPr>
      </w:pPr>
      <w:r w:rsidRPr="1A4A31C6">
        <w:rPr>
          <w:rFonts w:ascii="Calibri" w:eastAsia="Calibri" w:hAnsi="Calibri" w:cs="Calibri"/>
        </w:rPr>
        <w:t>Urge una mayor injerencia política pública del sector forestal, bajo las siguientes premisas:</w:t>
      </w:r>
    </w:p>
    <w:p w14:paraId="09372A27" w14:textId="39B4C779" w:rsidR="1A4A31C6" w:rsidRDefault="1A4A31C6" w:rsidP="00BF56C9">
      <w:pPr>
        <w:pStyle w:val="Prrafodelista"/>
        <w:numPr>
          <w:ilvl w:val="1"/>
          <w:numId w:val="4"/>
        </w:numPr>
        <w:spacing w:after="0"/>
        <w:rPr>
          <w:rFonts w:ascii="Calibri" w:eastAsia="Calibri" w:hAnsi="Calibri" w:cs="Calibri"/>
        </w:rPr>
      </w:pPr>
      <w:r w:rsidRPr="1A4A31C6">
        <w:rPr>
          <w:rFonts w:ascii="Calibri" w:eastAsia="Calibri" w:hAnsi="Calibri" w:cs="Calibri"/>
        </w:rPr>
        <w:t>Tenemos los bosques.</w:t>
      </w:r>
    </w:p>
    <w:p w14:paraId="6DF56598" w14:textId="73050443" w:rsidR="1A4A31C6" w:rsidRDefault="1A4A31C6" w:rsidP="00BF56C9">
      <w:pPr>
        <w:pStyle w:val="Prrafodelista"/>
        <w:numPr>
          <w:ilvl w:val="1"/>
          <w:numId w:val="4"/>
        </w:numPr>
        <w:spacing w:after="0"/>
        <w:rPr>
          <w:rFonts w:ascii="Calibri" w:eastAsia="Calibri" w:hAnsi="Calibri" w:cs="Calibri"/>
        </w:rPr>
      </w:pPr>
      <w:r w:rsidRPr="1A4A31C6">
        <w:rPr>
          <w:rFonts w:ascii="Calibri" w:eastAsia="Calibri" w:hAnsi="Calibri" w:cs="Calibri"/>
        </w:rPr>
        <w:t>Se conocen los problemas que está propiciando el Cambio Climático y el rol que juega el bosque en su mitigación.</w:t>
      </w:r>
    </w:p>
    <w:p w14:paraId="700B432A" w14:textId="028FC283" w:rsidR="1A4A31C6" w:rsidRDefault="1A4A31C6" w:rsidP="00BF56C9">
      <w:pPr>
        <w:pStyle w:val="Prrafodelista"/>
        <w:numPr>
          <w:ilvl w:val="1"/>
          <w:numId w:val="4"/>
        </w:numPr>
        <w:spacing w:after="0"/>
        <w:rPr>
          <w:rFonts w:ascii="Calibri" w:eastAsia="Calibri" w:hAnsi="Calibri" w:cs="Calibri"/>
        </w:rPr>
      </w:pPr>
      <w:r w:rsidRPr="1A4A31C6">
        <w:rPr>
          <w:rFonts w:ascii="Calibri" w:eastAsia="Calibri" w:hAnsi="Calibri" w:cs="Calibri"/>
        </w:rPr>
        <w:t>El sector cuenta con una buena experiencia y sabe cómo manejar el bosque para su conservación y desarrollo.</w:t>
      </w:r>
    </w:p>
    <w:p w14:paraId="0FD08458" w14:textId="29A0C4FC" w:rsidR="1A4A31C6" w:rsidRDefault="1A4A31C6" w:rsidP="00BF56C9">
      <w:pPr>
        <w:pStyle w:val="Prrafodelista"/>
        <w:numPr>
          <w:ilvl w:val="1"/>
          <w:numId w:val="4"/>
        </w:numPr>
        <w:spacing w:after="0"/>
        <w:rPr>
          <w:rFonts w:ascii="Calibri" w:eastAsia="Calibri" w:hAnsi="Calibri" w:cs="Calibri"/>
        </w:rPr>
      </w:pPr>
      <w:r w:rsidRPr="1A4A31C6">
        <w:rPr>
          <w:rFonts w:ascii="Calibri" w:eastAsia="Calibri" w:hAnsi="Calibri" w:cs="Calibri"/>
        </w:rPr>
        <w:t>Necesitamos conocer como atraer recursos financieros.</w:t>
      </w:r>
    </w:p>
    <w:p w14:paraId="2B99E62B" w14:textId="087C7B18" w:rsidR="1A4A31C6" w:rsidRDefault="1A4A31C6" w:rsidP="1A4A31C6">
      <w:r w:rsidRPr="1A4A31C6">
        <w:rPr>
          <w:rFonts w:ascii="Calibri" w:eastAsia="Calibri" w:hAnsi="Calibri" w:cs="Calibri"/>
        </w:rPr>
        <w:t xml:space="preserve"> </w:t>
      </w:r>
    </w:p>
    <w:p w14:paraId="37DEC9B5" w14:textId="17BA5001" w:rsidR="1A4A31C6" w:rsidRDefault="1A4A31C6" w:rsidP="1A4A31C6">
      <w:r w:rsidRPr="1A4A31C6">
        <w:rPr>
          <w:rFonts w:ascii="Calibri" w:eastAsia="Calibri" w:hAnsi="Calibri" w:cs="Calibri"/>
          <w:b/>
          <w:bCs/>
        </w:rPr>
        <w:t>COMENTARIO:</w:t>
      </w:r>
    </w:p>
    <w:p w14:paraId="750C8843" w14:textId="16DA603B" w:rsidR="1A4A31C6" w:rsidRDefault="3955FDAB" w:rsidP="1A4A31C6">
      <w:r w:rsidRPr="3955FDAB">
        <w:rPr>
          <w:rFonts w:ascii="Calibri" w:eastAsia="Calibri" w:hAnsi="Calibri" w:cs="Calibri"/>
        </w:rPr>
        <w:t>Resalta</w:t>
      </w:r>
      <w:r w:rsidR="1A4A31C6" w:rsidRPr="1A4A31C6">
        <w:rPr>
          <w:rFonts w:ascii="Calibri" w:eastAsia="Calibri" w:hAnsi="Calibri" w:cs="Calibri"/>
        </w:rPr>
        <w:t xml:space="preserve"> la presencia en el taller de la Vicealcaldesa de Nicoya y profesionales de la Unidad Ambiental de esa institución.</w:t>
      </w:r>
    </w:p>
    <w:p w14:paraId="5B1A3AE1" w14:textId="089EC986" w:rsidR="1A4A31C6" w:rsidRDefault="1A4A31C6" w:rsidP="1A4A31C6">
      <w:pPr>
        <w:rPr>
          <w:b/>
          <w:bCs/>
        </w:rPr>
      </w:pPr>
    </w:p>
    <w:p w14:paraId="0EE388D8" w14:textId="77777777" w:rsidR="00F34F68" w:rsidRPr="00F34F68" w:rsidRDefault="00F34F68" w:rsidP="00F34F68">
      <w:pPr>
        <w:rPr>
          <w:b/>
          <w:bCs/>
        </w:rPr>
      </w:pPr>
    </w:p>
    <w:p w14:paraId="72E009DF" w14:textId="1F68B86C" w:rsidR="1A4A31C6" w:rsidRDefault="1A4A31C6" w:rsidP="1A4A31C6">
      <w:pPr>
        <w:rPr>
          <w:b/>
          <w:bCs/>
        </w:rPr>
      </w:pPr>
    </w:p>
    <w:p w14:paraId="3C000C99" w14:textId="34E62971" w:rsidR="1A4A31C6" w:rsidRDefault="1A4A31C6" w:rsidP="1A4A31C6">
      <w:pPr>
        <w:rPr>
          <w:b/>
          <w:bCs/>
        </w:rPr>
      </w:pPr>
    </w:p>
    <w:p w14:paraId="3D24C6F3" w14:textId="22112931" w:rsidR="00913210" w:rsidRDefault="00913210">
      <w:pPr>
        <w:spacing w:after="200" w:line="288" w:lineRule="auto"/>
        <w:jc w:val="left"/>
        <w:rPr>
          <w:b/>
          <w:bCs/>
        </w:rPr>
      </w:pPr>
      <w:r>
        <w:rPr>
          <w:b/>
          <w:bCs/>
        </w:rPr>
        <w:br w:type="page"/>
      </w:r>
    </w:p>
    <w:p w14:paraId="55B4A9B6" w14:textId="109875AA" w:rsidR="00A426A2" w:rsidRDefault="1A4A31C6" w:rsidP="00F34F68">
      <w:pPr>
        <w:rPr>
          <w:b/>
          <w:bCs/>
        </w:rPr>
      </w:pPr>
      <w:bookmarkStart w:id="168" w:name="_Ref146074189"/>
      <w:bookmarkStart w:id="169" w:name="_Hlk146710480"/>
      <w:bookmarkStart w:id="170" w:name="_Toc146718136"/>
      <w:r w:rsidRPr="1A4A31C6">
        <w:rPr>
          <w:b/>
          <w:bCs/>
        </w:rPr>
        <w:lastRenderedPageBreak/>
        <w:t xml:space="preserve">Anexo </w:t>
      </w:r>
      <w:r w:rsidR="00A426A2" w:rsidRPr="1A4A31C6">
        <w:rPr>
          <w:b/>
          <w:bCs/>
        </w:rPr>
        <w:fldChar w:fldCharType="begin"/>
      </w:r>
      <w:r w:rsidR="00A426A2" w:rsidRPr="1A4A31C6">
        <w:rPr>
          <w:b/>
          <w:bCs/>
        </w:rPr>
        <w:instrText xml:space="preserve"> SEQ Anexo \* ARABIC </w:instrText>
      </w:r>
      <w:r w:rsidR="00A426A2" w:rsidRPr="1A4A31C6">
        <w:rPr>
          <w:b/>
          <w:bCs/>
        </w:rPr>
        <w:fldChar w:fldCharType="separate"/>
      </w:r>
      <w:r w:rsidR="00AD0C6C">
        <w:rPr>
          <w:b/>
          <w:bCs/>
          <w:noProof/>
        </w:rPr>
        <w:t>2</w:t>
      </w:r>
      <w:r w:rsidR="00A426A2" w:rsidRPr="1A4A31C6">
        <w:rPr>
          <w:b/>
          <w:bCs/>
        </w:rPr>
        <w:fldChar w:fldCharType="end"/>
      </w:r>
      <w:bookmarkEnd w:id="168"/>
      <w:r w:rsidRPr="1A4A31C6">
        <w:rPr>
          <w:b/>
          <w:bCs/>
        </w:rPr>
        <w:t xml:space="preserve">.  </w:t>
      </w:r>
      <w:bookmarkEnd w:id="169"/>
      <w:r w:rsidRPr="1A4A31C6">
        <w:rPr>
          <w:b/>
          <w:bCs/>
        </w:rPr>
        <w:t>Invitación general a talleres</w:t>
      </w:r>
      <w:bookmarkEnd w:id="170"/>
    </w:p>
    <w:p w14:paraId="2A238378" w14:textId="4ECD216A" w:rsidR="00F34F68" w:rsidRDefault="00F34F68" w:rsidP="1A4A31C6">
      <w:pPr>
        <w:spacing w:after="0"/>
        <w:rPr>
          <w:rFonts w:ascii="Times New Roman" w:eastAsia="Times New Roman" w:hAnsi="Times New Roman" w:cs="Times New Roman"/>
          <w:sz w:val="25"/>
          <w:szCs w:val="25"/>
          <w:lang w:val="es"/>
        </w:rPr>
      </w:pPr>
    </w:p>
    <w:p w14:paraId="5CFE38B3" w14:textId="291B75B3" w:rsidR="00F34F68" w:rsidRPr="000840BB" w:rsidRDefault="1A4A31C6" w:rsidP="1A4A31C6">
      <w:pPr>
        <w:spacing w:after="0" w:line="410" w:lineRule="auto"/>
        <w:ind w:firstLine="93"/>
        <w:jc w:val="right"/>
        <w:rPr>
          <w:rFonts w:cstheme="minorHAnsi"/>
        </w:rPr>
      </w:pPr>
      <w:r w:rsidRPr="000840BB">
        <w:rPr>
          <w:rFonts w:eastAsia="Times New Roman" w:cstheme="minorHAnsi"/>
          <w:sz w:val="25"/>
          <w:szCs w:val="25"/>
          <w:lang w:val="es"/>
        </w:rPr>
        <w:t xml:space="preserve"> </w:t>
      </w:r>
      <w:r w:rsidRPr="000840BB">
        <w:rPr>
          <w:rFonts w:eastAsia="Times New Roman" w:cstheme="minorHAnsi"/>
          <w:i/>
          <w:lang w:val="es"/>
        </w:rPr>
        <w:t>San José, Costa Rica 15 de agosto del 2023</w:t>
      </w:r>
    </w:p>
    <w:p w14:paraId="506BC073" w14:textId="5F2246E9" w:rsidR="00F34F68" w:rsidRPr="000840BB" w:rsidRDefault="00F34F68" w:rsidP="00F458F2">
      <w:pPr>
        <w:spacing w:after="0"/>
        <w:rPr>
          <w:rFonts w:cstheme="minorHAnsi"/>
        </w:rPr>
      </w:pPr>
    </w:p>
    <w:p w14:paraId="2F65FBAB" w14:textId="584F04A7" w:rsidR="00F34F68" w:rsidRPr="000840BB" w:rsidRDefault="1A4A31C6" w:rsidP="1A4A31C6">
      <w:pPr>
        <w:spacing w:after="0"/>
        <w:rPr>
          <w:rFonts w:cstheme="minorHAnsi"/>
        </w:rPr>
      </w:pPr>
      <w:r w:rsidRPr="000840BB">
        <w:rPr>
          <w:rFonts w:eastAsia="Times New Roman" w:cstheme="minorHAnsi"/>
          <w:lang w:val="es"/>
        </w:rPr>
        <w:t>Estimado Sr. / Estimada Sra.,</w:t>
      </w:r>
    </w:p>
    <w:p w14:paraId="52B94B95" w14:textId="1A77838B" w:rsidR="00F34F68" w:rsidRPr="000840BB" w:rsidRDefault="1A4A31C6" w:rsidP="1A4A31C6">
      <w:pPr>
        <w:spacing w:before="190" w:after="0" w:line="264" w:lineRule="auto"/>
        <w:rPr>
          <w:rFonts w:cstheme="minorHAnsi"/>
        </w:rPr>
      </w:pPr>
      <w:r w:rsidRPr="000840BB">
        <w:rPr>
          <w:rFonts w:eastAsia="Times New Roman" w:cstheme="minorHAnsi"/>
          <w:lang w:val="es"/>
        </w:rPr>
        <w:t xml:space="preserve">Reciba un cordial saludo de nuestra parte. Quisiéramos extender por este medio la invitación al segundo taller: </w:t>
      </w:r>
      <w:r w:rsidRPr="000840BB">
        <w:rPr>
          <w:rFonts w:eastAsia="Times New Roman" w:cstheme="minorHAnsi"/>
          <w:b/>
          <w:lang w:val="es"/>
        </w:rPr>
        <w:t xml:space="preserve">“Empoderamiento de actores relevantes del bosque secundario de Costa Rica: análisis de la gobernanza”. </w:t>
      </w:r>
      <w:r w:rsidRPr="000840BB">
        <w:rPr>
          <w:rFonts w:eastAsia="Times New Roman" w:cstheme="minorHAnsi"/>
          <w:lang w:val="es"/>
        </w:rPr>
        <w:t>El objetivo de este es lograr un espacio de discusión entre todos los actores relevantes del bosque secundario (propietarios de bosque secundario, industria forestal, organizaciones, academia, profesionales forestales, entre otros).</w:t>
      </w:r>
    </w:p>
    <w:p w14:paraId="1A4F0367" w14:textId="45D6E9E6" w:rsidR="00F34F68" w:rsidRPr="000840BB" w:rsidRDefault="1A4A31C6" w:rsidP="1A4A31C6">
      <w:pPr>
        <w:spacing w:before="161" w:after="0" w:line="266" w:lineRule="auto"/>
        <w:rPr>
          <w:rFonts w:cstheme="minorHAnsi"/>
        </w:rPr>
      </w:pPr>
      <w:r w:rsidRPr="000840BB">
        <w:rPr>
          <w:rFonts w:eastAsia="Times New Roman" w:cstheme="minorHAnsi"/>
          <w:lang w:val="es"/>
        </w:rPr>
        <w:t xml:space="preserve">El evento se realizará en tres regiones del país los </w:t>
      </w:r>
      <w:r w:rsidR="00FD4521" w:rsidRPr="000840BB">
        <w:rPr>
          <w:rFonts w:eastAsia="Times New Roman" w:cstheme="minorHAnsi"/>
          <w:lang w:val="es"/>
        </w:rPr>
        <w:t>miércoles</w:t>
      </w:r>
      <w:r w:rsidRPr="000840BB">
        <w:rPr>
          <w:rFonts w:eastAsia="Times New Roman" w:cstheme="minorHAnsi"/>
          <w:lang w:val="es"/>
        </w:rPr>
        <w:t xml:space="preserve"> 6, jueves 7 y viernes 8 de setiembre, a continuación, se detalla la información de cada actividad:</w:t>
      </w:r>
    </w:p>
    <w:p w14:paraId="3548CBC5" w14:textId="503133B9" w:rsidR="00F34F68" w:rsidRPr="000840BB" w:rsidRDefault="00F34F68" w:rsidP="1A4A31C6">
      <w:pPr>
        <w:spacing w:before="161" w:after="0" w:line="266" w:lineRule="auto"/>
        <w:rPr>
          <w:rFonts w:eastAsia="Times New Roman" w:cstheme="minorHAnsi"/>
          <w:lang w:val="es"/>
        </w:rPr>
      </w:pPr>
    </w:p>
    <w:p w14:paraId="3E64D7B9" w14:textId="497139B2" w:rsidR="00F34F68" w:rsidRPr="000840BB" w:rsidRDefault="1A4A31C6" w:rsidP="1A4A31C6">
      <w:pPr>
        <w:spacing w:before="10" w:after="0"/>
        <w:rPr>
          <w:rFonts w:cstheme="minorHAnsi"/>
        </w:rPr>
      </w:pPr>
      <w:r w:rsidRPr="000840BB">
        <w:rPr>
          <w:rFonts w:eastAsia="Times New Roman" w:cstheme="minorHAnsi"/>
          <w:sz w:val="12"/>
          <w:szCs w:val="12"/>
          <w:lang w:val="es"/>
        </w:rPr>
        <w:t xml:space="preserve"> </w:t>
      </w:r>
    </w:p>
    <w:tbl>
      <w:tblPr>
        <w:tblStyle w:val="Tablaconcuadrcula"/>
        <w:tblW w:w="9062" w:type="dxa"/>
        <w:jc w:val="center"/>
        <w:tblLayout w:type="fixed"/>
        <w:tblLook w:val="01E0" w:firstRow="1" w:lastRow="1" w:firstColumn="1" w:lastColumn="1" w:noHBand="0" w:noVBand="0"/>
      </w:tblPr>
      <w:tblGrid>
        <w:gridCol w:w="3005"/>
        <w:gridCol w:w="3005"/>
        <w:gridCol w:w="3052"/>
      </w:tblGrid>
      <w:tr w:rsidR="1A4A31C6" w14:paraId="349502F7" w14:textId="77777777" w:rsidTr="009456FB">
        <w:trPr>
          <w:trHeight w:val="285"/>
          <w:jc w:val="center"/>
        </w:trPr>
        <w:tc>
          <w:tcPr>
            <w:tcW w:w="3005" w:type="dxa"/>
            <w:tcBorders>
              <w:top w:val="single" w:sz="8" w:space="0" w:color="BEBEBE"/>
              <w:left w:val="single" w:sz="8" w:space="0" w:color="BEBEBE"/>
              <w:bottom w:val="single" w:sz="8" w:space="0" w:color="BEBEBE"/>
              <w:right w:val="single" w:sz="8" w:space="0" w:color="BEBEBE"/>
            </w:tcBorders>
          </w:tcPr>
          <w:p w14:paraId="3FD4D4AC" w14:textId="6DEC42D5" w:rsidR="1A4A31C6" w:rsidRPr="000840BB" w:rsidRDefault="1A4A31C6" w:rsidP="1A4A31C6">
            <w:pPr>
              <w:spacing w:before="14" w:after="0"/>
              <w:rPr>
                <w:rFonts w:cstheme="minorHAnsi"/>
              </w:rPr>
            </w:pPr>
            <w:r w:rsidRPr="000840BB">
              <w:rPr>
                <w:rFonts w:eastAsia="Times New Roman" w:cstheme="minorHAnsi"/>
                <w:b/>
                <w:lang w:val="es"/>
              </w:rPr>
              <w:t>Región</w:t>
            </w:r>
          </w:p>
        </w:tc>
        <w:tc>
          <w:tcPr>
            <w:tcW w:w="3005" w:type="dxa"/>
            <w:tcBorders>
              <w:top w:val="single" w:sz="8" w:space="0" w:color="BEBEBE"/>
              <w:left w:val="single" w:sz="8" w:space="0" w:color="BEBEBE"/>
              <w:bottom w:val="single" w:sz="8" w:space="0" w:color="BEBEBE"/>
              <w:right w:val="single" w:sz="8" w:space="0" w:color="BEBEBE"/>
            </w:tcBorders>
          </w:tcPr>
          <w:p w14:paraId="270283BF" w14:textId="6404FA82" w:rsidR="1A4A31C6" w:rsidRPr="000840BB" w:rsidRDefault="1A4A31C6" w:rsidP="1A4A31C6">
            <w:pPr>
              <w:spacing w:before="14" w:after="0"/>
              <w:rPr>
                <w:rFonts w:cstheme="minorHAnsi"/>
              </w:rPr>
            </w:pPr>
            <w:r w:rsidRPr="000840BB">
              <w:rPr>
                <w:rFonts w:eastAsia="Times New Roman" w:cstheme="minorHAnsi"/>
                <w:b/>
                <w:lang w:val="es"/>
              </w:rPr>
              <w:t>Fecha y hora</w:t>
            </w:r>
          </w:p>
        </w:tc>
        <w:tc>
          <w:tcPr>
            <w:tcW w:w="3052" w:type="dxa"/>
            <w:tcBorders>
              <w:top w:val="single" w:sz="8" w:space="0" w:color="BEBEBE"/>
              <w:left w:val="single" w:sz="8" w:space="0" w:color="BEBEBE"/>
              <w:bottom w:val="single" w:sz="8" w:space="0" w:color="BEBEBE"/>
              <w:right w:val="single" w:sz="8" w:space="0" w:color="BEBEBE"/>
            </w:tcBorders>
          </w:tcPr>
          <w:p w14:paraId="03DEA5AA" w14:textId="555D7F22" w:rsidR="1A4A31C6" w:rsidRPr="000840BB" w:rsidRDefault="1A4A31C6" w:rsidP="1A4A31C6">
            <w:pPr>
              <w:spacing w:before="14" w:after="0"/>
              <w:rPr>
                <w:rFonts w:cstheme="minorHAnsi"/>
              </w:rPr>
            </w:pPr>
            <w:r w:rsidRPr="000840BB">
              <w:rPr>
                <w:rFonts w:eastAsia="Times New Roman" w:cstheme="minorHAnsi"/>
                <w:b/>
                <w:lang w:val="es"/>
              </w:rPr>
              <w:t>Lugar</w:t>
            </w:r>
          </w:p>
        </w:tc>
      </w:tr>
      <w:tr w:rsidR="1A4A31C6" w14:paraId="36CB0296" w14:textId="77777777" w:rsidTr="009456FB">
        <w:trPr>
          <w:trHeight w:val="600"/>
          <w:jc w:val="center"/>
        </w:trPr>
        <w:tc>
          <w:tcPr>
            <w:tcW w:w="3005" w:type="dxa"/>
            <w:tcBorders>
              <w:top w:val="single" w:sz="8" w:space="0" w:color="BEBEBE"/>
              <w:left w:val="single" w:sz="8" w:space="0" w:color="BEBEBE"/>
              <w:bottom w:val="single" w:sz="8" w:space="0" w:color="BEBEBE"/>
              <w:right w:val="single" w:sz="8" w:space="0" w:color="BEBEBE"/>
            </w:tcBorders>
          </w:tcPr>
          <w:p w14:paraId="71649009" w14:textId="1D6AE499" w:rsidR="1A4A31C6" w:rsidRPr="000840BB" w:rsidRDefault="1A4A31C6" w:rsidP="1A4A31C6">
            <w:pPr>
              <w:spacing w:before="14" w:after="0"/>
              <w:rPr>
                <w:rFonts w:cstheme="minorHAnsi"/>
              </w:rPr>
            </w:pPr>
            <w:r w:rsidRPr="000840BB">
              <w:rPr>
                <w:rFonts w:eastAsia="Times New Roman" w:cstheme="minorHAnsi"/>
                <w:lang w:val="es"/>
              </w:rPr>
              <w:t>Central</w:t>
            </w:r>
          </w:p>
        </w:tc>
        <w:tc>
          <w:tcPr>
            <w:tcW w:w="3005" w:type="dxa"/>
            <w:tcBorders>
              <w:top w:val="single" w:sz="8" w:space="0" w:color="BEBEBE"/>
              <w:left w:val="single" w:sz="8" w:space="0" w:color="BEBEBE"/>
              <w:bottom w:val="single" w:sz="8" w:space="0" w:color="BEBEBE"/>
              <w:right w:val="single" w:sz="8" w:space="0" w:color="BEBEBE"/>
            </w:tcBorders>
          </w:tcPr>
          <w:p w14:paraId="75BA6D36" w14:textId="4E3695D5" w:rsidR="1A4A31C6" w:rsidRPr="000840BB" w:rsidRDefault="1A4A31C6" w:rsidP="1A4A31C6">
            <w:pPr>
              <w:spacing w:before="14" w:after="0"/>
              <w:rPr>
                <w:rFonts w:cstheme="minorHAnsi"/>
              </w:rPr>
            </w:pPr>
            <w:r w:rsidRPr="000840BB">
              <w:rPr>
                <w:rFonts w:eastAsia="Times New Roman" w:cstheme="minorHAnsi"/>
                <w:lang w:val="es"/>
              </w:rPr>
              <w:t>Miércoles 6 de setiembre 2:00pm</w:t>
            </w:r>
          </w:p>
        </w:tc>
        <w:tc>
          <w:tcPr>
            <w:tcW w:w="3052" w:type="dxa"/>
            <w:tcBorders>
              <w:top w:val="single" w:sz="8" w:space="0" w:color="BEBEBE"/>
              <w:left w:val="single" w:sz="8" w:space="0" w:color="BEBEBE"/>
              <w:bottom w:val="single" w:sz="8" w:space="0" w:color="BEBEBE"/>
              <w:right w:val="single" w:sz="8" w:space="0" w:color="BEBEBE"/>
            </w:tcBorders>
          </w:tcPr>
          <w:p w14:paraId="1F15AC18" w14:textId="3D243A71" w:rsidR="1A4A31C6" w:rsidRPr="000840BB" w:rsidRDefault="1A4A31C6" w:rsidP="1A4A31C6">
            <w:pPr>
              <w:spacing w:before="14" w:after="0"/>
              <w:rPr>
                <w:rFonts w:cstheme="minorHAnsi"/>
              </w:rPr>
            </w:pPr>
            <w:r w:rsidRPr="000840BB">
              <w:rPr>
                <w:rFonts w:eastAsia="Times New Roman" w:cstheme="minorHAnsi"/>
                <w:lang w:val="es"/>
              </w:rPr>
              <w:t xml:space="preserve">Auditorio </w:t>
            </w:r>
            <w:r w:rsidR="00FD4521" w:rsidRPr="000840BB">
              <w:rPr>
                <w:rFonts w:eastAsia="Times New Roman" w:cstheme="minorHAnsi"/>
                <w:lang w:val="es"/>
              </w:rPr>
              <w:t xml:space="preserve">Colegio </w:t>
            </w:r>
            <w:r w:rsidR="009456FB" w:rsidRPr="000840BB">
              <w:rPr>
                <w:rFonts w:eastAsia="Times New Roman" w:cstheme="minorHAnsi"/>
                <w:lang w:val="es"/>
              </w:rPr>
              <w:t>de Ingenieros</w:t>
            </w:r>
          </w:p>
          <w:p w14:paraId="45D8FE8E" w14:textId="71B8B79A" w:rsidR="1A4A31C6" w:rsidRPr="000840BB" w:rsidRDefault="1A4A31C6" w:rsidP="1A4A31C6">
            <w:pPr>
              <w:spacing w:before="31" w:after="0"/>
              <w:rPr>
                <w:rFonts w:cstheme="minorHAnsi"/>
              </w:rPr>
            </w:pPr>
            <w:r w:rsidRPr="000840BB">
              <w:rPr>
                <w:rFonts w:eastAsia="Times New Roman" w:cstheme="minorHAnsi"/>
                <w:lang w:val="es"/>
              </w:rPr>
              <w:t>Agrónomos, Moravia.</w:t>
            </w:r>
          </w:p>
        </w:tc>
      </w:tr>
      <w:tr w:rsidR="1A4A31C6" w14:paraId="21837D48" w14:textId="77777777" w:rsidTr="009456FB">
        <w:trPr>
          <w:trHeight w:val="885"/>
          <w:jc w:val="center"/>
        </w:trPr>
        <w:tc>
          <w:tcPr>
            <w:tcW w:w="3005" w:type="dxa"/>
            <w:tcBorders>
              <w:top w:val="single" w:sz="8" w:space="0" w:color="BEBEBE"/>
              <w:left w:val="single" w:sz="8" w:space="0" w:color="BEBEBE"/>
              <w:bottom w:val="single" w:sz="8" w:space="0" w:color="BEBEBE"/>
              <w:right w:val="single" w:sz="8" w:space="0" w:color="BEBEBE"/>
            </w:tcBorders>
          </w:tcPr>
          <w:p w14:paraId="5A278DE3" w14:textId="4C3EC328" w:rsidR="1A4A31C6" w:rsidRPr="000840BB" w:rsidRDefault="1A4A31C6" w:rsidP="1A4A31C6">
            <w:pPr>
              <w:spacing w:before="7" w:after="0"/>
              <w:rPr>
                <w:rFonts w:cstheme="minorHAnsi"/>
              </w:rPr>
            </w:pPr>
            <w:r w:rsidRPr="000840BB">
              <w:rPr>
                <w:rFonts w:eastAsia="Times New Roman" w:cstheme="minorHAnsi"/>
                <w:lang w:val="es"/>
              </w:rPr>
              <w:t>Huetar Norte</w:t>
            </w:r>
          </w:p>
        </w:tc>
        <w:tc>
          <w:tcPr>
            <w:tcW w:w="3005" w:type="dxa"/>
            <w:tcBorders>
              <w:top w:val="single" w:sz="8" w:space="0" w:color="BEBEBE"/>
              <w:left w:val="single" w:sz="8" w:space="0" w:color="BEBEBE"/>
              <w:bottom w:val="single" w:sz="8" w:space="0" w:color="BEBEBE"/>
              <w:right w:val="single" w:sz="8" w:space="0" w:color="BEBEBE"/>
            </w:tcBorders>
          </w:tcPr>
          <w:p w14:paraId="574570E2" w14:textId="5E8632CD" w:rsidR="1A4A31C6" w:rsidRPr="000840BB" w:rsidRDefault="1A4A31C6" w:rsidP="1A4A31C6">
            <w:pPr>
              <w:spacing w:before="7" w:after="0"/>
              <w:rPr>
                <w:rFonts w:cstheme="minorHAnsi"/>
              </w:rPr>
            </w:pPr>
            <w:r w:rsidRPr="000840BB">
              <w:rPr>
                <w:rFonts w:eastAsia="Times New Roman" w:cstheme="minorHAnsi"/>
                <w:lang w:val="es"/>
              </w:rPr>
              <w:t>Jueves 7 de setiembre 8:30 am</w:t>
            </w:r>
          </w:p>
        </w:tc>
        <w:tc>
          <w:tcPr>
            <w:tcW w:w="3052" w:type="dxa"/>
            <w:tcBorders>
              <w:top w:val="single" w:sz="8" w:space="0" w:color="BEBEBE"/>
              <w:left w:val="single" w:sz="8" w:space="0" w:color="BEBEBE"/>
              <w:bottom w:val="single" w:sz="8" w:space="0" w:color="BEBEBE"/>
              <w:right w:val="single" w:sz="8" w:space="0" w:color="BEBEBE"/>
            </w:tcBorders>
          </w:tcPr>
          <w:p w14:paraId="20F80287" w14:textId="2F625865" w:rsidR="1A4A31C6" w:rsidRPr="000840BB" w:rsidRDefault="1A4A31C6" w:rsidP="009456FB">
            <w:pPr>
              <w:tabs>
                <w:tab w:val="left" w:pos="1341"/>
                <w:tab w:val="left" w:pos="2740"/>
              </w:tabs>
              <w:spacing w:before="7" w:after="0" w:line="266" w:lineRule="auto"/>
              <w:rPr>
                <w:rFonts w:cstheme="minorHAnsi"/>
              </w:rPr>
            </w:pPr>
            <w:r w:rsidRPr="000840BB">
              <w:rPr>
                <w:rFonts w:eastAsia="Times New Roman" w:cstheme="minorHAnsi"/>
                <w:lang w:val="es"/>
              </w:rPr>
              <w:t xml:space="preserve">Auditorio </w:t>
            </w:r>
            <w:r w:rsidR="00FD4521" w:rsidRPr="000840BB">
              <w:rPr>
                <w:rFonts w:eastAsia="Times New Roman" w:cstheme="minorHAnsi"/>
                <w:lang w:val="es"/>
              </w:rPr>
              <w:t>Eco campus</w:t>
            </w:r>
            <w:r w:rsidRPr="000840BB">
              <w:rPr>
                <w:rFonts w:eastAsia="Times New Roman" w:cstheme="minorHAnsi"/>
                <w:lang w:val="es"/>
              </w:rPr>
              <w:t xml:space="preserve"> Universidad </w:t>
            </w:r>
            <w:r w:rsidR="009456FB" w:rsidRPr="000840BB">
              <w:rPr>
                <w:rFonts w:eastAsia="Times New Roman" w:cstheme="minorHAnsi"/>
                <w:lang w:val="es"/>
              </w:rPr>
              <w:t xml:space="preserve">Técnica </w:t>
            </w:r>
            <w:proofErr w:type="gramStart"/>
            <w:r w:rsidR="00F458F2" w:rsidRPr="000840BB">
              <w:rPr>
                <w:rFonts w:eastAsia="Times New Roman" w:cstheme="minorHAnsi"/>
                <w:lang w:val="es"/>
              </w:rPr>
              <w:t xml:space="preserve">Nacional,  </w:t>
            </w:r>
            <w:r w:rsidRPr="000840BB">
              <w:rPr>
                <w:rFonts w:eastAsia="Times New Roman" w:cstheme="minorHAnsi"/>
                <w:lang w:val="es"/>
              </w:rPr>
              <w:t xml:space="preserve"> </w:t>
            </w:r>
            <w:proofErr w:type="gramEnd"/>
            <w:r w:rsidRPr="000840BB">
              <w:rPr>
                <w:rFonts w:eastAsia="Times New Roman" w:cstheme="minorHAnsi"/>
                <w:lang w:val="es"/>
              </w:rPr>
              <w:t xml:space="preserve">   Ciudad</w:t>
            </w:r>
            <w:r w:rsidR="009456FB" w:rsidRPr="000840BB">
              <w:rPr>
                <w:rFonts w:eastAsia="Times New Roman" w:cstheme="minorHAnsi"/>
                <w:lang w:val="es"/>
              </w:rPr>
              <w:t xml:space="preserve"> </w:t>
            </w:r>
            <w:r w:rsidRPr="000840BB">
              <w:rPr>
                <w:rFonts w:eastAsia="Times New Roman" w:cstheme="minorHAnsi"/>
                <w:lang w:val="es"/>
              </w:rPr>
              <w:t>Quesada, San Carlos.</w:t>
            </w:r>
          </w:p>
        </w:tc>
      </w:tr>
      <w:tr w:rsidR="1A4A31C6" w14:paraId="5E257F93" w14:textId="77777777" w:rsidTr="009456FB">
        <w:trPr>
          <w:trHeight w:val="585"/>
          <w:jc w:val="center"/>
        </w:trPr>
        <w:tc>
          <w:tcPr>
            <w:tcW w:w="3005" w:type="dxa"/>
            <w:tcBorders>
              <w:top w:val="single" w:sz="8" w:space="0" w:color="BEBEBE"/>
              <w:left w:val="single" w:sz="8" w:space="0" w:color="BEBEBE"/>
              <w:bottom w:val="single" w:sz="8" w:space="0" w:color="BEBEBE"/>
              <w:right w:val="single" w:sz="8" w:space="0" w:color="BEBEBE"/>
            </w:tcBorders>
          </w:tcPr>
          <w:p w14:paraId="4E6E066E" w14:textId="649D7E2F" w:rsidR="1A4A31C6" w:rsidRPr="000840BB" w:rsidRDefault="1A4A31C6" w:rsidP="1A4A31C6">
            <w:pPr>
              <w:spacing w:before="7" w:after="0"/>
              <w:rPr>
                <w:rFonts w:cstheme="minorHAnsi"/>
              </w:rPr>
            </w:pPr>
            <w:r w:rsidRPr="000840BB">
              <w:rPr>
                <w:rFonts w:eastAsia="Times New Roman" w:cstheme="minorHAnsi"/>
                <w:lang w:val="es"/>
              </w:rPr>
              <w:t>Chorotega</w:t>
            </w:r>
          </w:p>
        </w:tc>
        <w:tc>
          <w:tcPr>
            <w:tcW w:w="3005" w:type="dxa"/>
            <w:tcBorders>
              <w:top w:val="single" w:sz="8" w:space="0" w:color="BEBEBE"/>
              <w:left w:val="single" w:sz="8" w:space="0" w:color="BEBEBE"/>
              <w:bottom w:val="single" w:sz="8" w:space="0" w:color="BEBEBE"/>
              <w:right w:val="single" w:sz="8" w:space="0" w:color="BEBEBE"/>
            </w:tcBorders>
          </w:tcPr>
          <w:p w14:paraId="201EBD22" w14:textId="45C33D77" w:rsidR="1A4A31C6" w:rsidRPr="000840BB" w:rsidRDefault="1A4A31C6" w:rsidP="1A4A31C6">
            <w:pPr>
              <w:spacing w:before="7" w:after="0"/>
              <w:rPr>
                <w:rFonts w:cstheme="minorHAnsi"/>
              </w:rPr>
            </w:pPr>
            <w:r w:rsidRPr="000840BB">
              <w:rPr>
                <w:rFonts w:eastAsia="Times New Roman" w:cstheme="minorHAnsi"/>
                <w:lang w:val="es"/>
              </w:rPr>
              <w:t>Viernes 8 de setiembre 8:30 am</w:t>
            </w:r>
          </w:p>
        </w:tc>
        <w:tc>
          <w:tcPr>
            <w:tcW w:w="3052" w:type="dxa"/>
            <w:tcBorders>
              <w:top w:val="single" w:sz="8" w:space="0" w:color="BEBEBE"/>
              <w:left w:val="single" w:sz="8" w:space="0" w:color="BEBEBE"/>
              <w:bottom w:val="single" w:sz="8" w:space="0" w:color="BEBEBE"/>
              <w:right w:val="single" w:sz="8" w:space="0" w:color="BEBEBE"/>
            </w:tcBorders>
          </w:tcPr>
          <w:p w14:paraId="27254C2E" w14:textId="6F5017AE" w:rsidR="1A4A31C6" w:rsidRPr="000840BB" w:rsidRDefault="009456FB" w:rsidP="1A4A31C6">
            <w:pPr>
              <w:spacing w:before="7" w:after="0"/>
              <w:rPr>
                <w:rFonts w:cstheme="minorHAnsi"/>
              </w:rPr>
            </w:pPr>
            <w:r w:rsidRPr="000840BB">
              <w:rPr>
                <w:rFonts w:eastAsia="Times New Roman" w:cstheme="minorHAnsi"/>
                <w:lang w:val="es"/>
              </w:rPr>
              <w:t>Sala de reuniones</w:t>
            </w:r>
            <w:r w:rsidR="1A4A31C6" w:rsidRPr="000840BB">
              <w:rPr>
                <w:rFonts w:eastAsia="Times New Roman" w:cstheme="minorHAnsi"/>
                <w:lang w:val="es"/>
              </w:rPr>
              <w:t xml:space="preserve"> de   oficinas</w:t>
            </w:r>
          </w:p>
          <w:p w14:paraId="095C6025" w14:textId="09644ED6" w:rsidR="1A4A31C6" w:rsidRPr="000840BB" w:rsidRDefault="1A4A31C6" w:rsidP="1A4A31C6">
            <w:pPr>
              <w:spacing w:before="30" w:after="0"/>
              <w:rPr>
                <w:rFonts w:cstheme="minorHAnsi"/>
              </w:rPr>
            </w:pPr>
            <w:r w:rsidRPr="000840BB">
              <w:rPr>
                <w:rFonts w:eastAsia="Times New Roman" w:cstheme="minorHAnsi"/>
                <w:lang w:val="es"/>
              </w:rPr>
              <w:t>SINAC sede Liberia, Guanacaste.</w:t>
            </w:r>
          </w:p>
        </w:tc>
      </w:tr>
    </w:tbl>
    <w:p w14:paraId="39F9F345" w14:textId="429FAEC4" w:rsidR="00F34F68" w:rsidRPr="000840BB" w:rsidRDefault="1A4A31C6" w:rsidP="1A4A31C6">
      <w:pPr>
        <w:spacing w:after="0"/>
        <w:rPr>
          <w:rFonts w:cstheme="minorHAnsi"/>
        </w:rPr>
      </w:pPr>
      <w:r w:rsidRPr="000840BB">
        <w:rPr>
          <w:rFonts w:eastAsia="Times New Roman" w:cstheme="minorHAnsi"/>
          <w:sz w:val="25"/>
          <w:szCs w:val="25"/>
          <w:lang w:val="es"/>
        </w:rPr>
        <w:t xml:space="preserve"> </w:t>
      </w:r>
    </w:p>
    <w:p w14:paraId="512E8137" w14:textId="485117FE" w:rsidR="00F34F68" w:rsidRPr="000840BB" w:rsidRDefault="1A4A31C6" w:rsidP="1A4A31C6">
      <w:pPr>
        <w:spacing w:before="163" w:after="0" w:line="266" w:lineRule="auto"/>
        <w:rPr>
          <w:rFonts w:cstheme="minorHAnsi"/>
        </w:rPr>
      </w:pPr>
      <w:r w:rsidRPr="000840BB">
        <w:rPr>
          <w:rFonts w:eastAsia="Times New Roman" w:cstheme="minorHAnsi"/>
          <w:lang w:val="es"/>
        </w:rPr>
        <w:t xml:space="preserve">Para confirmar su participación solicitamos elegir el taller de su preferencia en el siguiente formulario </w:t>
      </w:r>
      <w:hyperlink r:id="rId10">
        <w:r w:rsidRPr="000840BB">
          <w:rPr>
            <w:rStyle w:val="Hipervnculo"/>
            <w:rFonts w:eastAsia="Times New Roman" w:cstheme="minorHAnsi"/>
            <w:lang w:val="es"/>
          </w:rPr>
          <w:t>https://forms.gle/YFLFvFbsfeYWJdXP8.</w:t>
        </w:r>
      </w:hyperlink>
      <w:r w:rsidRPr="000840BB">
        <w:rPr>
          <w:rFonts w:eastAsia="Times New Roman" w:cstheme="minorHAnsi"/>
          <w:lang w:val="es"/>
        </w:rPr>
        <w:t xml:space="preserve"> Tras la confirmación se enviará la agenda del evento.</w:t>
      </w:r>
    </w:p>
    <w:p w14:paraId="48E2221E" w14:textId="3A3BF5DF" w:rsidR="00F34F68" w:rsidRPr="000840BB" w:rsidRDefault="1A4A31C6" w:rsidP="1A4A31C6">
      <w:pPr>
        <w:spacing w:before="156" w:after="0" w:line="410" w:lineRule="auto"/>
        <w:rPr>
          <w:rFonts w:cstheme="minorHAnsi"/>
        </w:rPr>
      </w:pPr>
      <w:r w:rsidRPr="000840BB">
        <w:rPr>
          <w:rFonts w:eastAsia="Times New Roman" w:cstheme="minorHAnsi"/>
          <w:lang w:val="es"/>
        </w:rPr>
        <w:t>Esperamos poder contar con su valiosa participación. De antemano le agradecemos.</w:t>
      </w:r>
    </w:p>
    <w:p w14:paraId="1E41C704" w14:textId="162737C8" w:rsidR="00F34F68" w:rsidRPr="000840BB" w:rsidRDefault="1A4A31C6" w:rsidP="00114FF3">
      <w:pPr>
        <w:spacing w:after="0"/>
        <w:rPr>
          <w:rFonts w:cstheme="minorHAnsi"/>
        </w:rPr>
      </w:pPr>
      <w:r w:rsidRPr="000840BB">
        <w:rPr>
          <w:rFonts w:eastAsia="Times New Roman" w:cstheme="minorHAnsi"/>
          <w:sz w:val="25"/>
          <w:szCs w:val="25"/>
          <w:lang w:val="es"/>
        </w:rPr>
        <w:t xml:space="preserve"> </w:t>
      </w:r>
      <w:r w:rsidR="00F34F68" w:rsidRPr="000840BB">
        <w:rPr>
          <w:rFonts w:cstheme="minorHAnsi"/>
        </w:rPr>
        <w:br/>
      </w:r>
      <w:r w:rsidRPr="000840BB">
        <w:rPr>
          <w:rFonts w:eastAsia="Times New Roman" w:cstheme="minorHAnsi"/>
          <w:lang w:val="es"/>
        </w:rPr>
        <w:t>Atentamente,</w:t>
      </w:r>
    </w:p>
    <w:p w14:paraId="2BE1F656" w14:textId="7AEF35C7" w:rsidR="00F34F68" w:rsidRPr="000840BB" w:rsidRDefault="00F34F68" w:rsidP="1A4A31C6">
      <w:pPr>
        <w:spacing w:before="160" w:after="0"/>
        <w:rPr>
          <w:rFonts w:eastAsia="Times New Roman" w:cstheme="minorHAnsi"/>
          <w:lang w:val="es"/>
        </w:rPr>
      </w:pPr>
    </w:p>
    <w:p w14:paraId="79680D51" w14:textId="0F1CBEC7" w:rsidR="00F34F68" w:rsidRPr="000840BB" w:rsidRDefault="1A4A31C6" w:rsidP="1A4A31C6">
      <w:pPr>
        <w:spacing w:before="160" w:after="0"/>
        <w:rPr>
          <w:rFonts w:eastAsia="Times New Roman" w:cstheme="minorHAnsi"/>
          <w:lang w:val="es"/>
        </w:rPr>
      </w:pPr>
      <w:r w:rsidRPr="000840BB">
        <w:rPr>
          <w:rFonts w:eastAsia="Times New Roman" w:cstheme="minorHAnsi"/>
          <w:lang w:val="es"/>
        </w:rPr>
        <w:t>Natalia Chacón Cid</w:t>
      </w:r>
    </w:p>
    <w:p w14:paraId="279BECE9" w14:textId="3B881B91" w:rsidR="00F34F68" w:rsidRPr="000840BB" w:rsidRDefault="1A4A31C6" w:rsidP="1A4A31C6">
      <w:pPr>
        <w:spacing w:before="32" w:after="0"/>
        <w:rPr>
          <w:rFonts w:eastAsia="Times New Roman" w:cstheme="minorHAnsi"/>
          <w:lang w:val="es"/>
        </w:rPr>
      </w:pPr>
      <w:r w:rsidRPr="000840BB">
        <w:rPr>
          <w:rFonts w:eastAsia="Times New Roman" w:cstheme="minorHAnsi"/>
          <w:lang w:val="es"/>
        </w:rPr>
        <w:t>Directora Ejecutiva CFMI</w:t>
      </w:r>
    </w:p>
    <w:p w14:paraId="0C646D38" w14:textId="4805006C" w:rsidR="00114FF3" w:rsidRPr="00114FF3" w:rsidRDefault="00114FF3" w:rsidP="002045C4">
      <w:pPr>
        <w:sectPr w:rsidR="00114FF3" w:rsidRPr="00114FF3" w:rsidSect="00543E2E">
          <w:pgSz w:w="11140" w:h="14400"/>
          <w:pgMar w:top="1361" w:right="1559" w:bottom="278" w:left="1559" w:header="720" w:footer="720" w:gutter="0"/>
          <w:cols w:space="720"/>
        </w:sectPr>
      </w:pPr>
    </w:p>
    <w:p w14:paraId="0EDF97B1" w14:textId="229497DC" w:rsidR="00A426A2" w:rsidRDefault="1A4A31C6" w:rsidP="00F34F68">
      <w:pPr>
        <w:rPr>
          <w:b/>
          <w:bCs/>
        </w:rPr>
      </w:pPr>
      <w:bookmarkStart w:id="171" w:name="_Toc146718137"/>
      <w:r w:rsidRPr="1A4A31C6">
        <w:rPr>
          <w:b/>
          <w:bCs/>
        </w:rPr>
        <w:lastRenderedPageBreak/>
        <w:t xml:space="preserve">Anexo </w:t>
      </w:r>
      <w:r w:rsidR="00A426A2" w:rsidRPr="1A4A31C6">
        <w:rPr>
          <w:b/>
          <w:bCs/>
        </w:rPr>
        <w:fldChar w:fldCharType="begin"/>
      </w:r>
      <w:r w:rsidR="00A426A2" w:rsidRPr="1A4A31C6">
        <w:rPr>
          <w:b/>
          <w:bCs/>
        </w:rPr>
        <w:instrText xml:space="preserve"> SEQ Anexo \* ARABIC </w:instrText>
      </w:r>
      <w:r w:rsidR="00A426A2" w:rsidRPr="1A4A31C6">
        <w:rPr>
          <w:b/>
          <w:bCs/>
        </w:rPr>
        <w:fldChar w:fldCharType="separate"/>
      </w:r>
      <w:r w:rsidR="00AD0C6C">
        <w:rPr>
          <w:b/>
          <w:bCs/>
          <w:noProof/>
        </w:rPr>
        <w:t>3</w:t>
      </w:r>
      <w:r w:rsidR="00A426A2" w:rsidRPr="1A4A31C6">
        <w:rPr>
          <w:b/>
          <w:bCs/>
        </w:rPr>
        <w:fldChar w:fldCharType="end"/>
      </w:r>
      <w:r w:rsidRPr="1A4A31C6">
        <w:rPr>
          <w:b/>
          <w:bCs/>
        </w:rPr>
        <w:t>.  Cronograma de talleres</w:t>
      </w:r>
      <w:bookmarkEnd w:id="171"/>
    </w:p>
    <w:p w14:paraId="56F589E1" w14:textId="5F45CDC5" w:rsidR="00F34F68" w:rsidRPr="00BA4840" w:rsidRDefault="00F34F68" w:rsidP="1A4A31C6">
      <w:pPr>
        <w:jc w:val="center"/>
        <w:rPr>
          <w:rFonts w:eastAsia="Calibri" w:cstheme="minorHAnsi"/>
          <w:b/>
          <w:lang w:val="es-PE"/>
        </w:rPr>
      </w:pPr>
    </w:p>
    <w:p w14:paraId="7D574AFC" w14:textId="3A210710" w:rsidR="00F34F68" w:rsidRDefault="1A4A31C6" w:rsidP="1A4A31C6">
      <w:pPr>
        <w:jc w:val="center"/>
      </w:pPr>
      <w:r w:rsidRPr="00BA4840">
        <w:rPr>
          <w:rFonts w:eastAsia="Arial" w:cstheme="minorHAnsi"/>
          <w:b/>
          <w:lang w:val="es-PE"/>
        </w:rPr>
        <w:t>SEGUNDO TALLER EMPODERAMIENTO DE ACTORES RELEVANTES DEL BOSQUE SECUNDARIO: ANÁLISIS DE LA GOBERNANZA</w:t>
      </w:r>
    </w:p>
    <w:p w14:paraId="322CBBE3" w14:textId="1D62D4DF" w:rsidR="00F34F68" w:rsidRDefault="1A4A31C6" w:rsidP="1A4A31C6">
      <w:r w:rsidRPr="00BA4840">
        <w:rPr>
          <w:rFonts w:eastAsia="Times New Roman" w:cstheme="minorHAnsi"/>
          <w:lang w:val="es-PE"/>
        </w:rPr>
        <w:t>Fecha: 6, 7 y 8 de setiembre del 2023</w:t>
      </w:r>
    </w:p>
    <w:p w14:paraId="03530B77" w14:textId="12EA6CB9" w:rsidR="00F34F68" w:rsidRDefault="1A4A31C6" w:rsidP="1A4A31C6">
      <w:r w:rsidRPr="00BA4840">
        <w:rPr>
          <w:rFonts w:eastAsia="Times New Roman" w:cstheme="minorHAnsi"/>
          <w:lang w:val="es-PE"/>
        </w:rPr>
        <w:t>Hora: 8:30 am a 11:00 am</w:t>
      </w:r>
    </w:p>
    <w:p w14:paraId="1775B4AD" w14:textId="7829CC20" w:rsidR="00F34F68" w:rsidRPr="00BA4840" w:rsidRDefault="1A4A31C6" w:rsidP="1A4A31C6">
      <w:pPr>
        <w:rPr>
          <w:rFonts w:eastAsia="Times New Roman" w:cstheme="minorHAnsi"/>
          <w:lang w:val="es-PE"/>
        </w:rPr>
      </w:pPr>
      <w:r w:rsidRPr="00BA4840">
        <w:rPr>
          <w:rFonts w:eastAsia="Times New Roman" w:cstheme="minorHAnsi"/>
          <w:lang w:val="es-PE"/>
        </w:rPr>
        <w:t>Lugar: CIAGRO, UTN Eco Campus San Carlos, SINAC Liberia.</w:t>
      </w:r>
    </w:p>
    <w:p w14:paraId="38856EF3" w14:textId="450624F1" w:rsidR="00F34F68" w:rsidRDefault="1A4A31C6" w:rsidP="1A4A31C6">
      <w:r w:rsidRPr="00BA4840">
        <w:rPr>
          <w:rFonts w:eastAsia="Times New Roman" w:cstheme="minorHAnsi"/>
          <w:b/>
          <w:lang w:val="es-PE"/>
        </w:rPr>
        <w:t>Antecedentes</w:t>
      </w:r>
    </w:p>
    <w:p w14:paraId="2B100582" w14:textId="0768808D" w:rsidR="00F34F68" w:rsidRDefault="1A4A31C6" w:rsidP="1A4A31C6">
      <w:r w:rsidRPr="00BA4840">
        <w:rPr>
          <w:rFonts w:eastAsia="Times New Roman" w:cstheme="minorHAnsi"/>
          <w:lang w:val="es-PE"/>
        </w:rPr>
        <w:t xml:space="preserve">En Costa Rica los bosques naturales secundarios representan un 18,37% del territorio nacional, aproximadamente 940 820,31 ha (INF 2014). Estas áreas ofrecen múltiples beneficios ambientales y sociales como por ejemplo la protección del recurso hídrico para el consumo humano, el riego, la industria, la producción de energía, protección de la biodiversidad, interconexión de parches y medios de vida para la población. </w:t>
      </w:r>
    </w:p>
    <w:p w14:paraId="39D7CC94" w14:textId="66933C77" w:rsidR="00F34F68" w:rsidRDefault="1A4A31C6" w:rsidP="1A4A31C6">
      <w:r w:rsidRPr="00BA4840">
        <w:rPr>
          <w:rFonts w:eastAsia="Times New Roman" w:cstheme="minorHAnsi"/>
          <w:lang w:val="es-PE"/>
        </w:rPr>
        <w:t xml:space="preserve">Hace más de 20 años se iniciaron los esfuerzos de Costa Rica para el análisis de estos ecosistemas, los cuales sirvieron de base para generar amplios conocimientos sobre aspectos ecológicos de este tipo de bosque. Bajo esta premisa se han generado estudios técnicos que permitan conocer en detalle la dinámica de crecimiento y composición de estos ecosistemas, así como la generación de un marco normativo que permita su aprovechamiento sostenible. </w:t>
      </w:r>
    </w:p>
    <w:p w14:paraId="5282D363" w14:textId="12ED0D9E" w:rsidR="00F34F68" w:rsidRDefault="1A4A31C6" w:rsidP="1A4A31C6">
      <w:r w:rsidRPr="00BA4840">
        <w:rPr>
          <w:rFonts w:eastAsia="Times New Roman" w:cstheme="minorHAnsi"/>
          <w:lang w:val="es-PE"/>
        </w:rPr>
        <w:t xml:space="preserve">De esta manera se establece el decreto </w:t>
      </w:r>
      <w:proofErr w:type="spellStart"/>
      <w:r w:rsidRPr="00BA4840">
        <w:rPr>
          <w:rFonts w:eastAsia="Times New Roman" w:cstheme="minorHAnsi"/>
          <w:lang w:val="es-PE"/>
        </w:rPr>
        <w:t>N°</w:t>
      </w:r>
      <w:proofErr w:type="spellEnd"/>
      <w:r w:rsidRPr="00BA4840">
        <w:rPr>
          <w:rFonts w:eastAsia="Times New Roman" w:cstheme="minorHAnsi"/>
          <w:lang w:val="es-PE"/>
        </w:rPr>
        <w:t xml:space="preserve"> 39952-MINAE “Estándares de sostenibilidad para manejo de bosques secundarios: principios, criterios e indicadores, código de prácticas y manual de procedimientos”. Aunque el país ha avanzado en la agenda de manejo de los bosques secundarios aún existe brechas de información sobre el manejo y uso industrial de especies con   potencial para el diseño de productos de alto valor agregado y que puedan colocarse en nichos de mercado especializados. </w:t>
      </w:r>
    </w:p>
    <w:p w14:paraId="64B2CED8" w14:textId="0A5438BA" w:rsidR="00F34F68" w:rsidRDefault="1A4A31C6" w:rsidP="1A4A31C6">
      <w:r w:rsidRPr="00BA4840">
        <w:rPr>
          <w:rFonts w:eastAsia="Times New Roman" w:cstheme="minorHAnsi"/>
          <w:lang w:val="es-PE"/>
        </w:rPr>
        <w:t xml:space="preserve">La Asociación Cámara Forestal Madera e Industria de Costa Rica (CFMI) con apoyo del Ministerio de Ambiente planteó ante la Organización Internacional de Maderas Tropicales (OIMT),  un proyecto que busca determinar con base en el análisis de la composición florística y estructura de estos bosques, cuáles son las especies con mayor volumen disponible y cuyas características permitan el desarrollo de nuevos productos que se caractericen por ser innovadores, de alta calidad y con oportunidades para el acceso a nuevos mercados. </w:t>
      </w:r>
    </w:p>
    <w:p w14:paraId="46A338DB" w14:textId="1560E836" w:rsidR="00F34F68" w:rsidRDefault="1A4A31C6" w:rsidP="1A4A31C6">
      <w:r w:rsidRPr="00BA4840">
        <w:rPr>
          <w:rFonts w:eastAsia="Times New Roman" w:cstheme="minorHAnsi"/>
          <w:lang w:val="es-PE"/>
        </w:rPr>
        <w:t>El proyecto incluye las siguientes actividades principales (i) Identificar el potencial de los bosques secundarios, a través del análisis estructural y florístico de 100 parcelas establecidas en todo el país, así como otras fuentes; (</w:t>
      </w:r>
      <w:proofErr w:type="spellStart"/>
      <w:r w:rsidRPr="00BA4840">
        <w:rPr>
          <w:rFonts w:eastAsia="Times New Roman" w:cstheme="minorHAnsi"/>
          <w:lang w:val="es-PE"/>
        </w:rPr>
        <w:t>ii</w:t>
      </w:r>
      <w:proofErr w:type="spellEnd"/>
      <w:r w:rsidRPr="00BA4840">
        <w:rPr>
          <w:rFonts w:eastAsia="Times New Roman" w:cstheme="minorHAnsi"/>
          <w:lang w:val="es-PE"/>
        </w:rPr>
        <w:t>) Seleccionar diversas especies autóctonas para el desarrollo potencial de productos de alto valor para nichos de mercado; (</w:t>
      </w:r>
      <w:proofErr w:type="spellStart"/>
      <w:r w:rsidRPr="00BA4840">
        <w:rPr>
          <w:rFonts w:eastAsia="Times New Roman" w:cstheme="minorHAnsi"/>
          <w:lang w:val="es-PE"/>
        </w:rPr>
        <w:t>iii</w:t>
      </w:r>
      <w:proofErr w:type="spellEnd"/>
      <w:r w:rsidRPr="00BA4840">
        <w:rPr>
          <w:rFonts w:eastAsia="Times New Roman" w:cstheme="minorHAnsi"/>
          <w:lang w:val="es-PE"/>
        </w:rPr>
        <w:t>) Integrar a las mujeres y los jóvenes de las comunidades en los distintos procesos de la cadena de valor; (</w:t>
      </w:r>
      <w:proofErr w:type="spellStart"/>
      <w:r w:rsidRPr="00BA4840">
        <w:rPr>
          <w:rFonts w:eastAsia="Times New Roman" w:cstheme="minorHAnsi"/>
          <w:lang w:val="es-PE"/>
        </w:rPr>
        <w:t>iv</w:t>
      </w:r>
      <w:proofErr w:type="spellEnd"/>
      <w:r w:rsidRPr="00BA4840">
        <w:rPr>
          <w:rFonts w:eastAsia="Times New Roman" w:cstheme="minorHAnsi"/>
          <w:lang w:val="es-PE"/>
        </w:rPr>
        <w:t xml:space="preserve">) Realizar un estudio de mercado preliminar de los posibles productos </w:t>
      </w:r>
      <w:r w:rsidRPr="00BA4840">
        <w:rPr>
          <w:rFonts w:eastAsia="Times New Roman" w:cstheme="minorHAnsi"/>
          <w:lang w:val="es-PE"/>
        </w:rPr>
        <w:lastRenderedPageBreak/>
        <w:t>de alto valor que pueden fabricarse en el país; (v) Diseñar y fabricar prototipos de estos productos en una instalación de producción seleccionada, estimando los costes de producción.</w:t>
      </w:r>
    </w:p>
    <w:p w14:paraId="6EC96281" w14:textId="45C36DBA" w:rsidR="00F34F68" w:rsidRDefault="1A4A31C6" w:rsidP="1A4A31C6">
      <w:r w:rsidRPr="00BA4840">
        <w:rPr>
          <w:rFonts w:eastAsia="Times New Roman" w:cstheme="minorHAnsi"/>
          <w:b/>
        </w:rPr>
        <w:t xml:space="preserve">Objetivo </w:t>
      </w:r>
    </w:p>
    <w:p w14:paraId="2A7D251A" w14:textId="09D7B1CD" w:rsidR="00F34F68" w:rsidRDefault="1A4A31C6" w:rsidP="1A4A31C6">
      <w:r w:rsidRPr="00BA4840">
        <w:rPr>
          <w:rFonts w:eastAsia="Times New Roman" w:cstheme="minorHAnsi"/>
        </w:rPr>
        <w:t>Empoderar mediante un proceso participativo y de consenso a los actores relevantes en el manejo sostenible y productivo de los bosques secundarios en Costa Rica.</w:t>
      </w:r>
    </w:p>
    <w:p w14:paraId="1E7FE39F" w14:textId="0FE8BEB3" w:rsidR="00F34F68" w:rsidRDefault="1A4A31C6" w:rsidP="1A4A31C6">
      <w:r w:rsidRPr="00BA4840">
        <w:rPr>
          <w:rFonts w:eastAsia="Times New Roman" w:cstheme="minorHAnsi"/>
        </w:rPr>
        <w:t xml:space="preserve"> </w:t>
      </w:r>
    </w:p>
    <w:p w14:paraId="2D6C7237" w14:textId="1A5886E3" w:rsidR="00F34F68" w:rsidRDefault="1A4A31C6" w:rsidP="1A4A31C6">
      <w:r w:rsidRPr="00BA4840">
        <w:rPr>
          <w:rFonts w:eastAsia="Times New Roman" w:cstheme="minorHAnsi"/>
          <w:b/>
        </w:rPr>
        <w:t xml:space="preserve">Agenda del Taller </w:t>
      </w:r>
    </w:p>
    <w:tbl>
      <w:tblPr>
        <w:tblStyle w:val="Tablaconcuadrcula1clara"/>
        <w:tblW w:w="0" w:type="auto"/>
        <w:tblLayout w:type="fixed"/>
        <w:tblLook w:val="04A0" w:firstRow="1" w:lastRow="0" w:firstColumn="1" w:lastColumn="0" w:noHBand="0" w:noVBand="1"/>
      </w:tblPr>
      <w:tblGrid>
        <w:gridCol w:w="3005"/>
        <w:gridCol w:w="3005"/>
        <w:gridCol w:w="3005"/>
      </w:tblGrid>
      <w:tr w:rsidR="1A4A31C6" w14:paraId="07533AE7" w14:textId="77777777" w:rsidTr="1A4A31C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245CE7" w14:textId="3E592EFE" w:rsidR="1A4A31C6" w:rsidRDefault="1A4A31C6" w:rsidP="1A4A31C6">
            <w:pPr>
              <w:spacing w:after="0"/>
            </w:pPr>
            <w:r w:rsidRPr="00BA4840">
              <w:rPr>
                <w:rFonts w:eastAsia="Times New Roman" w:cstheme="minorHAnsi"/>
                <w:lang w:val="es"/>
              </w:rPr>
              <w:t>Horario</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0E39FB" w14:textId="3FCBCA9F" w:rsidR="1A4A31C6" w:rsidRDefault="1A4A31C6" w:rsidP="1A4A31C6">
            <w:pPr>
              <w:spacing w:after="0"/>
              <w:cnfStyle w:val="100000000000" w:firstRow="1" w:lastRow="0" w:firstColumn="0" w:lastColumn="0" w:oddVBand="0" w:evenVBand="0" w:oddHBand="0" w:evenHBand="0" w:firstRowFirstColumn="0" w:firstRowLastColumn="0" w:lastRowFirstColumn="0" w:lastRowLastColumn="0"/>
            </w:pPr>
            <w:r w:rsidRPr="00BA4840">
              <w:rPr>
                <w:rFonts w:eastAsia="Times New Roman" w:cstheme="minorHAnsi"/>
                <w:b w:val="0"/>
                <w:lang w:val="es"/>
              </w:rPr>
              <w:t>Actividad</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440F1B" w14:textId="16D5D1B1" w:rsidR="1A4A31C6" w:rsidRDefault="1A4A31C6" w:rsidP="1A4A31C6">
            <w:pPr>
              <w:spacing w:after="0"/>
              <w:cnfStyle w:val="100000000000" w:firstRow="1" w:lastRow="0" w:firstColumn="0" w:lastColumn="0" w:oddVBand="0" w:evenVBand="0" w:oddHBand="0" w:evenHBand="0" w:firstRowFirstColumn="0" w:firstRowLastColumn="0" w:lastRowFirstColumn="0" w:lastRowLastColumn="0"/>
            </w:pPr>
            <w:r w:rsidRPr="00BA4840">
              <w:rPr>
                <w:rFonts w:eastAsia="Times New Roman" w:cstheme="minorHAnsi"/>
                <w:b w:val="0"/>
                <w:lang w:val="es"/>
              </w:rPr>
              <w:t>Responsable</w:t>
            </w:r>
          </w:p>
        </w:tc>
      </w:tr>
      <w:tr w:rsidR="1A4A31C6" w14:paraId="6A3CD0EE" w14:textId="77777777" w:rsidTr="1A4A31C6">
        <w:trPr>
          <w:trHeight w:val="300"/>
        </w:trPr>
        <w:tc>
          <w:tcPr>
            <w:cnfStyle w:val="001000000000" w:firstRow="0" w:lastRow="0" w:firstColumn="1" w:lastColumn="0" w:oddVBand="0" w:evenVBand="0" w:oddHBand="0" w:evenHBand="0" w:firstRowFirstColumn="0" w:firstRowLastColumn="0" w:lastRowFirstColumn="0" w:lastRowLastColumn="0"/>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03BB25" w14:textId="0E984211" w:rsidR="1A4A31C6" w:rsidRDefault="1A4A31C6" w:rsidP="1A4A31C6">
            <w:pPr>
              <w:spacing w:after="0"/>
            </w:pPr>
            <w:r w:rsidRPr="00BA4840">
              <w:rPr>
                <w:rFonts w:eastAsia="Times New Roman" w:cstheme="minorHAnsi"/>
                <w:i/>
                <w:lang w:val="es"/>
              </w:rPr>
              <w:t>8:30 am-9:00 am</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97736E" w14:textId="5117CC11" w:rsidR="1A4A31C6" w:rsidRDefault="1A4A31C6" w:rsidP="1A4A31C6">
            <w:pPr>
              <w:spacing w:after="0"/>
              <w:cnfStyle w:val="000000000000" w:firstRow="0" w:lastRow="0" w:firstColumn="0" w:lastColumn="0" w:oddVBand="0" w:evenVBand="0" w:oddHBand="0" w:evenHBand="0" w:firstRowFirstColumn="0" w:firstRowLastColumn="0" w:lastRowFirstColumn="0" w:lastRowLastColumn="0"/>
            </w:pPr>
            <w:r w:rsidRPr="00BA4840">
              <w:rPr>
                <w:rFonts w:eastAsia="Times New Roman" w:cstheme="minorHAnsi"/>
                <w:lang w:val="es"/>
              </w:rPr>
              <w:t>Inscripción de Participantes</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298789" w14:textId="4A5C5B52" w:rsidR="1A4A31C6" w:rsidRDefault="1A4A31C6" w:rsidP="1A4A31C6">
            <w:pPr>
              <w:spacing w:after="0"/>
              <w:cnfStyle w:val="000000000000" w:firstRow="0" w:lastRow="0" w:firstColumn="0" w:lastColumn="0" w:oddVBand="0" w:evenVBand="0" w:oddHBand="0" w:evenHBand="0" w:firstRowFirstColumn="0" w:firstRowLastColumn="0" w:lastRowFirstColumn="0" w:lastRowLastColumn="0"/>
            </w:pPr>
            <w:r w:rsidRPr="00BA4840">
              <w:rPr>
                <w:rFonts w:eastAsia="Times New Roman" w:cstheme="minorHAnsi"/>
                <w:lang w:val="es"/>
              </w:rPr>
              <w:t xml:space="preserve"> </w:t>
            </w:r>
          </w:p>
        </w:tc>
      </w:tr>
      <w:tr w:rsidR="1A4A31C6" w14:paraId="747ED232" w14:textId="77777777" w:rsidTr="1A4A31C6">
        <w:trPr>
          <w:trHeight w:val="300"/>
        </w:trPr>
        <w:tc>
          <w:tcPr>
            <w:cnfStyle w:val="001000000000" w:firstRow="0" w:lastRow="0" w:firstColumn="1" w:lastColumn="0" w:oddVBand="0" w:evenVBand="0" w:oddHBand="0" w:evenHBand="0" w:firstRowFirstColumn="0" w:firstRowLastColumn="0" w:lastRowFirstColumn="0" w:lastRowLastColumn="0"/>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EF6BA4" w14:textId="7110C52E" w:rsidR="1A4A31C6" w:rsidRDefault="1A4A31C6" w:rsidP="1A4A31C6">
            <w:pPr>
              <w:spacing w:after="0"/>
            </w:pPr>
            <w:r w:rsidRPr="00BA4840">
              <w:rPr>
                <w:rFonts w:eastAsia="Times New Roman" w:cstheme="minorHAnsi"/>
                <w:i/>
                <w:lang w:val="es"/>
              </w:rPr>
              <w:t>9:00 am-9:15 am</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162F74" w14:textId="472D274F" w:rsidR="1A4A31C6" w:rsidRDefault="1A4A31C6" w:rsidP="1A4A31C6">
            <w:pPr>
              <w:spacing w:after="0"/>
              <w:cnfStyle w:val="000000000000" w:firstRow="0" w:lastRow="0" w:firstColumn="0" w:lastColumn="0" w:oddVBand="0" w:evenVBand="0" w:oddHBand="0" w:evenHBand="0" w:firstRowFirstColumn="0" w:firstRowLastColumn="0" w:lastRowFirstColumn="0" w:lastRowLastColumn="0"/>
            </w:pPr>
            <w:r w:rsidRPr="00BA4840">
              <w:rPr>
                <w:rFonts w:eastAsia="Times New Roman" w:cstheme="minorHAnsi"/>
                <w:lang w:val="es"/>
              </w:rPr>
              <w:t>Palabras de bienvenida</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7353A1" w14:textId="3BB177A1" w:rsidR="1A4A31C6" w:rsidRPr="00BA4840" w:rsidRDefault="1A4A31C6" w:rsidP="1A4A31C6">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s"/>
              </w:rPr>
            </w:pPr>
            <w:r w:rsidRPr="00BA4840">
              <w:rPr>
                <w:rFonts w:eastAsia="Times New Roman" w:cstheme="minorHAnsi"/>
                <w:lang w:val="es"/>
              </w:rPr>
              <w:t>Equipo CRS o CFMI</w:t>
            </w:r>
          </w:p>
        </w:tc>
      </w:tr>
      <w:tr w:rsidR="1A4A31C6" w14:paraId="3B08634B" w14:textId="77777777" w:rsidTr="1A4A31C6">
        <w:trPr>
          <w:trHeight w:val="300"/>
        </w:trPr>
        <w:tc>
          <w:tcPr>
            <w:cnfStyle w:val="001000000000" w:firstRow="0" w:lastRow="0" w:firstColumn="1" w:lastColumn="0" w:oddVBand="0" w:evenVBand="0" w:oddHBand="0" w:evenHBand="0" w:firstRowFirstColumn="0" w:firstRowLastColumn="0" w:lastRowFirstColumn="0" w:lastRowLastColumn="0"/>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CCDC03" w14:textId="489B62B4" w:rsidR="1A4A31C6" w:rsidRDefault="1A4A31C6" w:rsidP="1A4A31C6">
            <w:pPr>
              <w:spacing w:after="0"/>
            </w:pPr>
            <w:r w:rsidRPr="00BA4840">
              <w:rPr>
                <w:rFonts w:eastAsia="Times New Roman" w:cstheme="minorHAnsi"/>
                <w:i/>
                <w:lang w:val="es"/>
              </w:rPr>
              <w:t>9:15 am-9:30 am</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D2AD83" w14:textId="0F69685D" w:rsidR="1A4A31C6" w:rsidRDefault="1A4A31C6" w:rsidP="1A4A31C6">
            <w:pPr>
              <w:spacing w:after="0"/>
              <w:cnfStyle w:val="000000000000" w:firstRow="0" w:lastRow="0" w:firstColumn="0" w:lastColumn="0" w:oddVBand="0" w:evenVBand="0" w:oddHBand="0" w:evenHBand="0" w:firstRowFirstColumn="0" w:firstRowLastColumn="0" w:lastRowFirstColumn="0" w:lastRowLastColumn="0"/>
            </w:pPr>
            <w:r w:rsidRPr="00BA4840">
              <w:rPr>
                <w:rFonts w:eastAsia="Times New Roman" w:cstheme="minorHAnsi"/>
                <w:lang w:val="es"/>
              </w:rPr>
              <w:t>Presentación de Participantes</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A0C6B7" w14:textId="2847FCAB" w:rsidR="1A4A31C6" w:rsidRDefault="1A4A31C6" w:rsidP="1A4A31C6">
            <w:pPr>
              <w:spacing w:after="0"/>
              <w:cnfStyle w:val="000000000000" w:firstRow="0" w:lastRow="0" w:firstColumn="0" w:lastColumn="0" w:oddVBand="0" w:evenVBand="0" w:oddHBand="0" w:evenHBand="0" w:firstRowFirstColumn="0" w:firstRowLastColumn="0" w:lastRowFirstColumn="0" w:lastRowLastColumn="0"/>
            </w:pPr>
            <w:r w:rsidRPr="00BA4840">
              <w:rPr>
                <w:rFonts w:eastAsia="Times New Roman" w:cstheme="minorHAnsi"/>
                <w:lang w:val="es"/>
              </w:rPr>
              <w:t>Moderador: Natalia Marín Matarrita</w:t>
            </w:r>
          </w:p>
        </w:tc>
      </w:tr>
      <w:tr w:rsidR="1A4A31C6" w14:paraId="241349D7" w14:textId="77777777" w:rsidTr="1A4A31C6">
        <w:trPr>
          <w:trHeight w:val="300"/>
        </w:trPr>
        <w:tc>
          <w:tcPr>
            <w:cnfStyle w:val="001000000000" w:firstRow="0" w:lastRow="0" w:firstColumn="1" w:lastColumn="0" w:oddVBand="0" w:evenVBand="0" w:oddHBand="0" w:evenHBand="0" w:firstRowFirstColumn="0" w:firstRowLastColumn="0" w:lastRowFirstColumn="0" w:lastRowLastColumn="0"/>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7B539C" w14:textId="7FD48585" w:rsidR="1A4A31C6" w:rsidRDefault="1A4A31C6" w:rsidP="1A4A31C6">
            <w:pPr>
              <w:spacing w:after="0"/>
            </w:pPr>
            <w:r w:rsidRPr="00BA4840">
              <w:rPr>
                <w:rFonts w:eastAsia="Times New Roman" w:cstheme="minorHAnsi"/>
                <w:i/>
                <w:lang w:val="es"/>
              </w:rPr>
              <w:t>9:30 am-9:40 am</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71CDC6" w14:textId="776F46CD" w:rsidR="1A4A31C6" w:rsidRDefault="1A4A31C6" w:rsidP="1A4A31C6">
            <w:pPr>
              <w:spacing w:after="0"/>
              <w:cnfStyle w:val="000000000000" w:firstRow="0" w:lastRow="0" w:firstColumn="0" w:lastColumn="0" w:oddVBand="0" w:evenVBand="0" w:oddHBand="0" w:evenHBand="0" w:firstRowFirstColumn="0" w:firstRowLastColumn="0" w:lastRowFirstColumn="0" w:lastRowLastColumn="0"/>
            </w:pPr>
            <w:r w:rsidRPr="00BA4840">
              <w:rPr>
                <w:rFonts w:eastAsia="Times New Roman" w:cstheme="minorHAnsi"/>
                <w:lang w:val="es"/>
              </w:rPr>
              <w:t>Presentación resumen PP-A/59-353 [CN-21004]: Aumentar el valor del bosque natural</w:t>
            </w:r>
          </w:p>
          <w:p w14:paraId="26D7B263" w14:textId="777C6A3F" w:rsidR="1A4A31C6" w:rsidRDefault="1A4A31C6" w:rsidP="1A4A31C6">
            <w:pPr>
              <w:spacing w:after="0"/>
              <w:cnfStyle w:val="000000000000" w:firstRow="0" w:lastRow="0" w:firstColumn="0" w:lastColumn="0" w:oddVBand="0" w:evenVBand="0" w:oddHBand="0" w:evenHBand="0" w:firstRowFirstColumn="0" w:firstRowLastColumn="0" w:lastRowFirstColumn="0" w:lastRowLastColumn="0"/>
            </w:pPr>
            <w:r w:rsidRPr="00BA4840">
              <w:rPr>
                <w:rFonts w:eastAsia="Times New Roman" w:cstheme="minorHAnsi"/>
                <w:lang w:val="es"/>
              </w:rPr>
              <w:t>secundario mediante su uso sostenible,</w:t>
            </w:r>
          </w:p>
          <w:p w14:paraId="34336673" w14:textId="0AD31719" w:rsidR="1A4A31C6" w:rsidRDefault="1A4A31C6" w:rsidP="1A4A31C6">
            <w:pPr>
              <w:spacing w:after="0"/>
              <w:cnfStyle w:val="000000000000" w:firstRow="0" w:lastRow="0" w:firstColumn="0" w:lastColumn="0" w:oddVBand="0" w:evenVBand="0" w:oddHBand="0" w:evenHBand="0" w:firstRowFirstColumn="0" w:firstRowLastColumn="0" w:lastRowFirstColumn="0" w:lastRowLastColumn="0"/>
            </w:pPr>
            <w:r w:rsidRPr="00BA4840">
              <w:rPr>
                <w:rFonts w:eastAsia="Times New Roman" w:cstheme="minorHAnsi"/>
                <w:lang w:val="es"/>
              </w:rPr>
              <w:t>generando empleo rural, en un contexto</w:t>
            </w:r>
          </w:p>
          <w:p w14:paraId="5CA79FBA" w14:textId="2B4227A4" w:rsidR="1A4A31C6" w:rsidRDefault="1A4A31C6" w:rsidP="1A4A31C6">
            <w:pPr>
              <w:spacing w:after="0"/>
              <w:cnfStyle w:val="000000000000" w:firstRow="0" w:lastRow="0" w:firstColumn="0" w:lastColumn="0" w:oddVBand="0" w:evenVBand="0" w:oddHBand="0" w:evenHBand="0" w:firstRowFirstColumn="0" w:firstRowLastColumn="0" w:lastRowFirstColumn="0" w:lastRowLastColumn="0"/>
            </w:pPr>
            <w:r w:rsidRPr="00BA4840">
              <w:rPr>
                <w:rFonts w:eastAsia="Times New Roman" w:cstheme="minorHAnsi"/>
                <w:lang w:val="es"/>
              </w:rPr>
              <w:t xml:space="preserve">post </w:t>
            </w:r>
            <w:r w:rsidR="00FD4521" w:rsidRPr="00BA4840">
              <w:rPr>
                <w:rFonts w:eastAsia="Times New Roman" w:cstheme="minorHAnsi"/>
                <w:lang w:val="es"/>
              </w:rPr>
              <w:t>COVID</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CB2119" w14:textId="64E7828D" w:rsidR="1A4A31C6" w:rsidRDefault="1A4A31C6" w:rsidP="1A4A31C6">
            <w:pPr>
              <w:spacing w:after="0"/>
              <w:cnfStyle w:val="000000000000" w:firstRow="0" w:lastRow="0" w:firstColumn="0" w:lastColumn="0" w:oddVBand="0" w:evenVBand="0" w:oddHBand="0" w:evenHBand="0" w:firstRowFirstColumn="0" w:firstRowLastColumn="0" w:lastRowFirstColumn="0" w:lastRowLastColumn="0"/>
            </w:pPr>
            <w:r w:rsidRPr="00BA4840">
              <w:rPr>
                <w:rFonts w:eastAsia="Times New Roman" w:cstheme="minorHAnsi"/>
                <w:lang w:val="es"/>
              </w:rPr>
              <w:t>Luis Aguilar</w:t>
            </w:r>
          </w:p>
          <w:p w14:paraId="2BCC93D8" w14:textId="3A3FFB51" w:rsidR="1A4A31C6" w:rsidRDefault="1A4A31C6" w:rsidP="1A4A31C6">
            <w:pPr>
              <w:spacing w:after="0"/>
              <w:cnfStyle w:val="000000000000" w:firstRow="0" w:lastRow="0" w:firstColumn="0" w:lastColumn="0" w:oddVBand="0" w:evenVBand="0" w:oddHBand="0" w:evenHBand="0" w:firstRowFirstColumn="0" w:firstRowLastColumn="0" w:lastRowFirstColumn="0" w:lastRowLastColumn="0"/>
            </w:pPr>
            <w:r w:rsidRPr="00BA4840">
              <w:rPr>
                <w:rFonts w:eastAsia="Times New Roman" w:cstheme="minorHAnsi"/>
                <w:lang w:val="es"/>
              </w:rPr>
              <w:t>Consultor CRS</w:t>
            </w:r>
          </w:p>
        </w:tc>
      </w:tr>
      <w:tr w:rsidR="1A4A31C6" w14:paraId="4FAE1BA1" w14:textId="77777777" w:rsidTr="1A4A31C6">
        <w:trPr>
          <w:trHeight w:val="300"/>
        </w:trPr>
        <w:tc>
          <w:tcPr>
            <w:cnfStyle w:val="001000000000" w:firstRow="0" w:lastRow="0" w:firstColumn="1" w:lastColumn="0" w:oddVBand="0" w:evenVBand="0" w:oddHBand="0" w:evenHBand="0" w:firstRowFirstColumn="0" w:firstRowLastColumn="0" w:lastRowFirstColumn="0" w:lastRowLastColumn="0"/>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840AA9" w14:textId="5F99A106" w:rsidR="1A4A31C6" w:rsidRDefault="1A4A31C6" w:rsidP="1A4A31C6">
            <w:pPr>
              <w:spacing w:after="0"/>
            </w:pPr>
            <w:r w:rsidRPr="00BA4840">
              <w:rPr>
                <w:rFonts w:eastAsia="Times New Roman" w:cstheme="minorHAnsi"/>
                <w:i/>
                <w:lang w:val="es"/>
              </w:rPr>
              <w:t>9:40 am-9:55 am</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B86D31" w14:textId="5F9B18F3" w:rsidR="1A4A31C6" w:rsidRDefault="1A4A31C6" w:rsidP="1A4A31C6">
            <w:pPr>
              <w:spacing w:after="0"/>
              <w:cnfStyle w:val="000000000000" w:firstRow="0" w:lastRow="0" w:firstColumn="0" w:lastColumn="0" w:oddVBand="0" w:evenVBand="0" w:oddHBand="0" w:evenHBand="0" w:firstRowFirstColumn="0" w:firstRowLastColumn="0" w:lastRowFirstColumn="0" w:lastRowLastColumn="0"/>
            </w:pPr>
            <w:r w:rsidRPr="00BA4840">
              <w:rPr>
                <w:rFonts w:eastAsia="Times New Roman" w:cstheme="minorHAnsi"/>
                <w:lang w:val="es"/>
              </w:rPr>
              <w:t>Presentación del producto 2: “</w:t>
            </w:r>
            <w:r w:rsidRPr="00BA4840">
              <w:rPr>
                <w:rFonts w:eastAsia="Times New Roman" w:cstheme="minorHAnsi"/>
                <w:i/>
              </w:rPr>
              <w:t>Estrategia para mejorar la gobernanza de la gestión sostenible de los bosques secundarios en aras de mejorar la competitividad</w:t>
            </w:r>
            <w:r w:rsidRPr="00BA4840">
              <w:rPr>
                <w:rFonts w:eastAsia="Times New Roman" w:cstheme="minorHAnsi"/>
              </w:rPr>
              <w:t>”.</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6481BD" w14:textId="1493C872" w:rsidR="1A4A31C6" w:rsidRDefault="1A4A31C6" w:rsidP="1A4A31C6">
            <w:pPr>
              <w:spacing w:after="0"/>
              <w:cnfStyle w:val="000000000000" w:firstRow="0" w:lastRow="0" w:firstColumn="0" w:lastColumn="0" w:oddVBand="0" w:evenVBand="0" w:oddHBand="0" w:evenHBand="0" w:firstRowFirstColumn="0" w:firstRowLastColumn="0" w:lastRowFirstColumn="0" w:lastRowLastColumn="0"/>
            </w:pPr>
            <w:r w:rsidRPr="00BA4840">
              <w:rPr>
                <w:rFonts w:eastAsia="Times New Roman" w:cstheme="minorHAnsi"/>
                <w:lang w:val="es-PE"/>
              </w:rPr>
              <w:t>Jorge Rodríguez Quirós</w:t>
            </w:r>
          </w:p>
          <w:p w14:paraId="7C4BD5F0" w14:textId="4FDBB6B3" w:rsidR="1A4A31C6" w:rsidRDefault="1A4A31C6" w:rsidP="1A4A31C6">
            <w:pPr>
              <w:spacing w:after="0"/>
              <w:cnfStyle w:val="000000000000" w:firstRow="0" w:lastRow="0" w:firstColumn="0" w:lastColumn="0" w:oddVBand="0" w:evenVBand="0" w:oddHBand="0" w:evenHBand="0" w:firstRowFirstColumn="0" w:firstRowLastColumn="0" w:lastRowFirstColumn="0" w:lastRowLastColumn="0"/>
            </w:pPr>
            <w:r w:rsidRPr="00BA4840">
              <w:rPr>
                <w:rFonts w:eastAsia="Times New Roman" w:cstheme="minorHAnsi"/>
                <w:lang w:val="es-PE"/>
              </w:rPr>
              <w:t>Consultor CRS</w:t>
            </w:r>
          </w:p>
        </w:tc>
      </w:tr>
      <w:tr w:rsidR="1A4A31C6" w14:paraId="02CFABD3" w14:textId="77777777" w:rsidTr="1A4A31C6">
        <w:trPr>
          <w:trHeight w:val="300"/>
        </w:trPr>
        <w:tc>
          <w:tcPr>
            <w:cnfStyle w:val="001000000000" w:firstRow="0" w:lastRow="0" w:firstColumn="1" w:lastColumn="0" w:oddVBand="0" w:evenVBand="0" w:oddHBand="0" w:evenHBand="0" w:firstRowFirstColumn="0" w:firstRowLastColumn="0" w:lastRowFirstColumn="0" w:lastRowLastColumn="0"/>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3025DB" w14:textId="0E98B497" w:rsidR="1A4A31C6" w:rsidRDefault="1A4A31C6" w:rsidP="1A4A31C6">
            <w:pPr>
              <w:spacing w:after="0"/>
            </w:pPr>
            <w:r w:rsidRPr="00BA4840">
              <w:rPr>
                <w:rFonts w:eastAsia="Times New Roman" w:cstheme="minorHAnsi"/>
                <w:i/>
                <w:lang w:val="es"/>
              </w:rPr>
              <w:t>9:55 am - 10:35 am</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C4DC4D" w14:textId="4ED8A434" w:rsidR="1A4A31C6" w:rsidRDefault="1A4A31C6" w:rsidP="1A4A31C6">
            <w:pPr>
              <w:spacing w:after="0"/>
              <w:cnfStyle w:val="000000000000" w:firstRow="0" w:lastRow="0" w:firstColumn="0" w:lastColumn="0" w:oddVBand="0" w:evenVBand="0" w:oddHBand="0" w:evenHBand="0" w:firstRowFirstColumn="0" w:firstRowLastColumn="0" w:lastRowFirstColumn="0" w:lastRowLastColumn="0"/>
            </w:pPr>
            <w:r w:rsidRPr="00BA4840">
              <w:rPr>
                <w:rFonts w:eastAsia="Times New Roman" w:cstheme="minorHAnsi"/>
                <w:lang w:val="es"/>
              </w:rPr>
              <w:t>Preguntas, repuestas y aportes</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89B521" w14:textId="695234C9" w:rsidR="1A4A31C6" w:rsidRPr="00BA4840" w:rsidRDefault="1A4A31C6" w:rsidP="1A4A31C6">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lang w:val="es"/>
              </w:rPr>
            </w:pPr>
            <w:r w:rsidRPr="00BA4840">
              <w:rPr>
                <w:rFonts w:eastAsia="Times New Roman" w:cstheme="minorHAnsi"/>
                <w:lang w:val="es"/>
              </w:rPr>
              <w:t>Natalia Chacón Cid</w:t>
            </w:r>
          </w:p>
        </w:tc>
      </w:tr>
      <w:tr w:rsidR="1A4A31C6" w14:paraId="07860196" w14:textId="77777777" w:rsidTr="1A4A31C6">
        <w:trPr>
          <w:trHeight w:val="300"/>
        </w:trPr>
        <w:tc>
          <w:tcPr>
            <w:cnfStyle w:val="001000000000" w:firstRow="0" w:lastRow="0" w:firstColumn="1" w:lastColumn="0" w:oddVBand="0" w:evenVBand="0" w:oddHBand="0" w:evenHBand="0" w:firstRowFirstColumn="0" w:firstRowLastColumn="0" w:lastRowFirstColumn="0" w:lastRowLastColumn="0"/>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94EB57" w14:textId="515DE989" w:rsidR="1A4A31C6" w:rsidRDefault="1A4A31C6" w:rsidP="1A4A31C6">
            <w:pPr>
              <w:spacing w:after="0"/>
            </w:pPr>
            <w:r w:rsidRPr="00BA4840">
              <w:rPr>
                <w:rFonts w:eastAsia="Times New Roman" w:cstheme="minorHAnsi"/>
                <w:i/>
                <w:lang w:val="es"/>
              </w:rPr>
              <w:t>10:35 am - 11:00 am</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0C45D7" w14:textId="47785716" w:rsidR="1A4A31C6" w:rsidRDefault="1A4A31C6" w:rsidP="1A4A31C6">
            <w:pPr>
              <w:spacing w:after="0"/>
              <w:cnfStyle w:val="000000000000" w:firstRow="0" w:lastRow="0" w:firstColumn="0" w:lastColumn="0" w:oddVBand="0" w:evenVBand="0" w:oddHBand="0" w:evenHBand="0" w:firstRowFirstColumn="0" w:firstRowLastColumn="0" w:lastRowFirstColumn="0" w:lastRowLastColumn="0"/>
            </w:pPr>
            <w:r w:rsidRPr="00BA4840">
              <w:rPr>
                <w:rFonts w:eastAsia="Times New Roman" w:cstheme="minorHAnsi"/>
                <w:lang w:val="es"/>
              </w:rPr>
              <w:t>Clausura</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547BBF" w14:textId="4AB31629" w:rsidR="1A4A31C6" w:rsidRDefault="1A4A31C6" w:rsidP="1A4A31C6">
            <w:pPr>
              <w:spacing w:after="0"/>
              <w:cnfStyle w:val="000000000000" w:firstRow="0" w:lastRow="0" w:firstColumn="0" w:lastColumn="0" w:oddVBand="0" w:evenVBand="0" w:oddHBand="0" w:evenHBand="0" w:firstRowFirstColumn="0" w:firstRowLastColumn="0" w:lastRowFirstColumn="0" w:lastRowLastColumn="0"/>
            </w:pPr>
            <w:r w:rsidRPr="00BA4840">
              <w:rPr>
                <w:rFonts w:eastAsia="Times New Roman" w:cstheme="minorHAnsi"/>
                <w:lang w:val="es"/>
              </w:rPr>
              <w:t>Natalia Chacón Cid. Directora Ejecutiva de CFMI.</w:t>
            </w:r>
          </w:p>
        </w:tc>
      </w:tr>
    </w:tbl>
    <w:p w14:paraId="6F627D09" w14:textId="71799F8B" w:rsidR="00F34F68" w:rsidRPr="00BA4840" w:rsidRDefault="00F34F68" w:rsidP="1A4A31C6">
      <w:pPr>
        <w:rPr>
          <w:rFonts w:eastAsia="Times New Roman" w:cstheme="minorHAnsi"/>
        </w:rPr>
      </w:pPr>
    </w:p>
    <w:p w14:paraId="76FEB423" w14:textId="4266693F" w:rsidR="0079520F" w:rsidRDefault="0079520F">
      <w:pPr>
        <w:spacing w:after="200" w:line="288" w:lineRule="auto"/>
        <w:jc w:val="left"/>
        <w:rPr>
          <w:rFonts w:eastAsia="Times New Roman" w:cstheme="minorHAnsi"/>
        </w:rPr>
      </w:pPr>
      <w:r>
        <w:rPr>
          <w:rFonts w:eastAsia="Times New Roman" w:cstheme="minorHAnsi"/>
        </w:rPr>
        <w:br w:type="page"/>
      </w:r>
    </w:p>
    <w:p w14:paraId="468A4FFD" w14:textId="70FF81EE" w:rsidR="0002729B" w:rsidRPr="0079520F" w:rsidRDefault="0079520F" w:rsidP="0079520F">
      <w:pPr>
        <w:spacing w:after="200" w:line="288" w:lineRule="auto"/>
        <w:jc w:val="left"/>
        <w:rPr>
          <w:b/>
          <w:bCs/>
        </w:rPr>
      </w:pPr>
      <w:bookmarkStart w:id="172" w:name="_Toc146718138"/>
      <w:r w:rsidRPr="00DC71CD">
        <w:rPr>
          <w:b/>
          <w:bCs/>
          <w:noProof/>
        </w:rPr>
        <w:lastRenderedPageBreak/>
        <w:drawing>
          <wp:anchor distT="0" distB="0" distL="0" distR="0" simplePos="0" relativeHeight="251658241" behindDoc="1" locked="0" layoutInCell="1" allowOverlap="1" wp14:anchorId="615DBFBB" wp14:editId="7F39CCB9">
            <wp:simplePos x="0" y="0"/>
            <wp:positionH relativeFrom="margin">
              <wp:posOffset>-301831</wp:posOffset>
            </wp:positionH>
            <wp:positionV relativeFrom="page">
              <wp:posOffset>1160893</wp:posOffset>
            </wp:positionV>
            <wp:extent cx="5890161" cy="7613853"/>
            <wp:effectExtent l="0" t="0" r="0" b="6350"/>
            <wp:wrapNone/>
            <wp:docPr id="1" name="Imagen 1" descr="Imagen que contiene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Imagen que contiene Carta&#10;&#10;Descripción generada automáticamente"/>
                    <pic:cNvPicPr/>
                  </pic:nvPicPr>
                  <pic:blipFill>
                    <a:blip r:embed="rId11" cstate="print"/>
                    <a:stretch>
                      <a:fillRect/>
                    </a:stretch>
                  </pic:blipFill>
                  <pic:spPr>
                    <a:xfrm>
                      <a:off x="0" y="0"/>
                      <a:ext cx="5901202" cy="7628125"/>
                    </a:xfrm>
                    <a:prstGeom prst="rect">
                      <a:avLst/>
                    </a:prstGeom>
                  </pic:spPr>
                </pic:pic>
              </a:graphicData>
            </a:graphic>
            <wp14:sizeRelH relativeFrom="margin">
              <wp14:pctWidth>0</wp14:pctWidth>
            </wp14:sizeRelH>
            <wp14:sizeRelV relativeFrom="margin">
              <wp14:pctHeight>0</wp14:pctHeight>
            </wp14:sizeRelV>
          </wp:anchor>
        </w:drawing>
      </w:r>
      <w:r w:rsidR="0002729B" w:rsidRPr="00DC71CD">
        <w:rPr>
          <w:b/>
          <w:bCs/>
        </w:rPr>
        <w:t>A</w:t>
      </w:r>
      <w:r w:rsidR="0002729B" w:rsidRPr="0079520F">
        <w:rPr>
          <w:b/>
          <w:bCs/>
        </w:rPr>
        <w:t xml:space="preserve">nexo </w:t>
      </w:r>
      <w:r w:rsidR="0002729B" w:rsidRPr="0079520F">
        <w:rPr>
          <w:b/>
          <w:bCs/>
        </w:rPr>
        <w:fldChar w:fldCharType="begin"/>
      </w:r>
      <w:r w:rsidR="0002729B" w:rsidRPr="0079520F">
        <w:rPr>
          <w:b/>
          <w:bCs/>
        </w:rPr>
        <w:instrText xml:space="preserve"> SEQ Anexo \* ARABIC </w:instrText>
      </w:r>
      <w:r w:rsidR="0002729B" w:rsidRPr="0079520F">
        <w:rPr>
          <w:b/>
          <w:bCs/>
        </w:rPr>
        <w:fldChar w:fldCharType="separate"/>
      </w:r>
      <w:r w:rsidR="00AD0C6C">
        <w:rPr>
          <w:b/>
          <w:bCs/>
          <w:noProof/>
        </w:rPr>
        <w:t>4</w:t>
      </w:r>
      <w:r w:rsidR="0002729B" w:rsidRPr="0079520F">
        <w:rPr>
          <w:b/>
          <w:bCs/>
        </w:rPr>
        <w:fldChar w:fldCharType="end"/>
      </w:r>
      <w:r w:rsidR="0002729B" w:rsidRPr="0079520F">
        <w:rPr>
          <w:b/>
          <w:bCs/>
        </w:rPr>
        <w:t>.  Lista de participantes de talleres</w:t>
      </w:r>
      <w:bookmarkEnd w:id="172"/>
    </w:p>
    <w:p w14:paraId="32CB1C58" w14:textId="6AB842E5" w:rsidR="00A426A2" w:rsidRPr="00F34F68" w:rsidRDefault="0002729B" w:rsidP="0002729B">
      <w:pPr>
        <w:spacing w:after="200" w:line="288" w:lineRule="auto"/>
        <w:jc w:val="left"/>
        <w:rPr>
          <w:b/>
          <w:bCs/>
        </w:rPr>
      </w:pPr>
      <w:r w:rsidRPr="00F34F68">
        <w:rPr>
          <w:b/>
          <w:bCs/>
        </w:rPr>
        <w:t xml:space="preserve"> </w:t>
      </w:r>
    </w:p>
    <w:p w14:paraId="72A623F2" w14:textId="1989298F" w:rsidR="00EB5EB5" w:rsidRDefault="00EB5EB5" w:rsidP="00EB5EB5">
      <w:pPr>
        <w:spacing w:before="4"/>
        <w:rPr>
          <w:sz w:val="17"/>
        </w:rPr>
      </w:pPr>
    </w:p>
    <w:p w14:paraId="6ABDF259" w14:textId="77777777" w:rsidR="00EB5EB5" w:rsidRDefault="00EB5EB5" w:rsidP="00EB5EB5">
      <w:pPr>
        <w:rPr>
          <w:sz w:val="17"/>
        </w:rPr>
        <w:sectPr w:rsidR="00EB5EB5" w:rsidSect="00543E2E">
          <w:pgSz w:w="11140" w:h="14400"/>
          <w:pgMar w:top="1360" w:right="1560" w:bottom="280" w:left="1560" w:header="720" w:footer="720" w:gutter="0"/>
          <w:cols w:space="720"/>
        </w:sectPr>
      </w:pPr>
    </w:p>
    <w:p w14:paraId="14072EDB" w14:textId="77777777" w:rsidR="00EB5EB5" w:rsidRDefault="00EB5EB5" w:rsidP="00EB5EB5">
      <w:pPr>
        <w:spacing w:before="4"/>
        <w:rPr>
          <w:sz w:val="17"/>
        </w:rPr>
      </w:pPr>
      <w:r>
        <w:rPr>
          <w:noProof/>
        </w:rPr>
        <w:lastRenderedPageBreak/>
        <w:drawing>
          <wp:anchor distT="0" distB="0" distL="0" distR="0" simplePos="0" relativeHeight="251658242" behindDoc="1" locked="0" layoutInCell="1" allowOverlap="1" wp14:anchorId="340BF3FB" wp14:editId="3079672B">
            <wp:simplePos x="0" y="0"/>
            <wp:positionH relativeFrom="margin">
              <wp:align>center</wp:align>
            </wp:positionH>
            <wp:positionV relativeFrom="page">
              <wp:posOffset>558140</wp:posOffset>
            </wp:positionV>
            <wp:extent cx="6123874" cy="7915959"/>
            <wp:effectExtent l="0" t="0" r="0" b="0"/>
            <wp:wrapNone/>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Imagen que contiene texto&#10;&#10;Descripción generada automáticamente"/>
                    <pic:cNvPicPr/>
                  </pic:nvPicPr>
                  <pic:blipFill>
                    <a:blip r:embed="rId12" cstate="print"/>
                    <a:stretch>
                      <a:fillRect/>
                    </a:stretch>
                  </pic:blipFill>
                  <pic:spPr>
                    <a:xfrm>
                      <a:off x="0" y="0"/>
                      <a:ext cx="6123874" cy="7915959"/>
                    </a:xfrm>
                    <a:prstGeom prst="rect">
                      <a:avLst/>
                    </a:prstGeom>
                  </pic:spPr>
                </pic:pic>
              </a:graphicData>
            </a:graphic>
            <wp14:sizeRelH relativeFrom="margin">
              <wp14:pctWidth>0</wp14:pctWidth>
            </wp14:sizeRelH>
            <wp14:sizeRelV relativeFrom="margin">
              <wp14:pctHeight>0</wp14:pctHeight>
            </wp14:sizeRelV>
          </wp:anchor>
        </w:drawing>
      </w:r>
    </w:p>
    <w:p w14:paraId="729D37F6" w14:textId="77777777" w:rsidR="00EB5EB5" w:rsidRDefault="00EB5EB5" w:rsidP="00EB5EB5">
      <w:pPr>
        <w:rPr>
          <w:sz w:val="17"/>
        </w:rPr>
        <w:sectPr w:rsidR="00EB5EB5" w:rsidSect="00543E2E">
          <w:pgSz w:w="11140" w:h="14400"/>
          <w:pgMar w:top="1360" w:right="1560" w:bottom="280" w:left="1560" w:header="720" w:footer="720" w:gutter="0"/>
          <w:cols w:space="720"/>
        </w:sectPr>
      </w:pPr>
    </w:p>
    <w:p w14:paraId="1478BF3F" w14:textId="77777777" w:rsidR="00EB5EB5" w:rsidRDefault="00EB5EB5" w:rsidP="00EB5EB5">
      <w:pPr>
        <w:spacing w:before="4"/>
        <w:rPr>
          <w:sz w:val="17"/>
        </w:rPr>
      </w:pPr>
      <w:r>
        <w:rPr>
          <w:noProof/>
        </w:rPr>
        <w:lastRenderedPageBreak/>
        <w:drawing>
          <wp:anchor distT="0" distB="0" distL="0" distR="0" simplePos="0" relativeHeight="251658243" behindDoc="1" locked="0" layoutInCell="1" allowOverlap="1" wp14:anchorId="76B8FF24" wp14:editId="5BD9E743">
            <wp:simplePos x="0" y="0"/>
            <wp:positionH relativeFrom="page">
              <wp:posOffset>593445</wp:posOffset>
            </wp:positionH>
            <wp:positionV relativeFrom="page">
              <wp:posOffset>546265</wp:posOffset>
            </wp:positionV>
            <wp:extent cx="6100123" cy="7885258"/>
            <wp:effectExtent l="0" t="0" r="0" b="1905"/>
            <wp:wrapNone/>
            <wp:docPr id="5" name="Imagen 5" descr="Imagen que contiene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Imagen que contiene Carta&#10;&#10;Descripción generada automáticamente"/>
                    <pic:cNvPicPr/>
                  </pic:nvPicPr>
                  <pic:blipFill>
                    <a:blip r:embed="rId13" cstate="print"/>
                    <a:stretch>
                      <a:fillRect/>
                    </a:stretch>
                  </pic:blipFill>
                  <pic:spPr>
                    <a:xfrm>
                      <a:off x="0" y="0"/>
                      <a:ext cx="6100123" cy="7885258"/>
                    </a:xfrm>
                    <a:prstGeom prst="rect">
                      <a:avLst/>
                    </a:prstGeom>
                  </pic:spPr>
                </pic:pic>
              </a:graphicData>
            </a:graphic>
            <wp14:sizeRelH relativeFrom="margin">
              <wp14:pctWidth>0</wp14:pctWidth>
            </wp14:sizeRelH>
            <wp14:sizeRelV relativeFrom="margin">
              <wp14:pctHeight>0</wp14:pctHeight>
            </wp14:sizeRelV>
          </wp:anchor>
        </w:drawing>
      </w:r>
    </w:p>
    <w:p w14:paraId="774D967F" w14:textId="77777777" w:rsidR="00EB5EB5" w:rsidRDefault="00EB5EB5" w:rsidP="00EB5EB5">
      <w:pPr>
        <w:rPr>
          <w:sz w:val="17"/>
        </w:rPr>
        <w:sectPr w:rsidR="00EB5EB5" w:rsidSect="00543E2E">
          <w:pgSz w:w="11140" w:h="14400"/>
          <w:pgMar w:top="1360" w:right="1560" w:bottom="280" w:left="1560" w:header="720" w:footer="720" w:gutter="0"/>
          <w:cols w:space="720"/>
        </w:sectPr>
      </w:pPr>
    </w:p>
    <w:p w14:paraId="76937255" w14:textId="77777777" w:rsidR="00EB5EB5" w:rsidRDefault="00EB5EB5" w:rsidP="00EB5EB5">
      <w:pPr>
        <w:spacing w:before="4"/>
        <w:rPr>
          <w:sz w:val="17"/>
        </w:rPr>
      </w:pPr>
      <w:r>
        <w:rPr>
          <w:noProof/>
        </w:rPr>
        <w:lastRenderedPageBreak/>
        <w:drawing>
          <wp:anchor distT="0" distB="0" distL="0" distR="0" simplePos="0" relativeHeight="251658244" behindDoc="1" locked="0" layoutInCell="1" allowOverlap="1" wp14:anchorId="38A37FC4" wp14:editId="2564624D">
            <wp:simplePos x="0" y="0"/>
            <wp:positionH relativeFrom="margin">
              <wp:align>center</wp:align>
            </wp:positionH>
            <wp:positionV relativeFrom="page">
              <wp:align>center</wp:align>
            </wp:positionV>
            <wp:extent cx="6305797" cy="8392188"/>
            <wp:effectExtent l="0" t="0" r="0" b="8890"/>
            <wp:wrapNone/>
            <wp:docPr id="7" name="Imagen 7"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Escala de tiempo&#10;&#10;Descripción generada automáticamente"/>
                    <pic:cNvPicPr/>
                  </pic:nvPicPr>
                  <pic:blipFill>
                    <a:blip r:embed="rId14" cstate="print"/>
                    <a:stretch>
                      <a:fillRect/>
                    </a:stretch>
                  </pic:blipFill>
                  <pic:spPr>
                    <a:xfrm>
                      <a:off x="0" y="0"/>
                      <a:ext cx="6305797" cy="8392188"/>
                    </a:xfrm>
                    <a:prstGeom prst="rect">
                      <a:avLst/>
                    </a:prstGeom>
                  </pic:spPr>
                </pic:pic>
              </a:graphicData>
            </a:graphic>
            <wp14:sizeRelH relativeFrom="margin">
              <wp14:pctWidth>0</wp14:pctWidth>
            </wp14:sizeRelH>
            <wp14:sizeRelV relativeFrom="margin">
              <wp14:pctHeight>0</wp14:pctHeight>
            </wp14:sizeRelV>
          </wp:anchor>
        </w:drawing>
      </w:r>
    </w:p>
    <w:p w14:paraId="11960BCF" w14:textId="77777777" w:rsidR="00EB5EB5" w:rsidRDefault="00EB5EB5" w:rsidP="00EB5EB5">
      <w:pPr>
        <w:rPr>
          <w:sz w:val="17"/>
        </w:rPr>
        <w:sectPr w:rsidR="00EB5EB5" w:rsidSect="00543E2E">
          <w:pgSz w:w="11140" w:h="14400"/>
          <w:pgMar w:top="1360" w:right="1520" w:bottom="280" w:left="1520" w:header="720" w:footer="720" w:gutter="0"/>
          <w:cols w:space="720"/>
        </w:sectPr>
      </w:pPr>
    </w:p>
    <w:p w14:paraId="444FD173" w14:textId="77777777" w:rsidR="00EB5EB5" w:rsidRDefault="00EB5EB5" w:rsidP="00EB5EB5">
      <w:pPr>
        <w:spacing w:before="4"/>
        <w:rPr>
          <w:sz w:val="17"/>
        </w:rPr>
      </w:pPr>
      <w:r>
        <w:rPr>
          <w:noProof/>
        </w:rPr>
        <w:lastRenderedPageBreak/>
        <w:drawing>
          <wp:anchor distT="0" distB="0" distL="0" distR="0" simplePos="0" relativeHeight="251658245" behindDoc="1" locked="0" layoutInCell="1" allowOverlap="1" wp14:anchorId="2A731563" wp14:editId="5DBF0240">
            <wp:simplePos x="0" y="0"/>
            <wp:positionH relativeFrom="page">
              <wp:posOffset>451254</wp:posOffset>
            </wp:positionH>
            <wp:positionV relativeFrom="page">
              <wp:align>center</wp:align>
            </wp:positionV>
            <wp:extent cx="6154387" cy="8205849"/>
            <wp:effectExtent l="0" t="0" r="0" b="5080"/>
            <wp:wrapNone/>
            <wp:docPr id="9" name="Imagen 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Imagen que contiene Diagrama&#10;&#10;Descripción generada automáticamente"/>
                    <pic:cNvPicPr/>
                  </pic:nvPicPr>
                  <pic:blipFill>
                    <a:blip r:embed="rId15" cstate="print"/>
                    <a:stretch>
                      <a:fillRect/>
                    </a:stretch>
                  </pic:blipFill>
                  <pic:spPr>
                    <a:xfrm>
                      <a:off x="0" y="0"/>
                      <a:ext cx="6154387" cy="8205849"/>
                    </a:xfrm>
                    <a:prstGeom prst="rect">
                      <a:avLst/>
                    </a:prstGeom>
                  </pic:spPr>
                </pic:pic>
              </a:graphicData>
            </a:graphic>
            <wp14:sizeRelH relativeFrom="margin">
              <wp14:pctWidth>0</wp14:pctWidth>
            </wp14:sizeRelH>
            <wp14:sizeRelV relativeFrom="margin">
              <wp14:pctHeight>0</wp14:pctHeight>
            </wp14:sizeRelV>
          </wp:anchor>
        </w:drawing>
      </w:r>
    </w:p>
    <w:p w14:paraId="45230D08" w14:textId="77777777" w:rsidR="00EB5EB5" w:rsidRDefault="00EB5EB5" w:rsidP="00EB5EB5">
      <w:pPr>
        <w:rPr>
          <w:sz w:val="17"/>
        </w:rPr>
        <w:sectPr w:rsidR="00EB5EB5" w:rsidSect="00543E2E">
          <w:pgSz w:w="11140" w:h="14400"/>
          <w:pgMar w:top="1360" w:right="1520" w:bottom="280" w:left="1520" w:header="720" w:footer="720" w:gutter="0"/>
          <w:cols w:space="720"/>
        </w:sectPr>
      </w:pPr>
    </w:p>
    <w:p w14:paraId="28ED14D2" w14:textId="77777777" w:rsidR="006A5FF0" w:rsidRDefault="00EB5EB5" w:rsidP="00EB5EB5">
      <w:pPr>
        <w:spacing w:before="4"/>
        <w:rPr>
          <w:sz w:val="17"/>
        </w:rPr>
        <w:sectPr w:rsidR="006A5FF0" w:rsidSect="00543E2E">
          <w:pgSz w:w="11140" w:h="14400" w:code="1"/>
          <w:pgMar w:top="1440" w:right="1440" w:bottom="1440" w:left="1440" w:header="720" w:footer="720" w:gutter="0"/>
          <w:cols w:space="720"/>
          <w:docGrid w:linePitch="360"/>
        </w:sectPr>
      </w:pPr>
      <w:r>
        <w:rPr>
          <w:noProof/>
        </w:rPr>
        <w:lastRenderedPageBreak/>
        <w:drawing>
          <wp:anchor distT="0" distB="0" distL="0" distR="0" simplePos="0" relativeHeight="251658246" behindDoc="1" locked="0" layoutInCell="1" allowOverlap="1" wp14:anchorId="046193E9" wp14:editId="0B87DE0C">
            <wp:simplePos x="0" y="0"/>
            <wp:positionH relativeFrom="page">
              <wp:posOffset>391498</wp:posOffset>
            </wp:positionH>
            <wp:positionV relativeFrom="margin">
              <wp:align>center</wp:align>
            </wp:positionV>
            <wp:extent cx="6175168" cy="8233557"/>
            <wp:effectExtent l="0" t="0" r="0" b="0"/>
            <wp:wrapNone/>
            <wp:docPr id="11" name="Imagen 1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Diagrama, Esquemático&#10;&#10;Descripción generada automáticamente"/>
                    <pic:cNvPicPr/>
                  </pic:nvPicPr>
                  <pic:blipFill>
                    <a:blip r:embed="rId16" cstate="print"/>
                    <a:stretch>
                      <a:fillRect/>
                    </a:stretch>
                  </pic:blipFill>
                  <pic:spPr>
                    <a:xfrm>
                      <a:off x="0" y="0"/>
                      <a:ext cx="6175168" cy="8233557"/>
                    </a:xfrm>
                    <a:prstGeom prst="rect">
                      <a:avLst/>
                    </a:prstGeom>
                  </pic:spPr>
                </pic:pic>
              </a:graphicData>
            </a:graphic>
            <wp14:sizeRelH relativeFrom="margin">
              <wp14:pctWidth>0</wp14:pctWidth>
            </wp14:sizeRelH>
            <wp14:sizeRelV relativeFrom="margin">
              <wp14:pctHeight>0</wp14:pctHeight>
            </wp14:sizeRelV>
          </wp:anchor>
        </w:drawing>
      </w:r>
    </w:p>
    <w:p w14:paraId="7E2620A9" w14:textId="73C894F2" w:rsidR="005C360F" w:rsidRDefault="005C360F" w:rsidP="1A4A31C6">
      <w:pPr>
        <w:rPr>
          <w:lang w:val="es-MX"/>
        </w:rPr>
      </w:pPr>
    </w:p>
    <w:p w14:paraId="1649A393" w14:textId="7106F0BC" w:rsidR="1A4A31C6" w:rsidRDefault="0079520F" w:rsidP="1A4A31C6">
      <w:pPr>
        <w:rPr>
          <w:lang w:val="es-MX"/>
        </w:rPr>
      </w:pPr>
      <w:r>
        <w:rPr>
          <w:b/>
          <w:bCs/>
          <w:noProof/>
          <w14:ligatures w14:val="none"/>
        </w:rPr>
        <w:drawing>
          <wp:anchor distT="0" distB="0" distL="114300" distR="114300" simplePos="0" relativeHeight="251658247" behindDoc="1" locked="0" layoutInCell="1" allowOverlap="1" wp14:anchorId="0D361748" wp14:editId="363447A4">
            <wp:simplePos x="0" y="0"/>
            <wp:positionH relativeFrom="margin">
              <wp:align>center</wp:align>
            </wp:positionH>
            <wp:positionV relativeFrom="paragraph">
              <wp:posOffset>361618</wp:posOffset>
            </wp:positionV>
            <wp:extent cx="7720889" cy="6115557"/>
            <wp:effectExtent l="2540" t="0" r="0" b="0"/>
            <wp:wrapNone/>
            <wp:docPr id="961326176" name="Imagen 96132617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26176" name="Imagen 1" descr="Texto&#10;&#10;Descripción generada automáticamente"/>
                    <pic:cNvPicPr/>
                  </pic:nvPicPr>
                  <pic:blipFill rotWithShape="1">
                    <a:blip r:embed="rId17">
                      <a:extLst>
                        <a:ext uri="{28A0092B-C50C-407E-A947-70E740481C1C}">
                          <a14:useLocalDpi xmlns:a14="http://schemas.microsoft.com/office/drawing/2010/main" val="0"/>
                        </a:ext>
                      </a:extLst>
                    </a:blip>
                    <a:srcRect l="25233" t="15276" r="30725" b="7307"/>
                    <a:stretch/>
                  </pic:blipFill>
                  <pic:spPr bwMode="auto">
                    <a:xfrm rot="5400000">
                      <a:off x="0" y="0"/>
                      <a:ext cx="7720889" cy="61155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6433D2" w14:textId="705AF0CB" w:rsidR="1A4A31C6" w:rsidRDefault="1A4A31C6" w:rsidP="1A4A31C6">
      <w:pPr>
        <w:rPr>
          <w:lang w:val="es-MX"/>
        </w:rPr>
      </w:pPr>
    </w:p>
    <w:p w14:paraId="724D3216" w14:textId="4E2D5ECF" w:rsidR="1841A248" w:rsidRDefault="1841A248" w:rsidP="1A4A31C6">
      <w:pPr>
        <w:spacing w:after="200" w:line="288" w:lineRule="auto"/>
        <w:jc w:val="left"/>
        <w:rPr>
          <w:lang w:val="es-MX"/>
        </w:rPr>
      </w:pPr>
    </w:p>
    <w:p w14:paraId="2EB560FD" w14:textId="69C4D599" w:rsidR="009749FC" w:rsidRDefault="009749FC">
      <w:pPr>
        <w:spacing w:after="200" w:line="288" w:lineRule="auto"/>
        <w:jc w:val="left"/>
        <w:rPr>
          <w:b/>
          <w:bCs/>
        </w:rPr>
      </w:pPr>
      <w:r>
        <w:rPr>
          <w:b/>
          <w:bCs/>
        </w:rPr>
        <w:br w:type="page"/>
      </w:r>
    </w:p>
    <w:p w14:paraId="2B42E3D0" w14:textId="77777777" w:rsidR="00543E2E" w:rsidRDefault="00543E2E" w:rsidP="00543E2E">
      <w:pPr>
        <w:rPr>
          <w:b/>
          <w:bCs/>
        </w:rPr>
        <w:sectPr w:rsidR="00543E2E" w:rsidSect="00543E2E">
          <w:pgSz w:w="11140" w:h="14400"/>
          <w:pgMar w:top="1361" w:right="1559" w:bottom="278" w:left="1559" w:header="720" w:footer="720" w:gutter="0"/>
          <w:cols w:space="720"/>
        </w:sectPr>
      </w:pPr>
    </w:p>
    <w:p w14:paraId="7F56974F" w14:textId="561E1F0E" w:rsidR="00543E2E" w:rsidRDefault="00543E2E" w:rsidP="00543E2E">
      <w:pPr>
        <w:rPr>
          <w:b/>
          <w:bCs/>
        </w:rPr>
      </w:pPr>
      <w:bookmarkStart w:id="173" w:name="_Ref146718329"/>
      <w:bookmarkStart w:id="174" w:name="_Toc146718139"/>
      <w:r w:rsidRPr="008B7EA5">
        <w:rPr>
          <w:b/>
          <w:bCs/>
          <w:noProof/>
        </w:rPr>
        <w:lastRenderedPageBreak/>
        <w:drawing>
          <wp:anchor distT="0" distB="0" distL="114300" distR="114300" simplePos="0" relativeHeight="251658248" behindDoc="0" locked="0" layoutInCell="1" allowOverlap="1" wp14:anchorId="44D2792C" wp14:editId="15E110D8">
            <wp:simplePos x="0" y="0"/>
            <wp:positionH relativeFrom="page">
              <wp:posOffset>1089329</wp:posOffset>
            </wp:positionH>
            <wp:positionV relativeFrom="paragraph">
              <wp:posOffset>226585</wp:posOffset>
            </wp:positionV>
            <wp:extent cx="6611271" cy="5438692"/>
            <wp:effectExtent l="0" t="0" r="0" b="0"/>
            <wp:wrapNone/>
            <wp:docPr id="1525919120" name="Imagen 152591912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19120" name="Imagen 1" descr="Diagram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6618498" cy="5444638"/>
                    </a:xfrm>
                    <a:prstGeom prst="rect">
                      <a:avLst/>
                    </a:prstGeom>
                  </pic:spPr>
                </pic:pic>
              </a:graphicData>
            </a:graphic>
            <wp14:sizeRelH relativeFrom="margin">
              <wp14:pctWidth>0</wp14:pctWidth>
            </wp14:sizeRelH>
            <wp14:sizeRelV relativeFrom="margin">
              <wp14:pctHeight>0</wp14:pctHeight>
            </wp14:sizeRelV>
          </wp:anchor>
        </w:drawing>
      </w:r>
      <w:r w:rsidR="009749FC" w:rsidRPr="1A4A31C6">
        <w:rPr>
          <w:b/>
        </w:rPr>
        <w:t xml:space="preserve">Anexo </w:t>
      </w:r>
      <w:r w:rsidR="009749FC" w:rsidRPr="1A4A31C6">
        <w:rPr>
          <w:b/>
        </w:rPr>
        <w:fldChar w:fldCharType="begin"/>
      </w:r>
      <w:r w:rsidR="009749FC" w:rsidRPr="1A4A31C6">
        <w:rPr>
          <w:b/>
        </w:rPr>
        <w:instrText xml:space="preserve"> SEQ Anexo \* ARABIC </w:instrText>
      </w:r>
      <w:r w:rsidR="009749FC" w:rsidRPr="1A4A31C6">
        <w:rPr>
          <w:b/>
        </w:rPr>
        <w:fldChar w:fldCharType="separate"/>
      </w:r>
      <w:r w:rsidR="00AD0C6C">
        <w:rPr>
          <w:b/>
          <w:noProof/>
        </w:rPr>
        <w:t>5</w:t>
      </w:r>
      <w:r w:rsidR="009749FC" w:rsidRPr="1A4A31C6">
        <w:rPr>
          <w:b/>
        </w:rPr>
        <w:fldChar w:fldCharType="end"/>
      </w:r>
      <w:bookmarkEnd w:id="173"/>
      <w:r w:rsidR="009749FC" w:rsidRPr="1A4A31C6">
        <w:rPr>
          <w:b/>
        </w:rPr>
        <w:t xml:space="preserve">. </w:t>
      </w:r>
      <w:r w:rsidRPr="008B7EA5">
        <w:rPr>
          <w:b/>
          <w:bCs/>
        </w:rPr>
        <w:t>Flujo de proceso de la propuesta para el manejo de bosques secundarios</w:t>
      </w:r>
      <w:bookmarkEnd w:id="174"/>
    </w:p>
    <w:p w14:paraId="37F7A3E4" w14:textId="743EA67A" w:rsidR="00543E2E" w:rsidRDefault="00543E2E" w:rsidP="00543E2E">
      <w:pPr>
        <w:rPr>
          <w:b/>
          <w:bCs/>
        </w:rPr>
      </w:pPr>
    </w:p>
    <w:p w14:paraId="325734C6" w14:textId="2F965569" w:rsidR="00543E2E" w:rsidRDefault="00543E2E" w:rsidP="00543E2E">
      <w:pPr>
        <w:rPr>
          <w:b/>
          <w:bCs/>
        </w:rPr>
      </w:pPr>
    </w:p>
    <w:p w14:paraId="56906CB1" w14:textId="77777777" w:rsidR="00543E2E" w:rsidRDefault="00543E2E" w:rsidP="00543E2E">
      <w:pPr>
        <w:rPr>
          <w:b/>
          <w:bCs/>
        </w:rPr>
      </w:pPr>
    </w:p>
    <w:p w14:paraId="7DA69731" w14:textId="77777777" w:rsidR="00543E2E" w:rsidRDefault="00543E2E" w:rsidP="00543E2E">
      <w:pPr>
        <w:spacing w:after="200" w:line="288" w:lineRule="auto"/>
        <w:jc w:val="left"/>
        <w:rPr>
          <w:b/>
          <w:bCs/>
        </w:rPr>
      </w:pPr>
      <w:r>
        <w:rPr>
          <w:b/>
          <w:bCs/>
        </w:rPr>
        <w:br w:type="page"/>
      </w:r>
    </w:p>
    <w:p w14:paraId="7B032B48" w14:textId="09C30C1C" w:rsidR="00543E2E" w:rsidRPr="008B7EA5" w:rsidRDefault="00543E2E" w:rsidP="00543E2E">
      <w:pPr>
        <w:rPr>
          <w:b/>
          <w:bCs/>
        </w:rPr>
      </w:pPr>
      <w:bookmarkStart w:id="175" w:name="_Ref146718340"/>
      <w:bookmarkStart w:id="176" w:name="_Toc146718140"/>
      <w:r w:rsidRPr="00CB3C51">
        <w:rPr>
          <w:noProof/>
        </w:rPr>
        <w:lastRenderedPageBreak/>
        <w:drawing>
          <wp:anchor distT="0" distB="0" distL="114300" distR="114300" simplePos="0" relativeHeight="251658249" behindDoc="0" locked="0" layoutInCell="1" allowOverlap="1" wp14:anchorId="0872F480" wp14:editId="31B35C4B">
            <wp:simplePos x="0" y="0"/>
            <wp:positionH relativeFrom="page">
              <wp:posOffset>850790</wp:posOffset>
            </wp:positionH>
            <wp:positionV relativeFrom="paragraph">
              <wp:posOffset>250438</wp:posOffset>
            </wp:positionV>
            <wp:extent cx="7021001" cy="5401599"/>
            <wp:effectExtent l="0" t="0" r="8890" b="8890"/>
            <wp:wrapNone/>
            <wp:docPr id="1610155571" name="Imagen 161015557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55571" name="Imagen 1" descr="Diagram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7028557" cy="5407413"/>
                    </a:xfrm>
                    <a:prstGeom prst="rect">
                      <a:avLst/>
                    </a:prstGeom>
                  </pic:spPr>
                </pic:pic>
              </a:graphicData>
            </a:graphic>
            <wp14:sizeRelH relativeFrom="margin">
              <wp14:pctWidth>0</wp14:pctWidth>
            </wp14:sizeRelH>
            <wp14:sizeRelV relativeFrom="margin">
              <wp14:pctHeight>0</wp14:pctHeight>
            </wp14:sizeRelV>
          </wp:anchor>
        </w:drawing>
      </w:r>
      <w:r w:rsidRPr="1A4A31C6">
        <w:rPr>
          <w:b/>
          <w:bCs/>
        </w:rPr>
        <w:t xml:space="preserve">Anexo </w:t>
      </w:r>
      <w:r w:rsidRPr="1A4A31C6">
        <w:rPr>
          <w:b/>
          <w:bCs/>
        </w:rPr>
        <w:fldChar w:fldCharType="begin"/>
      </w:r>
      <w:r w:rsidRPr="1A4A31C6">
        <w:rPr>
          <w:b/>
          <w:bCs/>
        </w:rPr>
        <w:instrText xml:space="preserve"> SEQ Anexo \* ARABIC </w:instrText>
      </w:r>
      <w:r w:rsidRPr="1A4A31C6">
        <w:rPr>
          <w:b/>
          <w:bCs/>
        </w:rPr>
        <w:fldChar w:fldCharType="separate"/>
      </w:r>
      <w:r w:rsidR="00AD0C6C">
        <w:rPr>
          <w:b/>
          <w:bCs/>
          <w:noProof/>
        </w:rPr>
        <w:t>6</w:t>
      </w:r>
      <w:r w:rsidRPr="1A4A31C6">
        <w:rPr>
          <w:b/>
          <w:bCs/>
        </w:rPr>
        <w:fldChar w:fldCharType="end"/>
      </w:r>
      <w:bookmarkEnd w:id="175"/>
      <w:r w:rsidRPr="008B7EA5">
        <w:rPr>
          <w:b/>
          <w:bCs/>
        </w:rPr>
        <w:t xml:space="preserve">. </w:t>
      </w:r>
      <w:r>
        <w:rPr>
          <w:b/>
          <w:bCs/>
        </w:rPr>
        <w:t>F</w:t>
      </w:r>
      <w:r w:rsidRPr="008B7EA5">
        <w:rPr>
          <w:b/>
          <w:bCs/>
        </w:rPr>
        <w:t xml:space="preserve">lujo de proceso de la </w:t>
      </w:r>
      <w:r>
        <w:rPr>
          <w:b/>
          <w:bCs/>
        </w:rPr>
        <w:t>tramitología en la AFE para la revisión de planes de manejo en bosque secundario</w:t>
      </w:r>
      <w:bookmarkEnd w:id="176"/>
    </w:p>
    <w:p w14:paraId="43A06C5B" w14:textId="77777777" w:rsidR="00543E2E" w:rsidRDefault="00543E2E" w:rsidP="00543E2E">
      <w:pPr>
        <w:spacing w:after="200" w:line="288" w:lineRule="auto"/>
        <w:jc w:val="left"/>
      </w:pPr>
    </w:p>
    <w:p w14:paraId="7C69BAFE" w14:textId="77777777" w:rsidR="00543E2E" w:rsidRDefault="00543E2E" w:rsidP="00543E2E">
      <w:pPr>
        <w:spacing w:after="200" w:line="288" w:lineRule="auto"/>
        <w:jc w:val="left"/>
      </w:pPr>
    </w:p>
    <w:p w14:paraId="7F379D9A" w14:textId="77777777" w:rsidR="00543E2E" w:rsidRDefault="00543E2E" w:rsidP="00543E2E">
      <w:pPr>
        <w:spacing w:after="200" w:line="288" w:lineRule="auto"/>
        <w:jc w:val="left"/>
      </w:pPr>
    </w:p>
    <w:p w14:paraId="13A61C8D" w14:textId="77777777" w:rsidR="00543E2E" w:rsidRDefault="00543E2E" w:rsidP="00543E2E">
      <w:pPr>
        <w:spacing w:after="200" w:line="288" w:lineRule="auto"/>
        <w:jc w:val="left"/>
      </w:pPr>
    </w:p>
    <w:p w14:paraId="66A20D96" w14:textId="77777777" w:rsidR="00543E2E" w:rsidRDefault="00543E2E" w:rsidP="00543E2E">
      <w:pPr>
        <w:spacing w:after="200" w:line="288" w:lineRule="auto"/>
        <w:jc w:val="left"/>
      </w:pPr>
    </w:p>
    <w:p w14:paraId="71F00E74" w14:textId="77777777" w:rsidR="00543E2E" w:rsidRDefault="00543E2E" w:rsidP="00543E2E">
      <w:pPr>
        <w:spacing w:after="200" w:line="288" w:lineRule="auto"/>
        <w:jc w:val="left"/>
      </w:pPr>
    </w:p>
    <w:p w14:paraId="2167659D" w14:textId="77777777" w:rsidR="00543E2E" w:rsidRDefault="00543E2E" w:rsidP="00543E2E">
      <w:pPr>
        <w:spacing w:after="200" w:line="288" w:lineRule="auto"/>
        <w:jc w:val="left"/>
      </w:pPr>
    </w:p>
    <w:p w14:paraId="16B1FA0D" w14:textId="77777777" w:rsidR="00543E2E" w:rsidRPr="00114FF3" w:rsidRDefault="00543E2E" w:rsidP="00543E2E">
      <w:pPr>
        <w:spacing w:after="200" w:line="288" w:lineRule="auto"/>
        <w:jc w:val="left"/>
        <w:sectPr w:rsidR="00543E2E" w:rsidRPr="00114FF3" w:rsidSect="00543E2E">
          <w:pgSz w:w="14400" w:h="11140" w:orient="landscape"/>
          <w:pgMar w:top="1559" w:right="278" w:bottom="1559" w:left="1361" w:header="720" w:footer="720" w:gutter="0"/>
          <w:cols w:space="720"/>
        </w:sectPr>
      </w:pPr>
      <w:r>
        <w:br w:type="page"/>
      </w:r>
    </w:p>
    <w:p w14:paraId="41F9AA51" w14:textId="0D30BAE1" w:rsidR="1841A248" w:rsidRPr="0079520F" w:rsidRDefault="00543E2E" w:rsidP="1A4A31C6">
      <w:pPr>
        <w:spacing w:after="200" w:line="288" w:lineRule="auto"/>
        <w:jc w:val="left"/>
        <w:rPr>
          <w:rFonts w:eastAsiaTheme="majorEastAsia" w:cstheme="minorHAnsi"/>
          <w:b/>
          <w:bCs/>
          <w:lang w:val="es-MX"/>
        </w:rPr>
      </w:pPr>
      <w:bookmarkStart w:id="177" w:name="_Ref146718435"/>
      <w:bookmarkStart w:id="178" w:name="_Toc146718141"/>
      <w:r w:rsidRPr="0079520F">
        <w:rPr>
          <w:rFonts w:cstheme="minorHAnsi"/>
          <w:b/>
          <w:bCs/>
        </w:rPr>
        <w:lastRenderedPageBreak/>
        <w:t xml:space="preserve">Anexo </w:t>
      </w:r>
      <w:r w:rsidRPr="0079520F">
        <w:rPr>
          <w:rFonts w:cstheme="minorHAnsi"/>
          <w:b/>
          <w:bCs/>
        </w:rPr>
        <w:fldChar w:fldCharType="begin"/>
      </w:r>
      <w:r w:rsidRPr="0079520F">
        <w:rPr>
          <w:rFonts w:cstheme="minorHAnsi"/>
          <w:b/>
          <w:bCs/>
        </w:rPr>
        <w:instrText xml:space="preserve"> SEQ Anexo \* ARABIC </w:instrText>
      </w:r>
      <w:r w:rsidRPr="0079520F">
        <w:rPr>
          <w:rFonts w:cstheme="minorHAnsi"/>
          <w:b/>
          <w:bCs/>
        </w:rPr>
        <w:fldChar w:fldCharType="separate"/>
      </w:r>
      <w:r w:rsidR="00AD0C6C">
        <w:rPr>
          <w:rFonts w:cstheme="minorHAnsi"/>
          <w:b/>
          <w:bCs/>
          <w:noProof/>
        </w:rPr>
        <w:t>7</w:t>
      </w:r>
      <w:r w:rsidRPr="0079520F">
        <w:rPr>
          <w:rFonts w:cstheme="minorHAnsi"/>
          <w:b/>
          <w:bCs/>
        </w:rPr>
        <w:fldChar w:fldCharType="end"/>
      </w:r>
      <w:bookmarkEnd w:id="177"/>
      <w:r w:rsidRPr="0079520F">
        <w:rPr>
          <w:rFonts w:cstheme="minorHAnsi"/>
          <w:b/>
          <w:bCs/>
        </w:rPr>
        <w:t xml:space="preserve">. </w:t>
      </w:r>
      <w:r w:rsidR="009749FC" w:rsidRPr="0079520F">
        <w:rPr>
          <w:rFonts w:cstheme="minorHAnsi"/>
          <w:b/>
          <w:bCs/>
        </w:rPr>
        <w:t xml:space="preserve"> </w:t>
      </w:r>
      <w:r w:rsidR="1A4A31C6" w:rsidRPr="0079520F">
        <w:rPr>
          <w:rFonts w:eastAsiaTheme="majorEastAsia" w:cstheme="minorHAnsi"/>
          <w:b/>
          <w:bCs/>
          <w:lang w:val="es-MX"/>
        </w:rPr>
        <w:t xml:space="preserve">Cambios </w:t>
      </w:r>
      <w:r w:rsidR="00830286" w:rsidRPr="0079520F">
        <w:rPr>
          <w:rFonts w:eastAsiaTheme="majorEastAsia" w:cstheme="minorHAnsi"/>
          <w:b/>
          <w:bCs/>
          <w:lang w:val="es-MX"/>
        </w:rPr>
        <w:t>sugeridos</w:t>
      </w:r>
      <w:r w:rsidR="1A4A31C6" w:rsidRPr="0079520F">
        <w:rPr>
          <w:rFonts w:eastAsiaTheme="majorEastAsia" w:cstheme="minorHAnsi"/>
          <w:b/>
          <w:bCs/>
          <w:lang w:val="es-MX"/>
        </w:rPr>
        <w:t xml:space="preserve"> en </w:t>
      </w:r>
      <w:r w:rsidR="000416E2" w:rsidRPr="0079520F">
        <w:rPr>
          <w:rFonts w:eastAsiaTheme="majorEastAsia" w:cstheme="minorHAnsi"/>
          <w:b/>
          <w:bCs/>
          <w:lang w:val="es-MX"/>
        </w:rPr>
        <w:t xml:space="preserve">el Código de Practicas y </w:t>
      </w:r>
      <w:r w:rsidR="1A4A31C6" w:rsidRPr="0079520F">
        <w:rPr>
          <w:rFonts w:eastAsiaTheme="majorEastAsia" w:cstheme="minorHAnsi"/>
          <w:b/>
          <w:bCs/>
          <w:lang w:val="es-MX"/>
        </w:rPr>
        <w:t>Manual de Procedimientos para el manejo de Bosque Secundario</w:t>
      </w:r>
      <w:bookmarkEnd w:id="178"/>
    </w:p>
    <w:p w14:paraId="04FC2E92" w14:textId="339E7B0F" w:rsidR="1A4A31C6" w:rsidRDefault="1A4A31C6" w:rsidP="1A4A31C6">
      <w:pPr>
        <w:jc w:val="center"/>
        <w:rPr>
          <w:rFonts w:ascii="Calibri" w:eastAsia="Calibri" w:hAnsi="Calibri" w:cs="Calibri"/>
          <w:b/>
          <w:bCs/>
          <w:sz w:val="24"/>
          <w:szCs w:val="24"/>
          <w:lang w:val="es-MX"/>
        </w:rPr>
      </w:pPr>
      <w:r w:rsidRPr="1A4A31C6">
        <w:rPr>
          <w:rFonts w:ascii="Calibri" w:eastAsia="Calibri" w:hAnsi="Calibri" w:cs="Calibri"/>
          <w:b/>
          <w:bCs/>
          <w:sz w:val="24"/>
          <w:szCs w:val="24"/>
          <w:lang w:val="es-MX"/>
        </w:rPr>
        <w:t>Procedimientos para el trámite de solicitudes de Planes de Manejo Simplificados</w:t>
      </w:r>
    </w:p>
    <w:p w14:paraId="2CAAE246" w14:textId="54560F3E" w:rsidR="1A4A31C6" w:rsidRDefault="1A4A31C6" w:rsidP="1A4A31C6">
      <w:pPr>
        <w:rPr>
          <w:rFonts w:ascii="Calibri" w:eastAsia="Calibri" w:hAnsi="Calibri" w:cs="Calibri"/>
          <w:lang w:val="es-MX"/>
        </w:rPr>
      </w:pPr>
      <w:r w:rsidRPr="1A4A31C6">
        <w:rPr>
          <w:rFonts w:ascii="Calibri" w:eastAsia="Calibri" w:hAnsi="Calibri" w:cs="Calibri"/>
          <w:lang w:val="es-MX"/>
        </w:rPr>
        <w:t xml:space="preserve">En áreas de bosque secundario menores con un área superior a 2 hectáreas y menos a 30 hectáreas, en donde se requiera realizar un aprovechamiento de productos maderables, en concordancia con lo establecido en artículo 20 de la Forestal será necesario la presentación de un Plan de Manejo de Bosque Secundario Simplificado, para que la AFE emita un permiso de aprovechamiento. </w:t>
      </w:r>
    </w:p>
    <w:p w14:paraId="533A65FD" w14:textId="1FBEA13E" w:rsidR="1A4A31C6" w:rsidRDefault="1A4A31C6" w:rsidP="1A4A31C6">
      <w:pPr>
        <w:rPr>
          <w:rFonts w:ascii="Calibri" w:eastAsia="Calibri" w:hAnsi="Calibri" w:cs="Calibri"/>
          <w:lang w:val="es-MX"/>
        </w:rPr>
      </w:pPr>
      <w:r w:rsidRPr="1A4A31C6">
        <w:rPr>
          <w:rFonts w:ascii="Calibri" w:eastAsia="Calibri" w:hAnsi="Calibri" w:cs="Calibri"/>
          <w:lang w:val="es-MX"/>
        </w:rPr>
        <w:t xml:space="preserve">Este Plan de Manejo podría justificar solicitud de aprovechamiento hasta por un máximo de 3 (cinco) árboles cada diez años, en terrenos de propiedad privada en donde existen áreas de bosque secundario. </w:t>
      </w:r>
    </w:p>
    <w:p w14:paraId="7FD31B8D" w14:textId="77EB075C" w:rsidR="1A4A31C6" w:rsidRDefault="1A4A31C6" w:rsidP="1A4A31C6">
      <w:pPr>
        <w:rPr>
          <w:rFonts w:ascii="Calibri" w:eastAsia="Calibri" w:hAnsi="Calibri" w:cs="Calibri"/>
          <w:lang w:val="es-MX"/>
        </w:rPr>
      </w:pPr>
      <w:r w:rsidRPr="1A4A31C6">
        <w:rPr>
          <w:rFonts w:ascii="Calibri" w:eastAsia="Calibri" w:hAnsi="Calibri" w:cs="Calibri"/>
          <w:lang w:val="es-MX"/>
        </w:rPr>
        <w:t xml:space="preserve">Este Plan de Manejo debe ser elaborado por un ingeniero forestal y su seguimiento lo debe realizar un regente forestal. También se autoriza a la ejecución y regencia pueda ser realizado por funcionarios de instituciones públicas ligadas al desarrollo rural (MINAE, INDER, MAG). Este tipo de solicitudes la AFE efectúa el trámite completo del permiso, mismo que se describe a continuación: </w:t>
      </w:r>
    </w:p>
    <w:p w14:paraId="19717CD8" w14:textId="4EDF66FD" w:rsidR="1841A248" w:rsidRDefault="1A4A31C6" w:rsidP="1A4A31C6">
      <w:pPr>
        <w:rPr>
          <w:rFonts w:ascii="Calibri" w:eastAsia="Calibri" w:hAnsi="Calibri" w:cs="Calibri"/>
          <w:lang w:val="es-MX"/>
        </w:rPr>
      </w:pPr>
      <w:r w:rsidRPr="1A4A31C6">
        <w:rPr>
          <w:rFonts w:ascii="Calibri" w:eastAsia="Calibri" w:hAnsi="Calibri" w:cs="Calibri"/>
          <w:lang w:val="es-MX"/>
        </w:rPr>
        <w:t xml:space="preserve">1. Al momento que se recibe por parte del Administrado la solicitud y la documentación relacionada, se procede a la elaboración del expediente procediendo de la siguiente forma: </w:t>
      </w:r>
    </w:p>
    <w:p w14:paraId="07AF70CE" w14:textId="31B7E901" w:rsidR="1841A248" w:rsidRDefault="1A4A31C6" w:rsidP="1A4A31C6">
      <w:pPr>
        <w:tabs>
          <w:tab w:val="left" w:pos="720"/>
        </w:tabs>
        <w:rPr>
          <w:rFonts w:ascii="Calibri" w:eastAsia="Calibri" w:hAnsi="Calibri" w:cs="Calibri"/>
          <w:lang w:val="es-MX"/>
        </w:rPr>
      </w:pPr>
      <w:r w:rsidRPr="1A4A31C6">
        <w:rPr>
          <w:rFonts w:ascii="Calibri" w:eastAsia="Calibri" w:hAnsi="Calibri" w:cs="Calibri"/>
          <w:lang w:val="es-MX"/>
        </w:rPr>
        <w:t xml:space="preserve">1.1.  Llenado del formulario de recepción de documentos </w:t>
      </w:r>
    </w:p>
    <w:p w14:paraId="5ED80A2E" w14:textId="4930E297" w:rsidR="1841A248" w:rsidRDefault="1A4A31C6" w:rsidP="1A4A31C6">
      <w:pPr>
        <w:tabs>
          <w:tab w:val="left" w:pos="720"/>
        </w:tabs>
        <w:rPr>
          <w:rFonts w:ascii="Calibri" w:eastAsia="Calibri" w:hAnsi="Calibri" w:cs="Calibri"/>
          <w:lang w:val="es-MX"/>
        </w:rPr>
      </w:pPr>
      <w:r w:rsidRPr="1A4A31C6">
        <w:rPr>
          <w:rFonts w:ascii="Calibri" w:eastAsia="Calibri" w:hAnsi="Calibri" w:cs="Calibri"/>
          <w:lang w:val="es-MX"/>
        </w:rPr>
        <w:t xml:space="preserve">1.2.  Se le otorgará un número de expediente </w:t>
      </w:r>
    </w:p>
    <w:p w14:paraId="1E118E67" w14:textId="660FDCEC" w:rsidR="1841A248" w:rsidRDefault="1A4A31C6" w:rsidP="1A4A31C6">
      <w:pPr>
        <w:tabs>
          <w:tab w:val="left" w:pos="720"/>
        </w:tabs>
        <w:rPr>
          <w:rFonts w:ascii="Calibri" w:eastAsia="Calibri" w:hAnsi="Calibri" w:cs="Calibri"/>
          <w:lang w:val="es-MX"/>
        </w:rPr>
      </w:pPr>
      <w:r w:rsidRPr="1A4A31C6">
        <w:rPr>
          <w:rFonts w:ascii="Calibri" w:eastAsia="Calibri" w:hAnsi="Calibri" w:cs="Calibri"/>
          <w:lang w:val="es-MX"/>
        </w:rPr>
        <w:t xml:space="preserve">1.3.  Asignación del expediente a un técnico evaluador de la AFE (Anexo 3), quien si luego de la revisión respectiva, determina que ha cumplido todos los requisitos generales, procederá́ a programar la visita para inspección de campo. Así́ mismo cuando el técnico evaluador detecte que falta información notificará por única vez al administrado, que debe completarla en el plazo máximo de 10 días hábiles. Pasado ese plazo sin respuesta se procederá́ al archivo temporal hasta por 6 meses; de continuar invariable la situación el jefe Subregional procederá́ a emitir la resolución de archivo definitivo y la notificará. </w:t>
      </w:r>
    </w:p>
    <w:p w14:paraId="47C88441" w14:textId="5A30549D" w:rsidR="1841A248" w:rsidRDefault="1A4A31C6" w:rsidP="1A4A31C6">
      <w:pPr>
        <w:tabs>
          <w:tab w:val="left" w:pos="720"/>
        </w:tabs>
        <w:rPr>
          <w:rFonts w:ascii="Calibri" w:eastAsia="Calibri" w:hAnsi="Calibri" w:cs="Calibri"/>
          <w:lang w:val="es-MX"/>
        </w:rPr>
      </w:pPr>
      <w:r w:rsidRPr="1A4A31C6">
        <w:rPr>
          <w:rFonts w:ascii="Calibri" w:eastAsia="Calibri" w:hAnsi="Calibri" w:cs="Calibri"/>
          <w:lang w:val="es-MX"/>
        </w:rPr>
        <w:t xml:space="preserve">1.4.  Se efectuará una visita de campo, la cual será́ responsabilidad de la AFE, en donde se realizará el inventario forestal de los árboles a aprovechar, el cual debe de contener los siguientes aspectos: </w:t>
      </w:r>
    </w:p>
    <w:p w14:paraId="58FDA11B" w14:textId="3229CD14" w:rsidR="1841A248" w:rsidRDefault="1A4A31C6" w:rsidP="1A4A31C6">
      <w:pPr>
        <w:rPr>
          <w:rFonts w:ascii="Calibri" w:eastAsia="Calibri" w:hAnsi="Calibri" w:cs="Calibri"/>
          <w:lang w:val="es-MX"/>
        </w:rPr>
      </w:pPr>
      <w:r w:rsidRPr="1A4A31C6">
        <w:rPr>
          <w:rFonts w:ascii="Calibri" w:eastAsia="Calibri" w:hAnsi="Calibri" w:cs="Calibri"/>
          <w:lang w:val="es-MX"/>
        </w:rPr>
        <w:t xml:space="preserve">1.4.1. Un informe de campo (Anexo 12), que incluya un listado de los árboles maderables a aprovechar con su respectiva numeración, especie (nombre científico y común), diámetro a altura de pecho (1.30 metros), altura comercial estimada, así́ como las coordenadas utilizando </w:t>
      </w:r>
      <w:r w:rsidRPr="1A4A31C6">
        <w:rPr>
          <w:rFonts w:ascii="Calibri" w:eastAsia="Calibri" w:hAnsi="Calibri" w:cs="Calibri"/>
          <w:lang w:val="es-MX"/>
        </w:rPr>
        <w:lastRenderedPageBreak/>
        <w:t xml:space="preserve">el datum oficial para Costa Rica (CR05) y la Proyección Transversal de Mercator para Costa Rica (CRTM05). </w:t>
      </w:r>
    </w:p>
    <w:p w14:paraId="6A645E97" w14:textId="5987C2F8" w:rsidR="1841A248" w:rsidRDefault="1A4A31C6" w:rsidP="1A4A31C6">
      <w:pPr>
        <w:rPr>
          <w:rFonts w:ascii="Calibri" w:eastAsia="Calibri" w:hAnsi="Calibri" w:cs="Calibri"/>
          <w:lang w:val="es-MX"/>
        </w:rPr>
      </w:pPr>
      <w:r w:rsidRPr="1A4A31C6">
        <w:rPr>
          <w:rFonts w:ascii="Calibri" w:eastAsia="Calibri" w:hAnsi="Calibri" w:cs="Calibri"/>
          <w:lang w:val="es-MX"/>
        </w:rPr>
        <w:t xml:space="preserve">1.4.2. Para el caso de que el permiso de aprovechamiento maderable se encuentre dentro de una Área Silvestre Protegida, el funcionario deberá consignar, en este informe de campo, los posibles impactos ambientales, así como las medidas de mitigación, producto de dicho aprovechamiento. </w:t>
      </w:r>
    </w:p>
    <w:p w14:paraId="1CD6A352" w14:textId="5FA3BDBE" w:rsidR="1841A248" w:rsidRDefault="1A4A31C6" w:rsidP="1A4A31C6">
      <w:pPr>
        <w:rPr>
          <w:rFonts w:ascii="Calibri" w:eastAsia="Calibri" w:hAnsi="Calibri" w:cs="Calibri"/>
          <w:lang w:val="es-MX"/>
        </w:rPr>
      </w:pPr>
      <w:r w:rsidRPr="1A4A31C6">
        <w:rPr>
          <w:rFonts w:ascii="Calibri" w:eastAsia="Calibri" w:hAnsi="Calibri" w:cs="Calibri"/>
          <w:lang w:val="es-MX"/>
        </w:rPr>
        <w:t>1.4.3. Croquis de Aprovechamiento que incluya la delimitación del perímetro de la(s) finca(s) donde se demuestre la georreferenciación de un mínimo de dos puntos conocidos del plano catastrado así́ como la ubicación de los árboles a cortar (Anexo 13</w:t>
      </w:r>
      <w:r w:rsidR="000416E2">
        <w:rPr>
          <w:rFonts w:ascii="Calibri" w:eastAsia="Calibri" w:hAnsi="Calibri" w:cs="Calibri"/>
          <w:lang w:val="es-MX"/>
        </w:rPr>
        <w:t xml:space="preserve"> del Manual del Código de Practicas</w:t>
      </w:r>
      <w:r w:rsidRPr="1A4A31C6">
        <w:rPr>
          <w:rFonts w:ascii="Calibri" w:eastAsia="Calibri" w:hAnsi="Calibri" w:cs="Calibri"/>
          <w:lang w:val="es-MX"/>
        </w:rPr>
        <w:t xml:space="preserve">), por </w:t>
      </w:r>
      <w:r w:rsidR="000416E2" w:rsidRPr="1A4A31C6">
        <w:rPr>
          <w:rFonts w:ascii="Calibri" w:eastAsia="Calibri" w:hAnsi="Calibri" w:cs="Calibri"/>
          <w:lang w:val="es-MX"/>
        </w:rPr>
        <w:t>último,</w:t>
      </w:r>
      <w:r w:rsidRPr="1A4A31C6">
        <w:rPr>
          <w:rFonts w:ascii="Calibri" w:eastAsia="Calibri" w:hAnsi="Calibri" w:cs="Calibri"/>
          <w:lang w:val="es-MX"/>
        </w:rPr>
        <w:t xml:space="preserve"> este mapa deberá́ sobreponerse con el Mapa de cobertura boscosa de Costa Rica para el año 2000. </w:t>
      </w:r>
    </w:p>
    <w:p w14:paraId="12EF1143" w14:textId="4A49EE5A" w:rsidR="1841A248" w:rsidRDefault="1A4A31C6" w:rsidP="1A4A31C6">
      <w:pPr>
        <w:rPr>
          <w:rFonts w:ascii="Calibri" w:eastAsia="Calibri" w:hAnsi="Calibri" w:cs="Calibri"/>
          <w:lang w:val="es-MX"/>
        </w:rPr>
      </w:pPr>
      <w:r w:rsidRPr="1A4A31C6">
        <w:rPr>
          <w:rFonts w:ascii="Calibri" w:eastAsia="Calibri" w:hAnsi="Calibri" w:cs="Calibri"/>
          <w:lang w:val="es-MX"/>
        </w:rPr>
        <w:t xml:space="preserve">1.4.4. El número de árboles a autorizar para su aprovechamiento no podrá ser superior a 3 </w:t>
      </w:r>
      <w:r w:rsidR="000416E2" w:rsidRPr="1A4A31C6">
        <w:rPr>
          <w:rFonts w:ascii="Calibri" w:eastAsia="Calibri" w:hAnsi="Calibri" w:cs="Calibri"/>
          <w:lang w:val="es-MX"/>
        </w:rPr>
        <w:t>árboles</w:t>
      </w:r>
      <w:r w:rsidRPr="1A4A31C6">
        <w:rPr>
          <w:rFonts w:ascii="Calibri" w:eastAsia="Calibri" w:hAnsi="Calibri" w:cs="Calibri"/>
          <w:lang w:val="es-MX"/>
        </w:rPr>
        <w:t xml:space="preserve"> por hectárea.</w:t>
      </w:r>
    </w:p>
    <w:p w14:paraId="4D6EDC77" w14:textId="51576F87" w:rsidR="1841A248" w:rsidRDefault="1A4A31C6" w:rsidP="1A4A31C6">
      <w:pPr>
        <w:rPr>
          <w:rFonts w:ascii="Calibri" w:eastAsia="Calibri" w:hAnsi="Calibri" w:cs="Calibri"/>
          <w:lang w:val="es-MX"/>
        </w:rPr>
      </w:pPr>
      <w:r w:rsidRPr="1A4A31C6">
        <w:rPr>
          <w:rFonts w:ascii="Calibri" w:eastAsia="Calibri" w:hAnsi="Calibri" w:cs="Calibri"/>
          <w:lang w:val="es-MX"/>
        </w:rPr>
        <w:t xml:space="preserve">1.4.5. En caso de existir un desplazamiento mayor a 500 metros entre la ubicación real del inmueble y la ubicación cartográfica presente en el plano catastrado, el solicitante deberá́ presentar una certificación con la nueva ubicación cartográfica emitida por un topógrafo, con la finalidad de amparar la situación real del mismo. </w:t>
      </w:r>
    </w:p>
    <w:p w14:paraId="35C6945F" w14:textId="2EF554C0" w:rsidR="00DD5D19" w:rsidRDefault="1A4A31C6" w:rsidP="1A4A31C6">
      <w:pPr>
        <w:rPr>
          <w:rFonts w:ascii="Calibri" w:eastAsia="Calibri" w:hAnsi="Calibri" w:cs="Calibri"/>
          <w:lang w:val="es-MX"/>
        </w:rPr>
      </w:pPr>
      <w:r w:rsidRPr="1A4A31C6">
        <w:rPr>
          <w:rFonts w:ascii="Calibri" w:eastAsia="Calibri" w:hAnsi="Calibri" w:cs="Calibri"/>
          <w:lang w:val="es-MX"/>
        </w:rPr>
        <w:t xml:space="preserve">1.4.6. Los árboles deberán estar marcados con una numeración única y consecutiva en el campo. Tras cortar los árboles a aprovechar, todos los tocones deben marcarse con su número visible, usando pintura de aceite u otra marca que permita su fiscalización al menos un año después del aprovechamiento. </w:t>
      </w:r>
    </w:p>
    <w:p w14:paraId="14C127CA" w14:textId="77777777" w:rsidR="00DD5D19" w:rsidRDefault="00DD5D19">
      <w:pPr>
        <w:spacing w:after="200" w:line="288" w:lineRule="auto"/>
        <w:jc w:val="left"/>
        <w:rPr>
          <w:rFonts w:ascii="Calibri" w:eastAsia="Calibri" w:hAnsi="Calibri" w:cs="Calibri"/>
          <w:lang w:val="es-MX"/>
        </w:rPr>
      </w:pPr>
      <w:r>
        <w:rPr>
          <w:rFonts w:ascii="Calibri" w:eastAsia="Calibri" w:hAnsi="Calibri" w:cs="Calibri"/>
          <w:lang w:val="es-MX"/>
        </w:rPr>
        <w:br w:type="page"/>
      </w:r>
    </w:p>
    <w:p w14:paraId="08315141" w14:textId="2E9E2DD3" w:rsidR="00A31062" w:rsidRPr="00177F80" w:rsidRDefault="00DD5D19">
      <w:pPr>
        <w:spacing w:after="200" w:line="288" w:lineRule="auto"/>
        <w:jc w:val="left"/>
        <w:rPr>
          <w:rFonts w:eastAsiaTheme="majorEastAsia" w:cstheme="minorHAnsi"/>
          <w:b/>
          <w:lang w:val="es-MX"/>
        </w:rPr>
      </w:pPr>
      <w:bookmarkStart w:id="179" w:name="_Ref146718445"/>
      <w:bookmarkStart w:id="180" w:name="_Toc146718142"/>
      <w:r w:rsidRPr="00F25DF0">
        <w:rPr>
          <w:rFonts w:cstheme="minorHAnsi"/>
          <w:b/>
        </w:rPr>
        <w:lastRenderedPageBreak/>
        <w:t xml:space="preserve">Anexo </w:t>
      </w:r>
      <w:r w:rsidRPr="00F25DF0">
        <w:rPr>
          <w:rFonts w:cstheme="minorHAnsi"/>
          <w:b/>
        </w:rPr>
        <w:fldChar w:fldCharType="begin"/>
      </w:r>
      <w:r w:rsidRPr="00F25DF0">
        <w:rPr>
          <w:rFonts w:cstheme="minorHAnsi"/>
          <w:b/>
        </w:rPr>
        <w:instrText xml:space="preserve"> SEQ Anexo \* ARABIC </w:instrText>
      </w:r>
      <w:r w:rsidRPr="00F25DF0">
        <w:rPr>
          <w:rFonts w:cstheme="minorHAnsi"/>
          <w:b/>
        </w:rPr>
        <w:fldChar w:fldCharType="separate"/>
      </w:r>
      <w:r w:rsidR="00AD0C6C" w:rsidRPr="00F25DF0">
        <w:rPr>
          <w:rFonts w:cstheme="minorHAnsi"/>
          <w:b/>
          <w:noProof/>
        </w:rPr>
        <w:t>8</w:t>
      </w:r>
      <w:r w:rsidRPr="00F25DF0">
        <w:rPr>
          <w:rFonts w:cstheme="minorHAnsi"/>
          <w:b/>
        </w:rPr>
        <w:fldChar w:fldCharType="end"/>
      </w:r>
      <w:bookmarkEnd w:id="179"/>
      <w:r w:rsidRPr="00F25DF0">
        <w:rPr>
          <w:rFonts w:cstheme="minorHAnsi"/>
          <w:b/>
        </w:rPr>
        <w:t xml:space="preserve">.  </w:t>
      </w:r>
      <w:r w:rsidR="00BA4840" w:rsidRPr="00F25DF0">
        <w:rPr>
          <w:rFonts w:eastAsiaTheme="majorEastAsia" w:cstheme="minorHAnsi"/>
          <w:b/>
          <w:lang w:val="es-MX"/>
        </w:rPr>
        <w:t>Guía</w:t>
      </w:r>
      <w:r w:rsidRPr="00F25DF0">
        <w:rPr>
          <w:rFonts w:eastAsiaTheme="majorEastAsia" w:cstheme="minorHAnsi"/>
          <w:b/>
          <w:lang w:val="es-MX"/>
        </w:rPr>
        <w:t xml:space="preserve"> sugerida </w:t>
      </w:r>
      <w:r w:rsidR="00A31062" w:rsidRPr="00F25DF0">
        <w:rPr>
          <w:rFonts w:eastAsiaTheme="majorEastAsia" w:cstheme="minorHAnsi"/>
          <w:b/>
          <w:lang w:val="es-MX"/>
        </w:rPr>
        <w:t>para</w:t>
      </w:r>
      <w:r w:rsidR="00A31062" w:rsidRPr="00177F80">
        <w:rPr>
          <w:rFonts w:eastAsiaTheme="majorEastAsia" w:cstheme="minorHAnsi"/>
          <w:b/>
          <w:lang w:val="es-MX"/>
        </w:rPr>
        <w:t xml:space="preserve"> la elaboración del Plan de Manejo Simplificado</w:t>
      </w:r>
      <w:bookmarkEnd w:id="180"/>
    </w:p>
    <w:p w14:paraId="5FCE8A99" w14:textId="77777777" w:rsidR="005073B4" w:rsidRPr="005073B4" w:rsidRDefault="005073B4">
      <w:pPr>
        <w:spacing w:after="200" w:line="288" w:lineRule="auto"/>
        <w:jc w:val="left"/>
        <w:rPr>
          <w:rFonts w:asciiTheme="majorHAnsi" w:eastAsiaTheme="majorEastAsia" w:hAnsiTheme="majorHAnsi" w:cstheme="majorBidi"/>
          <w:highlight w:val="yellow"/>
          <w:lang w:val="es-MX"/>
        </w:rPr>
      </w:pPr>
    </w:p>
    <w:p w14:paraId="1195A34B" w14:textId="7C07DBEF" w:rsidR="1841A248" w:rsidRPr="00C80F59" w:rsidRDefault="1A4A31C6" w:rsidP="00C80F59">
      <w:pPr>
        <w:pStyle w:val="Ttulo5"/>
      </w:pPr>
      <w:bookmarkStart w:id="181" w:name="_Toc146445998"/>
      <w:bookmarkStart w:id="182" w:name="_Toc146718080"/>
      <w:r w:rsidRPr="00C80F59">
        <w:t xml:space="preserve">GUIA </w:t>
      </w:r>
      <w:r w:rsidR="00F744DB">
        <w:t>PARA LA ELABORACION DE</w:t>
      </w:r>
      <w:r w:rsidRPr="00C80F59">
        <w:t xml:space="preserve"> PLANES DE MANEJO SIMPLIFICADO</w:t>
      </w:r>
      <w:r w:rsidR="00F744DB">
        <w:t xml:space="preserve"> PARA BOSQUE SECUNDARO</w:t>
      </w:r>
      <w:bookmarkEnd w:id="181"/>
      <w:bookmarkEnd w:id="182"/>
    </w:p>
    <w:p w14:paraId="1A1DFDD9" w14:textId="33E1EA6A" w:rsidR="1841A248" w:rsidRDefault="1A4A31C6" w:rsidP="1A4A31C6">
      <w:pPr>
        <w:spacing w:after="0"/>
        <w:jc w:val="center"/>
        <w:rPr>
          <w:rFonts w:asciiTheme="majorHAnsi" w:eastAsiaTheme="majorEastAsia" w:hAnsiTheme="majorHAnsi" w:cstheme="majorBidi"/>
          <w:b/>
          <w:bCs/>
          <w:color w:val="000000" w:themeColor="text1"/>
          <w:lang w:val="es-MX"/>
        </w:rPr>
      </w:pPr>
      <w:r w:rsidRPr="1A4A31C6">
        <w:rPr>
          <w:rFonts w:asciiTheme="majorHAnsi" w:eastAsiaTheme="majorEastAsia" w:hAnsiTheme="majorHAnsi" w:cstheme="majorBidi"/>
          <w:b/>
          <w:bCs/>
          <w:lang w:val="es-MX"/>
        </w:rPr>
        <w:t xml:space="preserve">ÁREA DE CONSERVACIÓN </w:t>
      </w:r>
    </w:p>
    <w:p w14:paraId="00CF1CE7" w14:textId="03751340" w:rsidR="1841A248" w:rsidRDefault="1A4A31C6" w:rsidP="1A4A31C6">
      <w:pPr>
        <w:spacing w:after="0"/>
        <w:jc w:val="left"/>
        <w:rPr>
          <w:rFonts w:asciiTheme="majorHAnsi" w:eastAsiaTheme="majorEastAsia" w:hAnsiTheme="majorHAnsi" w:cstheme="majorBidi"/>
          <w:color w:val="000000" w:themeColor="text1"/>
          <w:lang w:val="es-MX"/>
        </w:rPr>
      </w:pPr>
      <w:r w:rsidRPr="1A4A31C6">
        <w:rPr>
          <w:rFonts w:asciiTheme="majorHAnsi" w:eastAsiaTheme="majorEastAsia" w:hAnsiTheme="majorHAnsi" w:cstheme="majorBidi"/>
          <w:lang w:val="es-MX"/>
        </w:rPr>
        <w:t>Subregión:</w:t>
      </w:r>
    </w:p>
    <w:p w14:paraId="22722872" w14:textId="081E56D2" w:rsidR="1841A248" w:rsidRDefault="1A4A31C6" w:rsidP="1A4A31C6">
      <w:pPr>
        <w:spacing w:after="0"/>
        <w:jc w:val="left"/>
        <w:rPr>
          <w:rFonts w:asciiTheme="majorHAnsi" w:eastAsiaTheme="majorEastAsia" w:hAnsiTheme="majorHAnsi" w:cstheme="majorBidi"/>
          <w:color w:val="000000" w:themeColor="text1"/>
          <w:lang w:val="es-MX"/>
        </w:rPr>
      </w:pPr>
      <w:r w:rsidRPr="1A4A31C6">
        <w:rPr>
          <w:rFonts w:asciiTheme="majorHAnsi" w:eastAsiaTheme="majorEastAsia" w:hAnsiTheme="majorHAnsi" w:cstheme="majorBidi"/>
          <w:lang w:val="es-MX"/>
        </w:rPr>
        <w:t xml:space="preserve">Oficio No: </w:t>
      </w:r>
    </w:p>
    <w:p w14:paraId="641729FB" w14:textId="1361730A" w:rsidR="1841A248" w:rsidRDefault="1A4A31C6" w:rsidP="1A4A31C6">
      <w:pPr>
        <w:spacing w:after="0"/>
        <w:jc w:val="left"/>
        <w:rPr>
          <w:rFonts w:asciiTheme="majorHAnsi" w:eastAsiaTheme="majorEastAsia" w:hAnsiTheme="majorHAnsi" w:cstheme="majorBidi"/>
          <w:color w:val="000000" w:themeColor="text1"/>
          <w:lang w:val="es-MX"/>
        </w:rPr>
      </w:pPr>
      <w:r w:rsidRPr="1A4A31C6">
        <w:rPr>
          <w:rFonts w:asciiTheme="majorHAnsi" w:eastAsiaTheme="majorEastAsia" w:hAnsiTheme="majorHAnsi" w:cstheme="majorBidi"/>
          <w:lang w:val="es-MX"/>
        </w:rPr>
        <w:t xml:space="preserve"> </w:t>
      </w:r>
    </w:p>
    <w:p w14:paraId="2430F5C3" w14:textId="44025D60" w:rsidR="1841A248" w:rsidRPr="00132EA6" w:rsidRDefault="1A4A31C6" w:rsidP="00132EA6">
      <w:pPr>
        <w:pStyle w:val="Ttulo6"/>
      </w:pPr>
      <w:bookmarkStart w:id="183" w:name="_Toc146445999"/>
      <w:bookmarkStart w:id="184" w:name="_Toc146718081"/>
      <w:r w:rsidRPr="00132EA6">
        <w:t>INFORMACIÓN BÁSICA:</w:t>
      </w:r>
      <w:bookmarkEnd w:id="183"/>
      <w:bookmarkEnd w:id="184"/>
      <w:r w:rsidRPr="00132EA6">
        <w:t xml:space="preserve"> </w:t>
      </w:r>
    </w:p>
    <w:tbl>
      <w:tblPr>
        <w:tblStyle w:val="Tablaconcuadrcula"/>
        <w:tblW w:w="0" w:type="auto"/>
        <w:tblLayout w:type="fixed"/>
        <w:tblLook w:val="06A0" w:firstRow="1" w:lastRow="0" w:firstColumn="1" w:lastColumn="0" w:noHBand="1" w:noVBand="1"/>
      </w:tblPr>
      <w:tblGrid>
        <w:gridCol w:w="2254"/>
        <w:gridCol w:w="2254"/>
        <w:gridCol w:w="2254"/>
        <w:gridCol w:w="2254"/>
      </w:tblGrid>
      <w:tr w:rsidR="1841A248" w14:paraId="56C48238" w14:textId="77777777" w:rsidTr="1A4A31C6">
        <w:trPr>
          <w:trHeight w:val="300"/>
        </w:trPr>
        <w:tc>
          <w:tcPr>
            <w:tcW w:w="90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748BEAA2" w14:textId="5B9D535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Nombre del Permisionario:</w:t>
            </w:r>
          </w:p>
        </w:tc>
      </w:tr>
      <w:tr w:rsidR="1841A248" w14:paraId="4A1B4E24" w14:textId="77777777" w:rsidTr="1A4A31C6">
        <w:trPr>
          <w:trHeight w:val="390"/>
        </w:trPr>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004A60C3" w14:textId="477DC18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Fecha de inspección</w:t>
            </w:r>
          </w:p>
        </w:tc>
        <w:tc>
          <w:tcPr>
            <w:tcW w:w="2254" w:type="dxa"/>
            <w:tcBorders>
              <w:top w:val="nil"/>
              <w:left w:val="single" w:sz="8" w:space="0" w:color="auto"/>
              <w:bottom w:val="single" w:sz="8" w:space="0" w:color="auto"/>
              <w:right w:val="single" w:sz="8" w:space="0" w:color="auto"/>
            </w:tcBorders>
            <w:tcMar>
              <w:left w:w="108" w:type="dxa"/>
              <w:right w:w="108" w:type="dxa"/>
            </w:tcMar>
          </w:tcPr>
          <w:p w14:paraId="4ED2C232" w14:textId="6EE4B455"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 xml:space="preserve"> </w:t>
            </w:r>
          </w:p>
        </w:tc>
        <w:tc>
          <w:tcPr>
            <w:tcW w:w="2254" w:type="dxa"/>
            <w:tcBorders>
              <w:top w:val="nil"/>
              <w:left w:val="single" w:sz="8" w:space="0" w:color="auto"/>
              <w:bottom w:val="single" w:sz="8" w:space="0" w:color="auto"/>
              <w:right w:val="single" w:sz="8" w:space="0" w:color="auto"/>
            </w:tcBorders>
            <w:tcMar>
              <w:left w:w="108" w:type="dxa"/>
              <w:right w:w="108" w:type="dxa"/>
            </w:tcMar>
          </w:tcPr>
          <w:p w14:paraId="5BC3430E" w14:textId="4F5FCDC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Expediente No 2. </w:t>
            </w:r>
          </w:p>
        </w:tc>
        <w:tc>
          <w:tcPr>
            <w:tcW w:w="2254" w:type="dxa"/>
            <w:tcBorders>
              <w:top w:val="nil"/>
              <w:left w:val="single" w:sz="8" w:space="0" w:color="auto"/>
              <w:bottom w:val="single" w:sz="8" w:space="0" w:color="auto"/>
              <w:right w:val="single" w:sz="8" w:space="0" w:color="auto"/>
            </w:tcBorders>
            <w:tcMar>
              <w:left w:w="108" w:type="dxa"/>
              <w:right w:w="108" w:type="dxa"/>
            </w:tcMar>
          </w:tcPr>
          <w:p w14:paraId="399A56EC" w14:textId="260C9E61"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 xml:space="preserve"> </w:t>
            </w:r>
          </w:p>
        </w:tc>
      </w:tr>
    </w:tbl>
    <w:p w14:paraId="08F275CA" w14:textId="15983606" w:rsidR="1841A248" w:rsidRDefault="1A4A31C6" w:rsidP="1A4A31C6">
      <w:pPr>
        <w:spacing w:after="0"/>
        <w:jc w:val="left"/>
        <w:rPr>
          <w:rFonts w:asciiTheme="majorHAnsi" w:eastAsiaTheme="majorEastAsia" w:hAnsiTheme="majorHAnsi" w:cstheme="majorBidi"/>
          <w:b/>
          <w:bCs/>
          <w:color w:val="000000" w:themeColor="text1"/>
          <w:lang w:val="es-MX"/>
        </w:rPr>
      </w:pPr>
      <w:r w:rsidRPr="1A4A31C6">
        <w:rPr>
          <w:rFonts w:asciiTheme="majorHAnsi" w:eastAsiaTheme="majorEastAsia" w:hAnsiTheme="majorHAnsi" w:cstheme="majorBidi"/>
          <w:b/>
          <w:bCs/>
          <w:lang w:val="es-MX"/>
        </w:rPr>
        <w:t xml:space="preserve"> </w:t>
      </w:r>
    </w:p>
    <w:p w14:paraId="0FF25327" w14:textId="0770CFD4" w:rsidR="1841A248" w:rsidRPr="00132EA6" w:rsidRDefault="1A4A31C6" w:rsidP="00132EA6">
      <w:pPr>
        <w:pStyle w:val="Ttulo6"/>
      </w:pPr>
      <w:bookmarkStart w:id="185" w:name="_Toc146446000"/>
      <w:bookmarkStart w:id="186" w:name="_Toc146718082"/>
      <w:r w:rsidRPr="1A4A31C6">
        <w:t>UBICACIÓN ADMINISTRATIVA Y GEOGRÁFICA DE LA FINCA:</w:t>
      </w:r>
      <w:bookmarkEnd w:id="185"/>
      <w:bookmarkEnd w:id="186"/>
      <w:r w:rsidRPr="1A4A31C6">
        <w:t xml:space="preserve"> </w:t>
      </w:r>
    </w:p>
    <w:tbl>
      <w:tblPr>
        <w:tblStyle w:val="Tablaconcuadrcula"/>
        <w:tblW w:w="0" w:type="auto"/>
        <w:tblLayout w:type="fixed"/>
        <w:tblLook w:val="06A0" w:firstRow="1" w:lastRow="0" w:firstColumn="1" w:lastColumn="0" w:noHBand="1" w:noVBand="1"/>
      </w:tblPr>
      <w:tblGrid>
        <w:gridCol w:w="1800"/>
        <w:gridCol w:w="1462"/>
        <w:gridCol w:w="1462"/>
        <w:gridCol w:w="2491"/>
        <w:gridCol w:w="1800"/>
      </w:tblGrid>
      <w:tr w:rsidR="1841A248" w14:paraId="7BE15E3B" w14:textId="77777777" w:rsidTr="1A4A31C6">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20ADDDFB" w14:textId="7FA064E2"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Caserío</w:t>
            </w:r>
          </w:p>
        </w:tc>
        <w:tc>
          <w:tcPr>
            <w:tcW w:w="292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A7A295C" w14:textId="10FDB5D9"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 xml:space="preserve"> </w:t>
            </w:r>
          </w:p>
        </w:tc>
        <w:tc>
          <w:tcPr>
            <w:tcW w:w="2491" w:type="dxa"/>
            <w:tcBorders>
              <w:top w:val="single" w:sz="8" w:space="0" w:color="auto"/>
              <w:left w:val="nil"/>
              <w:bottom w:val="single" w:sz="8" w:space="0" w:color="auto"/>
              <w:right w:val="single" w:sz="8" w:space="0" w:color="auto"/>
            </w:tcBorders>
            <w:tcMar>
              <w:left w:w="108" w:type="dxa"/>
              <w:right w:w="108" w:type="dxa"/>
            </w:tcMar>
          </w:tcPr>
          <w:p w14:paraId="35F8E303" w14:textId="792F4CFF"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Distrito</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373C072F" w14:textId="5C3776B4"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 xml:space="preserve"> </w:t>
            </w:r>
          </w:p>
        </w:tc>
      </w:tr>
      <w:tr w:rsidR="1841A248" w14:paraId="02083CCF" w14:textId="77777777" w:rsidTr="1A4A31C6">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28C103C1" w14:textId="2922510B"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 xml:space="preserve">Cantón </w:t>
            </w:r>
          </w:p>
        </w:tc>
        <w:tc>
          <w:tcPr>
            <w:tcW w:w="292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CA4A9D6" w14:textId="7F3D8CB8"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 xml:space="preserve"> </w:t>
            </w:r>
          </w:p>
        </w:tc>
        <w:tc>
          <w:tcPr>
            <w:tcW w:w="2491" w:type="dxa"/>
            <w:tcBorders>
              <w:top w:val="single" w:sz="8" w:space="0" w:color="auto"/>
              <w:left w:val="nil"/>
              <w:bottom w:val="single" w:sz="8" w:space="0" w:color="auto"/>
              <w:right w:val="single" w:sz="8" w:space="0" w:color="auto"/>
            </w:tcBorders>
            <w:tcMar>
              <w:left w:w="108" w:type="dxa"/>
              <w:right w:w="108" w:type="dxa"/>
            </w:tcMar>
          </w:tcPr>
          <w:p w14:paraId="1CF53BE5" w14:textId="5F219B5E"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Provincia</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5A9683B8" w14:textId="5DA5E702"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 xml:space="preserve"> </w:t>
            </w:r>
          </w:p>
        </w:tc>
      </w:tr>
      <w:tr w:rsidR="1841A248" w14:paraId="649C9D6C" w14:textId="77777777" w:rsidTr="1A4A31C6">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33ED6720" w14:textId="28F708E3"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Coordinadas</w:t>
            </w:r>
          </w:p>
        </w:tc>
        <w:tc>
          <w:tcPr>
            <w:tcW w:w="1462" w:type="dxa"/>
            <w:tcBorders>
              <w:top w:val="single" w:sz="8" w:space="0" w:color="auto"/>
              <w:left w:val="single" w:sz="8" w:space="0" w:color="auto"/>
              <w:bottom w:val="single" w:sz="8" w:space="0" w:color="auto"/>
              <w:right w:val="single" w:sz="8" w:space="0" w:color="auto"/>
            </w:tcBorders>
            <w:tcMar>
              <w:left w:w="108" w:type="dxa"/>
              <w:right w:w="108" w:type="dxa"/>
            </w:tcMar>
          </w:tcPr>
          <w:p w14:paraId="7BA3C169" w14:textId="6926A3F9"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Verticales</w:t>
            </w:r>
          </w:p>
        </w:tc>
        <w:tc>
          <w:tcPr>
            <w:tcW w:w="1462" w:type="dxa"/>
            <w:tcBorders>
              <w:top w:val="nil"/>
              <w:left w:val="single" w:sz="8" w:space="0" w:color="auto"/>
              <w:bottom w:val="single" w:sz="8" w:space="0" w:color="auto"/>
              <w:right w:val="single" w:sz="8" w:space="0" w:color="auto"/>
            </w:tcBorders>
            <w:tcMar>
              <w:left w:w="108" w:type="dxa"/>
              <w:right w:w="108" w:type="dxa"/>
            </w:tcMar>
          </w:tcPr>
          <w:p w14:paraId="4E51DF77" w14:textId="54988478"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 xml:space="preserve"> </w:t>
            </w:r>
          </w:p>
        </w:tc>
        <w:tc>
          <w:tcPr>
            <w:tcW w:w="2491" w:type="dxa"/>
            <w:tcBorders>
              <w:top w:val="single" w:sz="8" w:space="0" w:color="auto"/>
              <w:left w:val="single" w:sz="8" w:space="0" w:color="auto"/>
              <w:bottom w:val="single" w:sz="8" w:space="0" w:color="auto"/>
              <w:right w:val="single" w:sz="8" w:space="0" w:color="auto"/>
            </w:tcBorders>
            <w:tcMar>
              <w:left w:w="108" w:type="dxa"/>
              <w:right w:w="108" w:type="dxa"/>
            </w:tcMar>
          </w:tcPr>
          <w:p w14:paraId="69DE7D32" w14:textId="1A4C0DC5"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Horizontales</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7FA3C418" w14:textId="48F395FB"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 xml:space="preserve"> </w:t>
            </w:r>
          </w:p>
        </w:tc>
      </w:tr>
      <w:tr w:rsidR="1841A248" w14:paraId="439D7DE8" w14:textId="77777777" w:rsidTr="1A4A31C6">
        <w:trPr>
          <w:trHeight w:val="300"/>
        </w:trPr>
        <w:tc>
          <w:tcPr>
            <w:tcW w:w="1800" w:type="dxa"/>
            <w:tcBorders>
              <w:top w:val="single" w:sz="8" w:space="0" w:color="auto"/>
              <w:left w:val="nil"/>
              <w:bottom w:val="nil"/>
              <w:right w:val="nil"/>
            </w:tcBorders>
            <w:vAlign w:val="center"/>
          </w:tcPr>
          <w:p w14:paraId="5B807C1A" w14:textId="276E8506" w:rsidR="1841A248" w:rsidRDefault="1841A248" w:rsidP="1A4A31C6">
            <w:pPr>
              <w:rPr>
                <w:rFonts w:asciiTheme="majorHAnsi" w:eastAsiaTheme="majorEastAsia" w:hAnsiTheme="majorHAnsi" w:cstheme="majorBidi"/>
              </w:rPr>
            </w:pPr>
          </w:p>
        </w:tc>
        <w:tc>
          <w:tcPr>
            <w:tcW w:w="1462" w:type="dxa"/>
            <w:tcBorders>
              <w:top w:val="single" w:sz="8" w:space="0" w:color="auto"/>
              <w:left w:val="nil"/>
              <w:bottom w:val="nil"/>
              <w:right w:val="nil"/>
            </w:tcBorders>
            <w:vAlign w:val="center"/>
          </w:tcPr>
          <w:p w14:paraId="222711FB" w14:textId="16095334" w:rsidR="1841A248" w:rsidRDefault="1841A248" w:rsidP="1A4A31C6">
            <w:pPr>
              <w:rPr>
                <w:rFonts w:asciiTheme="majorHAnsi" w:eastAsiaTheme="majorEastAsia" w:hAnsiTheme="majorHAnsi" w:cstheme="majorBidi"/>
              </w:rPr>
            </w:pPr>
          </w:p>
        </w:tc>
        <w:tc>
          <w:tcPr>
            <w:tcW w:w="1462" w:type="dxa"/>
            <w:tcBorders>
              <w:top w:val="single" w:sz="8" w:space="0" w:color="auto"/>
              <w:left w:val="nil"/>
              <w:bottom w:val="nil"/>
              <w:right w:val="nil"/>
            </w:tcBorders>
            <w:vAlign w:val="center"/>
          </w:tcPr>
          <w:p w14:paraId="195987A8" w14:textId="24767BA5" w:rsidR="1841A248" w:rsidRDefault="1841A248" w:rsidP="1A4A31C6">
            <w:pPr>
              <w:rPr>
                <w:rFonts w:asciiTheme="majorHAnsi" w:eastAsiaTheme="majorEastAsia" w:hAnsiTheme="majorHAnsi" w:cstheme="majorBidi"/>
              </w:rPr>
            </w:pPr>
          </w:p>
        </w:tc>
        <w:tc>
          <w:tcPr>
            <w:tcW w:w="2491" w:type="dxa"/>
            <w:tcBorders>
              <w:top w:val="single" w:sz="8" w:space="0" w:color="auto"/>
              <w:left w:val="nil"/>
              <w:bottom w:val="nil"/>
              <w:right w:val="nil"/>
            </w:tcBorders>
            <w:vAlign w:val="center"/>
          </w:tcPr>
          <w:p w14:paraId="0118AFF5" w14:textId="5F7BF77F" w:rsidR="1841A248" w:rsidRDefault="1841A248" w:rsidP="1A4A31C6">
            <w:pPr>
              <w:rPr>
                <w:rFonts w:asciiTheme="majorHAnsi" w:eastAsiaTheme="majorEastAsia" w:hAnsiTheme="majorHAnsi" w:cstheme="majorBidi"/>
              </w:rPr>
            </w:pPr>
          </w:p>
        </w:tc>
        <w:tc>
          <w:tcPr>
            <w:tcW w:w="1800" w:type="dxa"/>
            <w:tcBorders>
              <w:top w:val="single" w:sz="8" w:space="0" w:color="auto"/>
              <w:left w:val="nil"/>
              <w:bottom w:val="nil"/>
              <w:right w:val="nil"/>
            </w:tcBorders>
            <w:vAlign w:val="center"/>
          </w:tcPr>
          <w:p w14:paraId="460955E3" w14:textId="2987072B" w:rsidR="1841A248" w:rsidRDefault="1841A248" w:rsidP="1A4A31C6">
            <w:pPr>
              <w:rPr>
                <w:rFonts w:asciiTheme="majorHAnsi" w:eastAsiaTheme="majorEastAsia" w:hAnsiTheme="majorHAnsi" w:cstheme="majorBidi"/>
              </w:rPr>
            </w:pPr>
          </w:p>
        </w:tc>
      </w:tr>
    </w:tbl>
    <w:p w14:paraId="649FB3E6" w14:textId="59F49971" w:rsidR="1841A248" w:rsidRDefault="1A4A31C6" w:rsidP="00132EA6">
      <w:pPr>
        <w:pStyle w:val="Ttulo6"/>
        <w:rPr>
          <w:b w:val="0"/>
          <w:bCs w:val="0"/>
        </w:rPr>
      </w:pPr>
      <w:bookmarkStart w:id="187" w:name="_Toc146446001"/>
      <w:bookmarkStart w:id="188" w:name="_Toc146718083"/>
      <w:r w:rsidRPr="1A4A31C6">
        <w:t>EVALUACIÓN TÉCNICA:</w:t>
      </w:r>
      <w:bookmarkEnd w:id="187"/>
      <w:bookmarkEnd w:id="188"/>
      <w:r w:rsidRPr="1A4A31C6">
        <w:t xml:space="preserve"> </w:t>
      </w:r>
    </w:p>
    <w:p w14:paraId="29588C31" w14:textId="1A3B074D" w:rsidR="1841A248" w:rsidRDefault="1A4A31C6" w:rsidP="1A4A31C6">
      <w:pPr>
        <w:spacing w:before="240" w:after="240"/>
        <w:rPr>
          <w:rFonts w:asciiTheme="majorHAnsi" w:eastAsiaTheme="majorEastAsia" w:hAnsiTheme="majorHAnsi" w:cstheme="majorBidi"/>
          <w:color w:val="000000" w:themeColor="text1"/>
          <w:lang w:val="es-MX"/>
        </w:rPr>
      </w:pPr>
      <w:r w:rsidRPr="1A4A31C6">
        <w:rPr>
          <w:rFonts w:asciiTheme="majorHAnsi" w:eastAsiaTheme="majorEastAsia" w:hAnsiTheme="majorHAnsi" w:cstheme="majorBidi"/>
          <w:lang w:val="es-MX"/>
        </w:rPr>
        <w:t xml:space="preserve">Para el caso de solicitudes de aprovechamiento en bosques secundarios menores a 2 hectáreas debe realizarse el levantamiento perimetral del área a aprovechar (Ver Anexo 13) con la georreferenciación de los árboles solicitados. </w:t>
      </w:r>
    </w:p>
    <w:tbl>
      <w:tblPr>
        <w:tblStyle w:val="Tablaconcuadrcula"/>
        <w:tblW w:w="0" w:type="auto"/>
        <w:tblLayout w:type="fixed"/>
        <w:tblLook w:val="06A0" w:firstRow="1" w:lastRow="0" w:firstColumn="1" w:lastColumn="0" w:noHBand="1" w:noVBand="1"/>
      </w:tblPr>
      <w:tblGrid>
        <w:gridCol w:w="3005"/>
        <w:gridCol w:w="3005"/>
        <w:gridCol w:w="3005"/>
      </w:tblGrid>
      <w:tr w:rsidR="1841A248" w14:paraId="2D62B769" w14:textId="77777777" w:rsidTr="00BA4840">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359943E9" w14:textId="7651577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Se realiza el levantamiento perimetral del área a aprovechar:</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2BB1B144" w14:textId="744DF76E"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 xml:space="preserve"> SI</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4064BF5E" w14:textId="3F9549A2"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 xml:space="preserve">NO </w:t>
            </w:r>
          </w:p>
        </w:tc>
      </w:tr>
      <w:tr w:rsidR="1841A248" w14:paraId="59543C82" w14:textId="77777777" w:rsidTr="00BA4840">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3F1212A8" w14:textId="1DFDD07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Se adjunta el levantamiento perimetral del área a aprovechar:</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54F929AA" w14:textId="3178FD66"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SI</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5149BF30" w14:textId="5BF6A897"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NO</w:t>
            </w:r>
          </w:p>
        </w:tc>
      </w:tr>
      <w:tr w:rsidR="1841A248" w14:paraId="742B5B32" w14:textId="77777777" w:rsidTr="00BA4840">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173FA194" w14:textId="3CFA84B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Se adjunta mapa o croquis base de aprovechamiento:</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014FA028" w14:textId="38AADBF5"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SI</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4E839503" w14:textId="630CAA8E"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NO</w:t>
            </w:r>
          </w:p>
        </w:tc>
      </w:tr>
      <w:tr w:rsidR="1841A248" w14:paraId="59417D47" w14:textId="77777777" w:rsidTr="00BA4840">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751CF3CB" w14:textId="5D0241A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Se adjunta la ubicación georreferenciada del inmueble:</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0BB5C4D3" w14:textId="1B9C22E5"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SI</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4977960D" w14:textId="11302F0E"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NO</w:t>
            </w:r>
          </w:p>
        </w:tc>
      </w:tr>
      <w:tr w:rsidR="1841A248" w14:paraId="51B8C7B5" w14:textId="77777777" w:rsidTr="00BA4840">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75D2CA71" w14:textId="3ECD273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lastRenderedPageBreak/>
              <w:t xml:space="preserve">Se adjunta la ubicación georreferenciada de los árboles a aprovechar: </w:t>
            </w:r>
          </w:p>
          <w:p w14:paraId="579927BA" w14:textId="78D834FE"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 xml:space="preserve"> </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025BB765" w14:textId="75818DC7"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SI</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tcPr>
          <w:p w14:paraId="549F4B46" w14:textId="41CBF52F" w:rsidR="1841A248" w:rsidRDefault="1A4A31C6" w:rsidP="1A4A31C6">
            <w:pPr>
              <w:spacing w:after="0"/>
              <w:rPr>
                <w:rFonts w:asciiTheme="majorHAnsi" w:eastAsiaTheme="majorEastAsia" w:hAnsiTheme="majorHAnsi" w:cstheme="majorBidi"/>
                <w:b/>
                <w:bCs/>
                <w:color w:val="000000" w:themeColor="text1"/>
              </w:rPr>
            </w:pPr>
            <w:r w:rsidRPr="1A4A31C6">
              <w:rPr>
                <w:rFonts w:asciiTheme="majorHAnsi" w:eastAsiaTheme="majorEastAsia" w:hAnsiTheme="majorHAnsi" w:cstheme="majorBidi"/>
                <w:b/>
                <w:bCs/>
              </w:rPr>
              <w:t>NO</w:t>
            </w:r>
          </w:p>
        </w:tc>
      </w:tr>
    </w:tbl>
    <w:p w14:paraId="77323845" w14:textId="5F608EA8" w:rsidR="1841A248" w:rsidRDefault="1A4A31C6" w:rsidP="1A4A31C6">
      <w:pPr>
        <w:spacing w:after="0"/>
        <w:jc w:val="left"/>
        <w:rPr>
          <w:rFonts w:asciiTheme="majorHAnsi" w:eastAsiaTheme="majorEastAsia" w:hAnsiTheme="majorHAnsi" w:cstheme="majorBidi"/>
          <w:color w:val="000000" w:themeColor="text1"/>
          <w:lang w:val="es-MX"/>
        </w:rPr>
      </w:pPr>
      <w:r w:rsidRPr="1A4A31C6">
        <w:rPr>
          <w:rFonts w:asciiTheme="majorHAnsi" w:eastAsiaTheme="majorEastAsia" w:hAnsiTheme="majorHAnsi" w:cstheme="majorBidi"/>
          <w:lang w:val="es-MX"/>
        </w:rPr>
        <w:t xml:space="preserve"> </w:t>
      </w:r>
    </w:p>
    <w:tbl>
      <w:tblPr>
        <w:tblStyle w:val="Tablaconcuadrcula"/>
        <w:tblW w:w="0" w:type="auto"/>
        <w:tblLayout w:type="fixed"/>
        <w:tblLook w:val="06A0" w:firstRow="1" w:lastRow="0" w:firstColumn="1" w:lastColumn="0" w:noHBand="1" w:noVBand="1"/>
      </w:tblPr>
      <w:tblGrid>
        <w:gridCol w:w="2254"/>
        <w:gridCol w:w="2254"/>
        <w:gridCol w:w="2254"/>
        <w:gridCol w:w="2254"/>
      </w:tblGrid>
      <w:tr w:rsidR="1841A248" w14:paraId="737E760C" w14:textId="77777777" w:rsidTr="1A4A31C6">
        <w:trPr>
          <w:trHeight w:val="300"/>
        </w:trPr>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2B463A76" w14:textId="1E32CB7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Área total de la finca:</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7583640D" w14:textId="5B887C8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1093078A" w14:textId="47D62EA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Área efectiva de aprovechamiento:</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69027861" w14:textId="72719E8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bl>
    <w:p w14:paraId="7FD127F0" w14:textId="4894E665" w:rsidR="1841A248" w:rsidRDefault="1A4A31C6" w:rsidP="1A4A31C6">
      <w:pPr>
        <w:spacing w:after="0"/>
        <w:jc w:val="left"/>
        <w:rPr>
          <w:rFonts w:asciiTheme="majorHAnsi" w:eastAsiaTheme="majorEastAsia" w:hAnsiTheme="majorHAnsi" w:cstheme="majorBidi"/>
          <w:color w:val="000000" w:themeColor="text1"/>
          <w:lang w:val="es-MX"/>
        </w:rPr>
      </w:pPr>
      <w:r w:rsidRPr="1A4A31C6">
        <w:rPr>
          <w:rFonts w:asciiTheme="majorHAnsi" w:eastAsiaTheme="majorEastAsia" w:hAnsiTheme="majorHAnsi" w:cstheme="majorBidi"/>
          <w:lang w:val="es-MX"/>
        </w:rPr>
        <w:t xml:space="preserve">Características topográficas del terreno: </w:t>
      </w:r>
    </w:p>
    <w:tbl>
      <w:tblPr>
        <w:tblStyle w:val="Tablaconcuadrcula"/>
        <w:tblW w:w="0" w:type="auto"/>
        <w:tblLayout w:type="fixed"/>
        <w:tblLook w:val="06A0" w:firstRow="1" w:lastRow="0" w:firstColumn="1" w:lastColumn="0" w:noHBand="1" w:noVBand="1"/>
      </w:tblPr>
      <w:tblGrid>
        <w:gridCol w:w="9015"/>
      </w:tblGrid>
      <w:tr w:rsidR="1841A248" w14:paraId="70F7F469" w14:textId="77777777" w:rsidTr="1A4A31C6">
        <w:trPr>
          <w:trHeight w:val="300"/>
        </w:trPr>
        <w:tc>
          <w:tcPr>
            <w:tcW w:w="9015" w:type="dxa"/>
            <w:tcBorders>
              <w:top w:val="single" w:sz="8" w:space="0" w:color="auto"/>
              <w:left w:val="single" w:sz="8" w:space="0" w:color="auto"/>
              <w:bottom w:val="single" w:sz="8" w:space="0" w:color="auto"/>
              <w:right w:val="single" w:sz="8" w:space="0" w:color="auto"/>
            </w:tcBorders>
            <w:tcMar>
              <w:left w:w="108" w:type="dxa"/>
              <w:right w:w="108" w:type="dxa"/>
            </w:tcMar>
          </w:tcPr>
          <w:p w14:paraId="3ACE9BA8" w14:textId="21C2FD8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760262C3" w14:textId="77777777" w:rsidTr="1A4A31C6">
        <w:trPr>
          <w:trHeight w:val="300"/>
        </w:trPr>
        <w:tc>
          <w:tcPr>
            <w:tcW w:w="9015" w:type="dxa"/>
            <w:tcBorders>
              <w:top w:val="single" w:sz="8" w:space="0" w:color="auto"/>
              <w:left w:val="single" w:sz="8" w:space="0" w:color="auto"/>
              <w:bottom w:val="single" w:sz="8" w:space="0" w:color="auto"/>
              <w:right w:val="single" w:sz="8" w:space="0" w:color="auto"/>
            </w:tcBorders>
            <w:tcMar>
              <w:left w:w="108" w:type="dxa"/>
              <w:right w:w="108" w:type="dxa"/>
            </w:tcMar>
          </w:tcPr>
          <w:p w14:paraId="2BAF839B" w14:textId="21283A6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30FAF461" w14:textId="77777777" w:rsidTr="1A4A31C6">
        <w:trPr>
          <w:trHeight w:val="300"/>
        </w:trPr>
        <w:tc>
          <w:tcPr>
            <w:tcW w:w="9015" w:type="dxa"/>
            <w:tcBorders>
              <w:top w:val="single" w:sz="8" w:space="0" w:color="auto"/>
              <w:left w:val="single" w:sz="8" w:space="0" w:color="auto"/>
              <w:bottom w:val="single" w:sz="8" w:space="0" w:color="auto"/>
              <w:right w:val="single" w:sz="8" w:space="0" w:color="auto"/>
            </w:tcBorders>
            <w:tcMar>
              <w:left w:w="108" w:type="dxa"/>
              <w:right w:w="108" w:type="dxa"/>
            </w:tcMar>
          </w:tcPr>
          <w:p w14:paraId="623AE456" w14:textId="0E8E303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bl>
    <w:p w14:paraId="2EF4C2E1" w14:textId="46B7FC78" w:rsidR="1841A248" w:rsidRDefault="1A4A31C6" w:rsidP="1A4A31C6">
      <w:pPr>
        <w:spacing w:after="0"/>
        <w:jc w:val="left"/>
        <w:rPr>
          <w:rFonts w:asciiTheme="majorHAnsi" w:eastAsiaTheme="majorEastAsia" w:hAnsiTheme="majorHAnsi" w:cstheme="majorBidi"/>
          <w:color w:val="000000" w:themeColor="text1"/>
          <w:lang w:val="es-MX"/>
        </w:rPr>
      </w:pPr>
      <w:r w:rsidRPr="1A4A31C6">
        <w:rPr>
          <w:rFonts w:asciiTheme="majorHAnsi" w:eastAsiaTheme="majorEastAsia" w:hAnsiTheme="majorHAnsi" w:cstheme="majorBidi"/>
          <w:lang w:val="es-MX"/>
        </w:rPr>
        <w:t xml:space="preserve">Recursos hídricos presentes en el sitio: </w:t>
      </w:r>
    </w:p>
    <w:tbl>
      <w:tblPr>
        <w:tblStyle w:val="Tablaconcuadrcula"/>
        <w:tblW w:w="0" w:type="auto"/>
        <w:tblLayout w:type="fixed"/>
        <w:tblLook w:val="06A0" w:firstRow="1" w:lastRow="0" w:firstColumn="1" w:lastColumn="0" w:noHBand="1" w:noVBand="1"/>
      </w:tblPr>
      <w:tblGrid>
        <w:gridCol w:w="9015"/>
      </w:tblGrid>
      <w:tr w:rsidR="1841A248" w14:paraId="34388D75" w14:textId="77777777" w:rsidTr="1A4A31C6">
        <w:trPr>
          <w:trHeight w:val="300"/>
        </w:trPr>
        <w:tc>
          <w:tcPr>
            <w:tcW w:w="9015" w:type="dxa"/>
            <w:tcBorders>
              <w:top w:val="single" w:sz="8" w:space="0" w:color="auto"/>
              <w:left w:val="single" w:sz="8" w:space="0" w:color="auto"/>
              <w:bottom w:val="single" w:sz="8" w:space="0" w:color="auto"/>
              <w:right w:val="single" w:sz="8" w:space="0" w:color="auto"/>
            </w:tcBorders>
            <w:tcMar>
              <w:left w:w="108" w:type="dxa"/>
              <w:right w:w="108" w:type="dxa"/>
            </w:tcMar>
          </w:tcPr>
          <w:p w14:paraId="33BE31F7" w14:textId="0F01E2B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CDC7A6B" w14:textId="77777777" w:rsidTr="1A4A31C6">
        <w:trPr>
          <w:trHeight w:val="300"/>
        </w:trPr>
        <w:tc>
          <w:tcPr>
            <w:tcW w:w="9015" w:type="dxa"/>
            <w:tcBorders>
              <w:top w:val="single" w:sz="8" w:space="0" w:color="auto"/>
              <w:left w:val="single" w:sz="8" w:space="0" w:color="auto"/>
              <w:bottom w:val="single" w:sz="8" w:space="0" w:color="auto"/>
              <w:right w:val="single" w:sz="8" w:space="0" w:color="auto"/>
            </w:tcBorders>
            <w:tcMar>
              <w:left w:w="108" w:type="dxa"/>
              <w:right w:w="108" w:type="dxa"/>
            </w:tcMar>
          </w:tcPr>
          <w:p w14:paraId="04BA5289" w14:textId="5E8F7A1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38B07C60" w14:textId="77777777" w:rsidTr="1A4A31C6">
        <w:trPr>
          <w:trHeight w:val="300"/>
        </w:trPr>
        <w:tc>
          <w:tcPr>
            <w:tcW w:w="9015" w:type="dxa"/>
            <w:tcBorders>
              <w:top w:val="single" w:sz="8" w:space="0" w:color="auto"/>
              <w:left w:val="single" w:sz="8" w:space="0" w:color="auto"/>
              <w:bottom w:val="single" w:sz="8" w:space="0" w:color="auto"/>
              <w:right w:val="single" w:sz="8" w:space="0" w:color="auto"/>
            </w:tcBorders>
            <w:tcMar>
              <w:left w:w="108" w:type="dxa"/>
              <w:right w:w="108" w:type="dxa"/>
            </w:tcMar>
          </w:tcPr>
          <w:p w14:paraId="7102BC1B" w14:textId="0EC822D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bl>
    <w:p w14:paraId="3C1349E8" w14:textId="217C7093" w:rsidR="1841A248" w:rsidRDefault="1A4A31C6" w:rsidP="1A4A31C6">
      <w:pPr>
        <w:spacing w:after="0"/>
        <w:jc w:val="left"/>
        <w:rPr>
          <w:rFonts w:asciiTheme="majorHAnsi" w:eastAsiaTheme="majorEastAsia" w:hAnsiTheme="majorHAnsi" w:cstheme="majorBidi"/>
          <w:color w:val="000000" w:themeColor="text1"/>
          <w:lang w:val="es-MX"/>
        </w:rPr>
      </w:pPr>
      <w:r w:rsidRPr="1A4A31C6">
        <w:rPr>
          <w:rFonts w:asciiTheme="majorHAnsi" w:eastAsiaTheme="majorEastAsia" w:hAnsiTheme="majorHAnsi" w:cstheme="majorBidi"/>
          <w:lang w:val="es-MX"/>
        </w:rPr>
        <w:t xml:space="preserve">Posibles impactos del aprovechamiento forestal (en caso de que el inmueble se encuentre dentro de un Área Protegida): </w:t>
      </w:r>
    </w:p>
    <w:tbl>
      <w:tblPr>
        <w:tblStyle w:val="Tablaconcuadrcula"/>
        <w:tblW w:w="0" w:type="auto"/>
        <w:tblLayout w:type="fixed"/>
        <w:tblLook w:val="06A0" w:firstRow="1" w:lastRow="0" w:firstColumn="1" w:lastColumn="0" w:noHBand="1" w:noVBand="1"/>
      </w:tblPr>
      <w:tblGrid>
        <w:gridCol w:w="9015"/>
      </w:tblGrid>
      <w:tr w:rsidR="1841A248" w14:paraId="2E4EC27B" w14:textId="77777777" w:rsidTr="1A4A31C6">
        <w:trPr>
          <w:trHeight w:val="300"/>
        </w:trPr>
        <w:tc>
          <w:tcPr>
            <w:tcW w:w="9015" w:type="dxa"/>
            <w:tcBorders>
              <w:top w:val="single" w:sz="8" w:space="0" w:color="auto"/>
              <w:left w:val="single" w:sz="8" w:space="0" w:color="auto"/>
              <w:bottom w:val="single" w:sz="8" w:space="0" w:color="auto"/>
              <w:right w:val="single" w:sz="8" w:space="0" w:color="auto"/>
            </w:tcBorders>
            <w:tcMar>
              <w:left w:w="108" w:type="dxa"/>
              <w:right w:w="108" w:type="dxa"/>
            </w:tcMar>
          </w:tcPr>
          <w:p w14:paraId="3D7934CB" w14:textId="0CCD373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323457CC" w14:textId="77777777" w:rsidTr="1A4A31C6">
        <w:trPr>
          <w:trHeight w:val="300"/>
        </w:trPr>
        <w:tc>
          <w:tcPr>
            <w:tcW w:w="9015" w:type="dxa"/>
            <w:tcBorders>
              <w:top w:val="single" w:sz="8" w:space="0" w:color="auto"/>
              <w:left w:val="single" w:sz="8" w:space="0" w:color="auto"/>
              <w:bottom w:val="single" w:sz="8" w:space="0" w:color="auto"/>
              <w:right w:val="single" w:sz="8" w:space="0" w:color="auto"/>
            </w:tcBorders>
            <w:tcMar>
              <w:left w:w="108" w:type="dxa"/>
              <w:right w:w="108" w:type="dxa"/>
            </w:tcMar>
          </w:tcPr>
          <w:p w14:paraId="393CA390" w14:textId="6EBF657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4591E61A" w14:textId="77777777" w:rsidTr="1A4A31C6">
        <w:trPr>
          <w:trHeight w:val="300"/>
        </w:trPr>
        <w:tc>
          <w:tcPr>
            <w:tcW w:w="9015" w:type="dxa"/>
            <w:tcBorders>
              <w:top w:val="single" w:sz="8" w:space="0" w:color="auto"/>
              <w:left w:val="single" w:sz="8" w:space="0" w:color="auto"/>
              <w:bottom w:val="single" w:sz="8" w:space="0" w:color="auto"/>
              <w:right w:val="single" w:sz="8" w:space="0" w:color="auto"/>
            </w:tcBorders>
            <w:tcMar>
              <w:left w:w="108" w:type="dxa"/>
              <w:right w:w="108" w:type="dxa"/>
            </w:tcMar>
          </w:tcPr>
          <w:p w14:paraId="5D710671" w14:textId="31866DA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bl>
    <w:p w14:paraId="08E0726E" w14:textId="0D6D74BC" w:rsidR="1841A248" w:rsidRDefault="1A4A31C6" w:rsidP="1A4A31C6">
      <w:pPr>
        <w:spacing w:before="240" w:after="240"/>
        <w:jc w:val="left"/>
        <w:rPr>
          <w:rFonts w:asciiTheme="majorHAnsi" w:eastAsiaTheme="majorEastAsia" w:hAnsiTheme="majorHAnsi" w:cstheme="majorBidi"/>
          <w:color w:val="000000" w:themeColor="text1"/>
          <w:lang w:val="es-MX"/>
        </w:rPr>
      </w:pPr>
      <w:r w:rsidRPr="1A4A31C6">
        <w:rPr>
          <w:rFonts w:asciiTheme="majorHAnsi" w:eastAsiaTheme="majorEastAsia" w:hAnsiTheme="majorHAnsi" w:cstheme="majorBidi"/>
          <w:lang w:val="es-MX"/>
        </w:rPr>
        <w:t xml:space="preserve">Posibles medidas de mitigación en el aprovechamiento forestal (en caso de que el inmueble se encuentre dentro de un Área Protegida): </w:t>
      </w:r>
    </w:p>
    <w:tbl>
      <w:tblPr>
        <w:tblStyle w:val="Tablaconcuadrcula"/>
        <w:tblW w:w="0" w:type="auto"/>
        <w:tblLayout w:type="fixed"/>
        <w:tblLook w:val="06A0" w:firstRow="1" w:lastRow="0" w:firstColumn="1" w:lastColumn="0" w:noHBand="1" w:noVBand="1"/>
      </w:tblPr>
      <w:tblGrid>
        <w:gridCol w:w="9015"/>
      </w:tblGrid>
      <w:tr w:rsidR="1841A248" w14:paraId="3806D8A6" w14:textId="77777777" w:rsidTr="1A4A31C6">
        <w:trPr>
          <w:trHeight w:val="300"/>
        </w:trPr>
        <w:tc>
          <w:tcPr>
            <w:tcW w:w="9015" w:type="dxa"/>
            <w:tcBorders>
              <w:top w:val="single" w:sz="8" w:space="0" w:color="auto"/>
              <w:left w:val="single" w:sz="8" w:space="0" w:color="auto"/>
              <w:bottom w:val="single" w:sz="8" w:space="0" w:color="auto"/>
              <w:right w:val="single" w:sz="8" w:space="0" w:color="auto"/>
            </w:tcBorders>
            <w:tcMar>
              <w:left w:w="108" w:type="dxa"/>
              <w:right w:w="108" w:type="dxa"/>
            </w:tcMar>
          </w:tcPr>
          <w:p w14:paraId="65CAC48C" w14:textId="6FECFADF" w:rsidR="1841A248" w:rsidRDefault="1A4A31C6" w:rsidP="1A4A31C6">
            <w:pPr>
              <w:spacing w:before="240" w:after="24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822DF1A" w14:textId="77777777" w:rsidTr="1A4A31C6">
        <w:trPr>
          <w:trHeight w:val="300"/>
        </w:trPr>
        <w:tc>
          <w:tcPr>
            <w:tcW w:w="9015" w:type="dxa"/>
            <w:tcBorders>
              <w:top w:val="single" w:sz="8" w:space="0" w:color="auto"/>
              <w:left w:val="single" w:sz="8" w:space="0" w:color="auto"/>
              <w:bottom w:val="single" w:sz="8" w:space="0" w:color="auto"/>
              <w:right w:val="single" w:sz="8" w:space="0" w:color="auto"/>
            </w:tcBorders>
            <w:tcMar>
              <w:left w:w="108" w:type="dxa"/>
              <w:right w:w="108" w:type="dxa"/>
            </w:tcMar>
          </w:tcPr>
          <w:p w14:paraId="0635EEC7" w14:textId="7D652C2A" w:rsidR="1841A248" w:rsidRDefault="1A4A31C6" w:rsidP="1A4A31C6">
            <w:pPr>
              <w:spacing w:before="240" w:after="24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336F39D9" w14:textId="77777777" w:rsidTr="1A4A31C6">
        <w:trPr>
          <w:trHeight w:val="300"/>
        </w:trPr>
        <w:tc>
          <w:tcPr>
            <w:tcW w:w="9015" w:type="dxa"/>
            <w:tcBorders>
              <w:top w:val="single" w:sz="8" w:space="0" w:color="auto"/>
              <w:left w:val="single" w:sz="8" w:space="0" w:color="auto"/>
              <w:bottom w:val="single" w:sz="8" w:space="0" w:color="auto"/>
              <w:right w:val="single" w:sz="8" w:space="0" w:color="auto"/>
            </w:tcBorders>
            <w:tcMar>
              <w:left w:w="108" w:type="dxa"/>
              <w:right w:w="108" w:type="dxa"/>
            </w:tcMar>
          </w:tcPr>
          <w:p w14:paraId="56D42E4C" w14:textId="59C25309" w:rsidR="1841A248" w:rsidRDefault="1A4A31C6" w:rsidP="1A4A31C6">
            <w:pPr>
              <w:spacing w:before="240" w:after="24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bl>
    <w:p w14:paraId="248F2BEF" w14:textId="519E3DF6" w:rsidR="1841A248" w:rsidRDefault="1841A248" w:rsidP="1A4A31C6">
      <w:pPr>
        <w:spacing w:before="240" w:after="240"/>
        <w:jc w:val="left"/>
        <w:rPr>
          <w:rFonts w:asciiTheme="majorHAnsi" w:eastAsiaTheme="majorEastAsia" w:hAnsiTheme="majorHAnsi" w:cstheme="majorBidi"/>
          <w:color w:val="000000" w:themeColor="text1"/>
          <w:lang w:val="es-MX"/>
        </w:rPr>
      </w:pPr>
    </w:p>
    <w:tbl>
      <w:tblPr>
        <w:tblStyle w:val="Tablaconcuadrcula"/>
        <w:tblW w:w="0" w:type="auto"/>
        <w:tblLayout w:type="fixed"/>
        <w:tblLook w:val="06A0" w:firstRow="1" w:lastRow="0" w:firstColumn="1" w:lastColumn="0" w:noHBand="1" w:noVBand="1"/>
      </w:tblPr>
      <w:tblGrid>
        <w:gridCol w:w="4508"/>
        <w:gridCol w:w="4508"/>
      </w:tblGrid>
      <w:tr w:rsidR="1841A248" w14:paraId="3DDFF511" w14:textId="77777777" w:rsidTr="1A4A31C6">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6A60B5CA" w14:textId="6ACBB68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Número de árboles</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765ACA27" w14:textId="55BCAAC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4B8CD224" w14:textId="77777777" w:rsidTr="1A4A31C6">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058A411B" w14:textId="08CEF25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Número de árboles aprobados</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2C34B7A9" w14:textId="33FEE46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bl>
    <w:p w14:paraId="7618A859" w14:textId="08EB5C81" w:rsidR="1A4A31C6" w:rsidRDefault="1A4A31C6" w:rsidP="1A4A31C6">
      <w:pPr>
        <w:spacing w:after="0"/>
        <w:jc w:val="left"/>
        <w:rPr>
          <w:rFonts w:asciiTheme="majorHAnsi" w:eastAsiaTheme="majorEastAsia" w:hAnsiTheme="majorHAnsi" w:cstheme="majorBidi"/>
          <w:b/>
          <w:bCs/>
          <w:lang w:val="es-MX"/>
        </w:rPr>
      </w:pPr>
    </w:p>
    <w:p w14:paraId="778235E9" w14:textId="600BA901" w:rsidR="1841A248" w:rsidRDefault="1A4A31C6" w:rsidP="00132EA6">
      <w:pPr>
        <w:pStyle w:val="Ttulo6"/>
        <w:rPr>
          <w:b w:val="0"/>
          <w:bCs w:val="0"/>
        </w:rPr>
      </w:pPr>
      <w:bookmarkStart w:id="189" w:name="_Toc146446002"/>
      <w:bookmarkStart w:id="190" w:name="_Toc146718084"/>
      <w:r w:rsidRPr="1A4A31C6">
        <w:lastRenderedPageBreak/>
        <w:t>DATOS DEL INVENTARIO</w:t>
      </w:r>
      <w:bookmarkEnd w:id="189"/>
      <w:bookmarkEnd w:id="190"/>
    </w:p>
    <w:tbl>
      <w:tblPr>
        <w:tblStyle w:val="Tablaconcuadrcula"/>
        <w:tblW w:w="0" w:type="auto"/>
        <w:tblInd w:w="90" w:type="dxa"/>
        <w:tblLayout w:type="fixed"/>
        <w:tblLook w:val="06A0" w:firstRow="1" w:lastRow="0" w:firstColumn="1" w:lastColumn="0" w:noHBand="1" w:noVBand="1"/>
      </w:tblPr>
      <w:tblGrid>
        <w:gridCol w:w="1288"/>
        <w:gridCol w:w="1288"/>
        <w:gridCol w:w="1288"/>
        <w:gridCol w:w="1288"/>
        <w:gridCol w:w="1288"/>
        <w:gridCol w:w="1288"/>
        <w:gridCol w:w="1288"/>
      </w:tblGrid>
      <w:tr w:rsidR="1841A248" w14:paraId="57990CAC" w14:textId="77777777" w:rsidTr="1A4A31C6">
        <w:trPr>
          <w:trHeight w:val="180"/>
        </w:trPr>
        <w:tc>
          <w:tcPr>
            <w:tcW w:w="1288"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46463685" w14:textId="047B16C9" w:rsidR="1841A248" w:rsidRDefault="1A4A31C6" w:rsidP="1A4A31C6">
            <w:pPr>
              <w:spacing w:after="0"/>
              <w:jc w:val="center"/>
              <w:rPr>
                <w:rFonts w:asciiTheme="majorHAnsi" w:eastAsiaTheme="majorEastAsia" w:hAnsiTheme="majorHAnsi" w:cstheme="majorBidi"/>
                <w:color w:val="000000" w:themeColor="text1"/>
              </w:rPr>
            </w:pPr>
            <w:r w:rsidRPr="1A4A31C6">
              <w:rPr>
                <w:rFonts w:asciiTheme="majorHAnsi" w:eastAsiaTheme="majorEastAsia" w:hAnsiTheme="majorHAnsi" w:cstheme="majorBidi"/>
              </w:rPr>
              <w:t>Árbol</w:t>
            </w:r>
          </w:p>
        </w:tc>
        <w:tc>
          <w:tcPr>
            <w:tcW w:w="1288"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662B475A" w14:textId="6FFD1A68" w:rsidR="1841A248" w:rsidRDefault="1A4A31C6" w:rsidP="1A4A31C6">
            <w:pPr>
              <w:spacing w:after="0"/>
              <w:jc w:val="center"/>
              <w:rPr>
                <w:rFonts w:asciiTheme="majorHAnsi" w:eastAsiaTheme="majorEastAsia" w:hAnsiTheme="majorHAnsi" w:cstheme="majorBidi"/>
                <w:color w:val="000000" w:themeColor="text1"/>
              </w:rPr>
            </w:pPr>
            <w:r w:rsidRPr="1A4A31C6">
              <w:rPr>
                <w:rFonts w:asciiTheme="majorHAnsi" w:eastAsiaTheme="majorEastAsia" w:hAnsiTheme="majorHAnsi" w:cstheme="majorBidi"/>
              </w:rPr>
              <w:t>Especie</w:t>
            </w:r>
          </w:p>
        </w:tc>
        <w:tc>
          <w:tcPr>
            <w:tcW w:w="1288"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4AE00E5A" w14:textId="46402DA1" w:rsidR="1841A248" w:rsidRDefault="1A4A31C6" w:rsidP="1A4A31C6">
            <w:pPr>
              <w:spacing w:after="0"/>
              <w:jc w:val="center"/>
              <w:rPr>
                <w:rFonts w:asciiTheme="majorHAnsi" w:eastAsiaTheme="majorEastAsia" w:hAnsiTheme="majorHAnsi" w:cstheme="majorBidi"/>
                <w:color w:val="000000" w:themeColor="text1"/>
              </w:rPr>
            </w:pPr>
            <w:r w:rsidRPr="1A4A31C6">
              <w:rPr>
                <w:rFonts w:asciiTheme="majorHAnsi" w:eastAsiaTheme="majorEastAsia" w:hAnsiTheme="majorHAnsi" w:cstheme="majorBidi"/>
              </w:rPr>
              <w:t>Nombre científico</w:t>
            </w:r>
          </w:p>
        </w:tc>
        <w:tc>
          <w:tcPr>
            <w:tcW w:w="1288"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7AC7EDC2" w14:textId="217C8914" w:rsidR="1841A248" w:rsidRDefault="1A4A31C6" w:rsidP="1A4A31C6">
            <w:pPr>
              <w:spacing w:after="0"/>
              <w:jc w:val="center"/>
              <w:rPr>
                <w:rFonts w:asciiTheme="majorHAnsi" w:eastAsiaTheme="majorEastAsia" w:hAnsiTheme="majorHAnsi" w:cstheme="majorBidi"/>
                <w:color w:val="000000" w:themeColor="text1"/>
              </w:rPr>
            </w:pPr>
            <w:r w:rsidRPr="1A4A31C6">
              <w:rPr>
                <w:rFonts w:asciiTheme="majorHAnsi" w:eastAsiaTheme="majorEastAsia" w:hAnsiTheme="majorHAnsi" w:cstheme="majorBidi"/>
              </w:rPr>
              <w:t>D</w:t>
            </w:r>
          </w:p>
        </w:tc>
        <w:tc>
          <w:tcPr>
            <w:tcW w:w="1288"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3B5E5476" w14:textId="1C9D3D7A" w:rsidR="1841A248" w:rsidRDefault="1A4A31C6" w:rsidP="1A4A31C6">
            <w:pPr>
              <w:spacing w:after="0"/>
              <w:jc w:val="center"/>
              <w:rPr>
                <w:rFonts w:asciiTheme="majorHAnsi" w:eastAsiaTheme="majorEastAsia" w:hAnsiTheme="majorHAnsi" w:cstheme="majorBidi"/>
                <w:color w:val="000000" w:themeColor="text1"/>
              </w:rPr>
            </w:pPr>
            <w:r w:rsidRPr="1A4A31C6">
              <w:rPr>
                <w:rFonts w:asciiTheme="majorHAnsi" w:eastAsiaTheme="majorEastAsia" w:hAnsiTheme="majorHAnsi" w:cstheme="majorBidi"/>
              </w:rPr>
              <w:t>Altura</w:t>
            </w:r>
          </w:p>
        </w:tc>
        <w:tc>
          <w:tcPr>
            <w:tcW w:w="257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128E333" w14:textId="10362B78" w:rsidR="1841A248" w:rsidRDefault="1A4A31C6" w:rsidP="1A4A31C6">
            <w:pPr>
              <w:spacing w:after="0"/>
              <w:jc w:val="center"/>
              <w:rPr>
                <w:rFonts w:asciiTheme="majorHAnsi" w:eastAsiaTheme="majorEastAsia" w:hAnsiTheme="majorHAnsi" w:cstheme="majorBidi"/>
                <w:color w:val="000000" w:themeColor="text1"/>
              </w:rPr>
            </w:pPr>
            <w:r w:rsidRPr="1A4A31C6">
              <w:rPr>
                <w:rFonts w:asciiTheme="majorHAnsi" w:eastAsiaTheme="majorEastAsia" w:hAnsiTheme="majorHAnsi" w:cstheme="majorBidi"/>
              </w:rPr>
              <w:t>Coordenadas</w:t>
            </w:r>
          </w:p>
        </w:tc>
      </w:tr>
      <w:tr w:rsidR="1841A248" w14:paraId="76819B89" w14:textId="77777777" w:rsidTr="1A4A31C6">
        <w:trPr>
          <w:trHeight w:val="180"/>
        </w:trPr>
        <w:tc>
          <w:tcPr>
            <w:tcW w:w="1288" w:type="dxa"/>
            <w:vMerge/>
            <w:vAlign w:val="center"/>
          </w:tcPr>
          <w:p w14:paraId="76517E19" w14:textId="77777777" w:rsidR="00AF4B01" w:rsidRDefault="00AF4B01"/>
        </w:tc>
        <w:tc>
          <w:tcPr>
            <w:tcW w:w="1288" w:type="dxa"/>
            <w:vMerge/>
            <w:vAlign w:val="center"/>
          </w:tcPr>
          <w:p w14:paraId="17305CC4" w14:textId="77777777" w:rsidR="00AF4B01" w:rsidRDefault="00AF4B01"/>
        </w:tc>
        <w:tc>
          <w:tcPr>
            <w:tcW w:w="1288" w:type="dxa"/>
            <w:vMerge/>
            <w:vAlign w:val="center"/>
          </w:tcPr>
          <w:p w14:paraId="601336F6" w14:textId="77777777" w:rsidR="00AF4B01" w:rsidRDefault="00AF4B01"/>
        </w:tc>
        <w:tc>
          <w:tcPr>
            <w:tcW w:w="1288" w:type="dxa"/>
            <w:vMerge/>
            <w:vAlign w:val="center"/>
          </w:tcPr>
          <w:p w14:paraId="22E19BF3" w14:textId="77777777" w:rsidR="00AF4B01" w:rsidRDefault="00AF4B01"/>
        </w:tc>
        <w:tc>
          <w:tcPr>
            <w:tcW w:w="1288" w:type="dxa"/>
            <w:vMerge/>
            <w:vAlign w:val="center"/>
          </w:tcPr>
          <w:p w14:paraId="5E003FAF" w14:textId="77777777" w:rsidR="00AF4B01" w:rsidRDefault="00AF4B01"/>
        </w:tc>
        <w:tc>
          <w:tcPr>
            <w:tcW w:w="1288" w:type="dxa"/>
            <w:tcBorders>
              <w:top w:val="single" w:sz="8" w:space="0" w:color="auto"/>
              <w:left w:val="nil"/>
              <w:bottom w:val="single" w:sz="8" w:space="0" w:color="auto"/>
              <w:right w:val="single" w:sz="8" w:space="0" w:color="auto"/>
            </w:tcBorders>
            <w:tcMar>
              <w:left w:w="108" w:type="dxa"/>
              <w:right w:w="108" w:type="dxa"/>
            </w:tcMar>
          </w:tcPr>
          <w:p w14:paraId="4FFF535F" w14:textId="1EF544AC" w:rsidR="1841A248" w:rsidRDefault="1A4A31C6" w:rsidP="1A4A31C6">
            <w:pPr>
              <w:spacing w:after="0"/>
              <w:jc w:val="center"/>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nil"/>
              <w:left w:val="single" w:sz="8" w:space="0" w:color="auto"/>
              <w:bottom w:val="single" w:sz="8" w:space="0" w:color="auto"/>
              <w:right w:val="single" w:sz="8" w:space="0" w:color="auto"/>
            </w:tcBorders>
            <w:tcMar>
              <w:left w:w="108" w:type="dxa"/>
              <w:right w:w="108" w:type="dxa"/>
            </w:tcMar>
          </w:tcPr>
          <w:p w14:paraId="64DB3589" w14:textId="38D3299A" w:rsidR="1841A248" w:rsidRDefault="1A4A31C6" w:rsidP="1A4A31C6">
            <w:pPr>
              <w:spacing w:after="0"/>
              <w:jc w:val="center"/>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6514972B" w14:textId="77777777" w:rsidTr="1A4A31C6">
        <w:trPr>
          <w:trHeight w:val="300"/>
        </w:trPr>
        <w:tc>
          <w:tcPr>
            <w:tcW w:w="1288" w:type="dxa"/>
            <w:tcBorders>
              <w:top w:val="nil"/>
              <w:left w:val="single" w:sz="8" w:space="0" w:color="auto"/>
              <w:bottom w:val="single" w:sz="8" w:space="0" w:color="auto"/>
              <w:right w:val="single" w:sz="8" w:space="0" w:color="auto"/>
            </w:tcBorders>
            <w:tcMar>
              <w:left w:w="108" w:type="dxa"/>
              <w:right w:w="108" w:type="dxa"/>
            </w:tcMar>
          </w:tcPr>
          <w:p w14:paraId="198D55C3" w14:textId="0F3D443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1</w:t>
            </w:r>
          </w:p>
        </w:tc>
        <w:tc>
          <w:tcPr>
            <w:tcW w:w="1288" w:type="dxa"/>
            <w:tcBorders>
              <w:top w:val="nil"/>
              <w:left w:val="single" w:sz="8" w:space="0" w:color="auto"/>
              <w:bottom w:val="single" w:sz="8" w:space="0" w:color="auto"/>
              <w:right w:val="single" w:sz="8" w:space="0" w:color="auto"/>
            </w:tcBorders>
            <w:tcMar>
              <w:left w:w="108" w:type="dxa"/>
              <w:right w:w="108" w:type="dxa"/>
            </w:tcMar>
          </w:tcPr>
          <w:p w14:paraId="33F9FE7F" w14:textId="6F33A05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nil"/>
              <w:left w:val="single" w:sz="8" w:space="0" w:color="auto"/>
              <w:bottom w:val="single" w:sz="8" w:space="0" w:color="auto"/>
              <w:right w:val="single" w:sz="8" w:space="0" w:color="auto"/>
            </w:tcBorders>
            <w:tcMar>
              <w:left w:w="108" w:type="dxa"/>
              <w:right w:w="108" w:type="dxa"/>
            </w:tcMar>
          </w:tcPr>
          <w:p w14:paraId="08A1A9DD" w14:textId="7606BA0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nil"/>
              <w:left w:val="single" w:sz="8" w:space="0" w:color="auto"/>
              <w:bottom w:val="single" w:sz="8" w:space="0" w:color="auto"/>
              <w:right w:val="single" w:sz="8" w:space="0" w:color="auto"/>
            </w:tcBorders>
            <w:tcMar>
              <w:left w:w="108" w:type="dxa"/>
              <w:right w:w="108" w:type="dxa"/>
            </w:tcMar>
          </w:tcPr>
          <w:p w14:paraId="11CD5614" w14:textId="1D727CE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nil"/>
              <w:left w:val="single" w:sz="8" w:space="0" w:color="auto"/>
              <w:bottom w:val="single" w:sz="8" w:space="0" w:color="auto"/>
              <w:right w:val="single" w:sz="8" w:space="0" w:color="auto"/>
            </w:tcBorders>
            <w:tcMar>
              <w:left w:w="108" w:type="dxa"/>
              <w:right w:w="108" w:type="dxa"/>
            </w:tcMar>
          </w:tcPr>
          <w:p w14:paraId="23F141EE" w14:textId="271E9D4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55A2CB0" w14:textId="7D9EAF1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99DACE1" w14:textId="791D4AD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7AA6B91F"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CDFE0EC" w14:textId="517F844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2</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CC3AE70" w14:textId="2E63BD0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9F3FAD0" w14:textId="28CCBB3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2A86233" w14:textId="43666AB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0372BF0" w14:textId="6D1D4F4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56572B4" w14:textId="386DA23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660443B" w14:textId="6A472C7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CC532B4"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7F769E2" w14:textId="69CD661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3</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7C5D884" w14:textId="6A93D70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248336B" w14:textId="2AE4DDC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4195E3C" w14:textId="7985F62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53ECFD2" w14:textId="27EB28D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525821D" w14:textId="7FAB0E8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E71B77B" w14:textId="194B02D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3167C52E"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7224770" w14:textId="5E7D98F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4</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3B613AF" w14:textId="019B323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4E8D481" w14:textId="31DC59E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59B395E" w14:textId="3B9F58A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747D994" w14:textId="4ACCC9A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CCBBF9C" w14:textId="3C9213B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660DF0F" w14:textId="695454A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FFA03FA"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8CAAEAE" w14:textId="14E26DD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5</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EAE84EA" w14:textId="2B6E1C8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DD487D0" w14:textId="08AA8F3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B08D0B7" w14:textId="1C910D1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B5E026D" w14:textId="00E2339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66A6749" w14:textId="47BD02F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022727D" w14:textId="5D67BB9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929FC52"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A464F7A" w14:textId="1FE64AE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6</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2354178" w14:textId="26D21A4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C3FBF6D" w14:textId="3EE5586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6BA1D74" w14:textId="0BE5FAF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A09D090" w14:textId="624D974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DF3205A" w14:textId="5A72A42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8003346" w14:textId="09E546B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4F7FED9"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6503D83" w14:textId="752FEFB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7</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AB6BBE0" w14:textId="1FC5ED9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0709282" w14:textId="1F79BD4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F0286D1" w14:textId="6BA7A8B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D7F94FC" w14:textId="6A0E5A2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6033465" w14:textId="70DBDCE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AEC4D07" w14:textId="2DECC61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6B8DEF55"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2147A8A" w14:textId="0C9746F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8</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B7ED926" w14:textId="5730C49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B8E85E8" w14:textId="7DACA29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BD49354" w14:textId="70C6142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248DDBE" w14:textId="3C20E2D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26E55B2" w14:textId="5666249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3A7D5E9" w14:textId="7BDA5BD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13EA91C2"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1882104" w14:textId="68B6386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9</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72F84D8" w14:textId="0196FDF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07AAF60" w14:textId="5EF79A1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E37A610" w14:textId="3FB2FBF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9EBB6A4" w14:textId="0B65950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1964796" w14:textId="0F88BE7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ADB9931" w14:textId="171E339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1B3004D2"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483AFDF" w14:textId="008241D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10</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C32C243" w14:textId="754C382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4D7A459" w14:textId="0059FB5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51C68BA" w14:textId="28364CA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1AF1944" w14:textId="167CDE8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40FB6C8" w14:textId="6D3D973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F5C02F9" w14:textId="1F9F8D0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26B1C306"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9E3494B" w14:textId="35E1275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11</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C22F2E7" w14:textId="3E4EE42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B9C4781" w14:textId="1E41DD4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C69EC7B" w14:textId="3489856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888EDAF" w14:textId="04D0FE0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517902C" w14:textId="69B2C2F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E48F1E2" w14:textId="436DB53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6D9C4F3A"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12441DE" w14:textId="55E2E49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12</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076380A" w14:textId="64F9885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86A3A7A" w14:textId="072FD21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D9D838A" w14:textId="1CD681C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40B20CA" w14:textId="2B6225A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EC232F6" w14:textId="349C029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71C744C" w14:textId="1304601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2296FF6B"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1C8CC69" w14:textId="30617C6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13</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72B7060" w14:textId="402821A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8DD9669" w14:textId="1D9FD18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36BBFA6" w14:textId="2EA2219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26B1467" w14:textId="75518A2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8C6BF92" w14:textId="21DF9EB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67D398C" w14:textId="0F55599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47FF6CC2"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41C813C" w14:textId="638BB3C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14</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8910CCB" w14:textId="6DDEA08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A9BAB66" w14:textId="3E0A71C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E81C9A8" w14:textId="4B93CBE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E1C4D8B" w14:textId="181C0AA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0E56172" w14:textId="2E1FA7F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F33D468" w14:textId="49D2AE3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5B3BAFC3"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D12C078" w14:textId="4A19C6A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15</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A6476DC" w14:textId="757AF59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8856541" w14:textId="2300ECD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311547D" w14:textId="02B4787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D5ED397" w14:textId="3BE8897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746DCBF" w14:textId="305197D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F799FC3" w14:textId="70F453E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C75405D"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3364607" w14:textId="3B3E085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16</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5859124" w14:textId="257C611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4E9DF76" w14:textId="1564173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67246C3" w14:textId="631CA2D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ED405D8" w14:textId="11928F7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F4F1D30" w14:textId="1065640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6AB0F79" w14:textId="2C8E43B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5739982A"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7D8A2CC" w14:textId="61FE8C0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17</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CFF486E" w14:textId="78675A8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C8C2E52" w14:textId="199013E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C59286E" w14:textId="2716C53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FBC2029" w14:textId="293FDA0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0E6B800" w14:textId="3EF7986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2780EA9" w14:textId="6631324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181A4E31"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1C1A70E" w14:textId="06D53B5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18</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19CD719" w14:textId="47E9BCD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6B1A3D6" w14:textId="4C44CB3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EA546E9" w14:textId="7656166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D89A85C" w14:textId="069566F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8E1AE63" w14:textId="3285C9D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E985D76" w14:textId="30B80E5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67057233"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F774583" w14:textId="71597CC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19</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596ED4C" w14:textId="506EECC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99BFE6B" w14:textId="6506C4F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F8ED997" w14:textId="5FD2E0F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FBEC002" w14:textId="07E89EA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167390D" w14:textId="1DF3686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052B276" w14:textId="7D746A0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4747F960"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E8CCE48" w14:textId="69FA0F7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20</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BEE6D5A" w14:textId="4C95533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7999E4B" w14:textId="5A6D1E0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030164E" w14:textId="58931A7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56545ED" w14:textId="7858955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BD31AD2" w14:textId="223D349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D8B011A" w14:textId="08E4ABD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1939E456"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059324C" w14:textId="1893FFA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21</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575CC16" w14:textId="0EC2393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6820AF8" w14:textId="0C46B10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DABE574" w14:textId="5BF5E2F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B396A1E" w14:textId="4EE2C23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259574C" w14:textId="5ACCE19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BF022EA" w14:textId="68849B0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42BAD131"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D7241CB" w14:textId="377495C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22</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CCA956D" w14:textId="1F63761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FE473C6" w14:textId="037B83D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E6818F3" w14:textId="6C686FB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37B610B" w14:textId="4E83A04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6992BDE" w14:textId="26BBD8E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F9B558D" w14:textId="5606D54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3054FF58"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0BEEFBB" w14:textId="1B2A3FA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23</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983FBEA" w14:textId="10043DE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A82B66E" w14:textId="6DFEA9E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D0D1DC7" w14:textId="39CFDD9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791479D" w14:textId="2C6AEC6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D870519" w14:textId="3A8AA2B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914A82F" w14:textId="171221A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4C4FF18B"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D8A7013" w14:textId="157819E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24</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4040936" w14:textId="156F111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3190404" w14:textId="1E1D4E8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4505E59" w14:textId="4C0D42B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84BAA55" w14:textId="202EDE5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5B2F5EC" w14:textId="489E1A6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149444A" w14:textId="6B992BA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78A5F26E"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33CC6AA" w14:textId="1CE8BB3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25</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CABC2CB" w14:textId="2F541E2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88ECDA0" w14:textId="24EFF08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FC2E185" w14:textId="4353F96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BC1D340" w14:textId="7ABFFD9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B3B608C" w14:textId="63BA51D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374D095" w14:textId="16B2117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253209B5"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EB92A4D" w14:textId="19B983D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26</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B2C4E6D" w14:textId="28DE557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8AFC175" w14:textId="60FA2D7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9B13B3F" w14:textId="6B49BF8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B9180B5" w14:textId="5FA9673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F994F3E" w14:textId="431D667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3844974" w14:textId="5520007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65474D00"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D0AA4D1" w14:textId="2BEAE84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27</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4240DC8" w14:textId="68C3654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C2F19CF" w14:textId="14C3E9B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260A986" w14:textId="69930F4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B0E125E" w14:textId="2808543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F149FED" w14:textId="624E0D0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DC48EE3" w14:textId="1824D5B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26CF41D3"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CCD33E7" w14:textId="142B676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28</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2B5BA71" w14:textId="1064C85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5A99912" w14:textId="46A9DB5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AA76403" w14:textId="485BB37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2F7FBDA" w14:textId="18248E4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B97F5E2" w14:textId="40D9902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299FF9E" w14:textId="6F74B7D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01D3234"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333C7CF" w14:textId="747CBE3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29</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98832EB" w14:textId="5568690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54EF9A6" w14:textId="3EE51FD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F2DB0CB" w14:textId="06A5693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AF68CFB" w14:textId="4963F59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992D8D6" w14:textId="5B6405C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9D1665C" w14:textId="0E05908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7BECE6DD"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338EC7F" w14:textId="4AB9704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30</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DE23751" w14:textId="4DA0A96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412B9D2" w14:textId="5674100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56A2BE4" w14:textId="26EF58A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651D4EB" w14:textId="6752153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7DF179A" w14:textId="3DC20EC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E0D59C8" w14:textId="783E093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133E7F67"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9C9B33A" w14:textId="6B14BFE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31</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101086C" w14:textId="35A6C6F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786B37C" w14:textId="64BC0C7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6A53E0B" w14:textId="513C052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13EF479" w14:textId="3DAEC3B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55BE8F1" w14:textId="6FCF2A9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1CD0422" w14:textId="0FDE4F1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49562224"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DD73C03" w14:textId="622D9FF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32</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5CEC653" w14:textId="4AC1C35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30F136D" w14:textId="7BBC093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4EB0EDE" w14:textId="1E8E1D1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EF3A636" w14:textId="60FB699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A567401" w14:textId="0D1418E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AD2C194" w14:textId="51BA5D6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73EE8B1B"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6B9FA58" w14:textId="76D026D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lastRenderedPageBreak/>
              <w:t>33</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4D90EFD" w14:textId="28E37FF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AAAE818" w14:textId="1BB84E5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5D9147A" w14:textId="59B0838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8388435" w14:textId="798D547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F402AE2" w14:textId="2031E58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41606A3" w14:textId="529B2E4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5FA2D1D"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0181688" w14:textId="7505B74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34</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EA290FB" w14:textId="45AC38F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97B8973" w14:textId="5BC6D9D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28CF2C1" w14:textId="63F9FAE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51E7FF9" w14:textId="1198286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E09327F" w14:textId="3510CC8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0DA1309" w14:textId="07D767F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34AA1E46"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50022C1" w14:textId="2D95AB8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35</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2360DF1" w14:textId="6623681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077DB82" w14:textId="71C0E50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383328E" w14:textId="70B460F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101C927" w14:textId="0AA70D0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82AEB33" w14:textId="479A12E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77C3405" w14:textId="07142C3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1C795867"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2225BCF" w14:textId="5521D2D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36</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C45637A" w14:textId="3C2D6EE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CD1280B" w14:textId="1A53645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447BBEB" w14:textId="4C065FE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4CF2748" w14:textId="522D0C2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290D472" w14:textId="23EA4BB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1F0B2C5" w14:textId="65DA548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433EB163"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AF07B37" w14:textId="41B4BBB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37</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8767EA2" w14:textId="2E87181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A6843F6" w14:textId="5F43DE0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CCB3387" w14:textId="35F486F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8DE90BC" w14:textId="3C5A43E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C32E4AA" w14:textId="099FF54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D55ED4A" w14:textId="3F0BF90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63E70284"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46749C0" w14:textId="4D95BA5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38</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BFC2696" w14:textId="4EFF5B8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F8F179E" w14:textId="6C68CAE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32D36BC" w14:textId="312E1CD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CE18506" w14:textId="44EAA33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BDF82C1" w14:textId="51567D5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B5BB2B0" w14:textId="31365AD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08F9AF6"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1E1DAD2" w14:textId="6E098DB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39</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C13A9B3" w14:textId="7A0D6A4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30C0A9C" w14:textId="4EDEC05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A594053" w14:textId="6361AA8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00C300F" w14:textId="662E693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5F780EB" w14:textId="3759C04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752B68D" w14:textId="783B86F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4B7962ED"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B633ADB" w14:textId="0D03381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40</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B133923" w14:textId="6EFEDD9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F533766" w14:textId="138CE27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A4D8C65" w14:textId="2A35265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F09CC6F" w14:textId="05EFDBD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28FAB66" w14:textId="1AE2C56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01ABF17" w14:textId="1EFA80E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22D51F06"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F633791" w14:textId="23AADB5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41</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9F2AFDA" w14:textId="008E575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95249CA" w14:textId="3870C61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EA2C025" w14:textId="21AC745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D0DDA96" w14:textId="0590EE3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93E5FAB" w14:textId="27D81EA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3A364C8" w14:textId="2752933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346A7C8"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FC11FE0" w14:textId="475D318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42</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5992B83" w14:textId="5B632F3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DA453B5" w14:textId="339F839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443C125" w14:textId="7DD076C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86FBEB5" w14:textId="7843031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6E2383F" w14:textId="4C6C38D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F334B92" w14:textId="0A531EE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58EAB870"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667C098" w14:textId="3FDE7C1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43</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0B1D2F2" w14:textId="5FA1C77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FC3A748" w14:textId="4AA91CA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AF883EB" w14:textId="38AFD51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FD27BD2" w14:textId="5B70549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4FE695B" w14:textId="3E2D301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C36A0A3" w14:textId="38B27D8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E0229D2"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838CFED" w14:textId="5908BC5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44</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EDEF8C5" w14:textId="244A87A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9364E06" w14:textId="4586DAC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50D4A74" w14:textId="73849CC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C2D4CCF" w14:textId="074689D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E6BD4E1" w14:textId="759AD76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DA4FE00" w14:textId="765C770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7DA89298"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B8B11A7" w14:textId="2342ED0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45</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5BD385F" w14:textId="0608943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CEB762F" w14:textId="1AFDB85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D1135EB" w14:textId="65F83EB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C8A8865" w14:textId="18951F7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04384D9" w14:textId="5E85BF0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331AA6B" w14:textId="460B29E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54E1AA5A"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B593C8F" w14:textId="2B98EEB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46</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5216648" w14:textId="75828F0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2AFF944" w14:textId="16FBD1B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08F6E25" w14:textId="0A3309D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02C5AE1" w14:textId="0EDEB2C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85E7AA9" w14:textId="52528E0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4856597" w14:textId="337632E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3388D31C"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9D28603" w14:textId="036FD8F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47</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EE4E504" w14:textId="18FAEDE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5FFF8F0" w14:textId="7D5F84D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B52D678" w14:textId="3711102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0AEECE3" w14:textId="5CFEE3E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E9B9013" w14:textId="3CFE232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3C1057B" w14:textId="00A5D80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1BD99336"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E0064B8" w14:textId="116063E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48</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5DF457E" w14:textId="6236373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B549426" w14:textId="45E3FB9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A755E64" w14:textId="7041299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58CEF93" w14:textId="780B305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A08662F" w14:textId="0072BAD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7729976" w14:textId="3E9D788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27FF10DD"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1669B53" w14:textId="23830CA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49</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7CF2B3C" w14:textId="4D1F2D3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15F8F6D" w14:textId="39FED2E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C2F375F" w14:textId="7DF67E6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52404AB" w14:textId="3A86EE1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B07431C" w14:textId="179A5F0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C50B345" w14:textId="37A16E3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3E3DCA9D"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C621C63" w14:textId="1358E27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50</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F210C94" w14:textId="37B8929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71D1D3A" w14:textId="375336B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EC3CBA8" w14:textId="43218D6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5D94ED7" w14:textId="5913237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9E5CB7C" w14:textId="37524A1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7F0009F" w14:textId="132876A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1F9B8262"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58ED0ED" w14:textId="44CBA82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51</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E519092" w14:textId="7D3B792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B1A3661" w14:textId="320E9F7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5023EB5" w14:textId="603CFF3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C7E6392" w14:textId="17834BE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E87E8B4" w14:textId="673C630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B6936E9" w14:textId="0EE08B9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47F62ED0"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9C538FB" w14:textId="38B68FD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52</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B3995BF" w14:textId="369654E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F66F47A" w14:textId="5104008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B3365C0" w14:textId="71DE34C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4E1F422" w14:textId="4DC6713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3BE5685" w14:textId="74DDC6E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2353D86" w14:textId="5E797B3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76DE9F3C"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FDB8B5D" w14:textId="6A75B0C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53</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62C13FD" w14:textId="45532A1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4F536F4" w14:textId="7DA93EA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339BEC5" w14:textId="1378112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8FDE29C" w14:textId="2024C4B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EE96DC8" w14:textId="6FA3215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9A7EE12" w14:textId="7C9156F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55405739"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476A297" w14:textId="153C8E6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54</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FDACB78" w14:textId="16CBC96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558DF6A" w14:textId="18DEEAB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6FC20C1" w14:textId="5DB3D19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5E1B589" w14:textId="69DA060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BB6C5EC" w14:textId="2FD9017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2E55429" w14:textId="7C5EAD2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7C84D435"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12553B3" w14:textId="4579B54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55</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2D628BA" w14:textId="4A26531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83C5A84" w14:textId="64AAFE6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D42B6F5" w14:textId="17800AE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35D015B" w14:textId="46D10EE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1754835" w14:textId="5D9C58C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C0544CA" w14:textId="3235E4C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2102E092"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727F0B0" w14:textId="4592378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56</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26DB2AB" w14:textId="3E4FBBE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CEB7200" w14:textId="264CFB5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E786636" w14:textId="53A1B98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64DF78E" w14:textId="5CC79DB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28B615A" w14:textId="3510E4C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BD86B81" w14:textId="7951A1C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1AD1958"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0DAFF39" w14:textId="3530B5A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57</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FFE6EE7" w14:textId="08EF177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0B0B02A" w14:textId="60663DF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79F1526" w14:textId="65D3B84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B66402F" w14:textId="53FFB80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CD9AE96" w14:textId="72CD8EA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08F94B6" w14:textId="20896BA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3E86EBA0"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5D1668E" w14:textId="4D5F4BF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58</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C25CD0C" w14:textId="05C39E7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DC37DE2" w14:textId="57AB90F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666F596" w14:textId="6A5C297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438A8A6" w14:textId="76A3F52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92147C0" w14:textId="52FD560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CA62DFA" w14:textId="20C2911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15F2462A"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8BA3F75" w14:textId="3F4523D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59</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6DCF191" w14:textId="148B3C4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9AB3E10" w14:textId="14010C0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E767749" w14:textId="1101754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E54D155" w14:textId="2DBBF19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A67DBDE" w14:textId="2D821EB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B2D48E9" w14:textId="001373A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6F8C5F18"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E34D729" w14:textId="6E2C56C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60</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1B59398" w14:textId="008B9EC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EA65474" w14:textId="4315AEB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F105B21" w14:textId="39CD3DF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1494B1C" w14:textId="41ECBB6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0566266" w14:textId="36E2236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978C8C2" w14:textId="0BC9763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4F1C3B41"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97ECFA9" w14:textId="37E64ED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61</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0360FD8" w14:textId="0563EF5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AD2B739" w14:textId="3C36818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D6A7EE0" w14:textId="101F30E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EEE3C8F" w14:textId="19F92AA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D2FCE50" w14:textId="243FAF2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63821ED" w14:textId="05FC3AC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4A41C9A6"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2B09841" w14:textId="6B71E7E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62</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E16A705" w14:textId="32429CA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56FF7C7" w14:textId="1650726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8DC882A" w14:textId="209FF85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D5CCD0F" w14:textId="2B39F94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CFAD016" w14:textId="66AFFE3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55DD5DF" w14:textId="7CCEA40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5C198170"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B8B10CD" w14:textId="1E21965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63</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BC44F1B" w14:textId="473E65A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B635A7A" w14:textId="0680FE1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84EBFEF" w14:textId="0906619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AFBD967" w14:textId="65D79BA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D28A0A0" w14:textId="170B9A1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65D0838" w14:textId="1B46D8F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1DAF1074"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4CC7666" w14:textId="586532E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64</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E5AD2A4" w14:textId="17C606F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BDC4782" w14:textId="2C17CA8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55EB33E" w14:textId="4DAE45C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9C48994" w14:textId="533D25E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3DF18BB" w14:textId="39110AA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B122E5F" w14:textId="106DA01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793E40EA"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C22503B" w14:textId="7AA7718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65</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410EDA0" w14:textId="48BD28C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2FCBFEC" w14:textId="4EA6DB2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63F98FF" w14:textId="7886604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79C1DF3" w14:textId="61B693D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8BE6447" w14:textId="50881DF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E9CDAB7" w14:textId="4BACB04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86816EB"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A9AE6AD" w14:textId="74AFC6D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66</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FACC29F" w14:textId="5B286DE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35BEC17" w14:textId="7F4F86C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2E0AC2A" w14:textId="7F130B0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F536324" w14:textId="0031653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2754EB5" w14:textId="49EFF9B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71E4362" w14:textId="47CEE3D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659618FA"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E64E3E3" w14:textId="6BA1B01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67</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7C61CCF" w14:textId="437ECA5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478C62F" w14:textId="1066B8A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4661C2D" w14:textId="43DC080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D879B10" w14:textId="5B0654C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CE2649F" w14:textId="04AF403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930655F" w14:textId="1D43853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776AA5B5"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902DD9F" w14:textId="7627C1E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lastRenderedPageBreak/>
              <w:t>68</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9D80F93" w14:textId="4F1A842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C707993" w14:textId="74C1EC9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5EE53C7" w14:textId="72C3FFD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1DC0D88" w14:textId="0017885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E2B0DB1" w14:textId="0B0B178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8C7BF05" w14:textId="20526A8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60B63DF"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273C203" w14:textId="37EACE2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69</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B9BA456" w14:textId="3C55F62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97DA9F1" w14:textId="135ACBA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2F0C73C" w14:textId="134CD7C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0F2F61B" w14:textId="3774EB6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64F2EC2" w14:textId="365BF15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EE4CFE9" w14:textId="74A14C4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680D4D35"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834D500" w14:textId="2296D06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70</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0B031AA" w14:textId="1C0D72A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D6290FD" w14:textId="67D3C7C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0F85AFF" w14:textId="4D1C7FD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2A5B2E4" w14:textId="42FE904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BDA2D6C" w14:textId="6C8E43E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2910EF5" w14:textId="35A6455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52C57608"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07571F7" w14:textId="3BE04BA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71</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BD02811" w14:textId="4AD580C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F3AB3EA" w14:textId="6451830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B55E63E" w14:textId="7859EAE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40B0C17" w14:textId="23A538A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FEC6A06" w14:textId="49269A7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756BF4F" w14:textId="2516A90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74D2DBF"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D3D960F" w14:textId="0E71813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72</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5B09EA5" w14:textId="2FE1953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721E4A2" w14:textId="611C4C2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6FF11E3" w14:textId="03A8281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DCEEC2E" w14:textId="7560C7B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92F0A40" w14:textId="1AE0540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4B1776F" w14:textId="4DB7002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1A5A5E3E"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E0EB053" w14:textId="48AA67A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73</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FE3740D" w14:textId="738DAA0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2532B26" w14:textId="6E05CB6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7CAE37E" w14:textId="1D0BBDF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4432DC1" w14:textId="6590D8D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B406418" w14:textId="5035CD0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37D63C7" w14:textId="293EA4B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73A81464"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1CDA63B" w14:textId="2D0FE1E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74</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25A6C95" w14:textId="5E7CB0B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F78CE00" w14:textId="5D8B455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CAA2BE5" w14:textId="2B178E4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CA4BBF0" w14:textId="20C4190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7E6A9A8" w14:textId="20A0F50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372EC22" w14:textId="3D87F40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3442CE38"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94AD640" w14:textId="5BF3E34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75</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77CCE1B" w14:textId="7DFE578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D63F7EE" w14:textId="59C63BE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AB5DC55" w14:textId="78729E3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D5953EC" w14:textId="11D5D6E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E184502" w14:textId="2F5D8F1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C4F51CD" w14:textId="421977B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744B361F"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08561A5" w14:textId="43C1C7B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76</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FCDBE4A" w14:textId="6856F19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AA76703" w14:textId="36982AB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855EBDC" w14:textId="403ED7D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AA9E134" w14:textId="4D0A7A2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98D75CD" w14:textId="474AAF9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A0470E5" w14:textId="00C7095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217A3B1B"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429E26B" w14:textId="7358DC2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77</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12849F6" w14:textId="110315A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D2A8F5A" w14:textId="7E72B4E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8488053" w14:textId="2521B18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49480AA" w14:textId="4791835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353C570" w14:textId="0998D3A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18ACC20" w14:textId="5B8BF10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1D466515"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2E94F3E" w14:textId="4E7889B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78</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7F9DF4A" w14:textId="6DE7040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231C9B4" w14:textId="5721662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FDDA966" w14:textId="01A1C1F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9F26931" w14:textId="6E435E1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711F7F2" w14:textId="2DEF7C5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D5A4BD0" w14:textId="2FF31A6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9ABE82E"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60B11D0" w14:textId="30D1ADB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79</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BDEEFD3" w14:textId="66BBD16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2D6B909" w14:textId="15CF7D2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378A26D" w14:textId="031E5D2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7CF3C02" w14:textId="3E435F6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E43D32F" w14:textId="26BBC6F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ED9A835" w14:textId="32ECE0C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4085F11E"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884300A" w14:textId="619143E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80</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EC21C27" w14:textId="1EB2BA8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E490CA3" w14:textId="2F92F84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8E9D322" w14:textId="383593A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FB6FAEE" w14:textId="695F23B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015DAF0" w14:textId="393123B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EB9942A" w14:textId="13FC830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4C305196"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7C43397" w14:textId="59EA475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81</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15803C6" w14:textId="6CB7F3E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9C7EA9A" w14:textId="2F6D81C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15A389C" w14:textId="536B99D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4AC244A" w14:textId="124763E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69D7B39" w14:textId="0235283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60109D4" w14:textId="1986C3F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2791D31"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D870813" w14:textId="277F390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82</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1BADE22" w14:textId="55CECA5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9B2EADD" w14:textId="23F70C7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B6BE7B9" w14:textId="5F440E8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5DD9697" w14:textId="64D371D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F335A13" w14:textId="12CBC12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EE9F7F1" w14:textId="1095242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3A3C2AAA"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8B728BA" w14:textId="5C6F6C6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83</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1E07760" w14:textId="687552D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8D2774D" w14:textId="7C98C3F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32002BE" w14:textId="0FBD0F8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3617336" w14:textId="505A6FB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7BA20AE" w14:textId="39296F4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55BA8B3" w14:textId="145F608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6CBEF704"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4334A66" w14:textId="497AE9C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84</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49F17DA" w14:textId="0A3A2D5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044864C" w14:textId="4A67876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3135EEF" w14:textId="64C740B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E8C52EB" w14:textId="7E9B615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8444ADE" w14:textId="005567B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F027F2F" w14:textId="2519155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5E1E3541"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7A16022" w14:textId="19A6B60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85</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7053323" w14:textId="1AD6B99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3AABDB1" w14:textId="3D0F39A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8D4078C" w14:textId="67F571F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B0749BE" w14:textId="19DA888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9E94CA8" w14:textId="562851A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3D204C7" w14:textId="6E8D5D25"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30CF81FD"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8D7AAD8" w14:textId="69D7BA5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86</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4444DEF" w14:textId="26DA9B8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505A27D" w14:textId="663D2C5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1895F12" w14:textId="3A17D8DB"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BC75207" w14:textId="7E89B4E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2D23E13" w14:textId="0800616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C9B9D4F" w14:textId="5E49807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F6D8D98"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44DDD52" w14:textId="0E9FB70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87</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8FD3E1C" w14:textId="59A6F47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A7D90CB" w14:textId="0BA96BD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D98EA00" w14:textId="16B0174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35AD847" w14:textId="3DA01002"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B47AE34" w14:textId="615C793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936D3DC" w14:textId="7438D41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6053B9F4"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AFFF196" w14:textId="5CD4AF3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88</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65F6F42" w14:textId="75FA2BC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7E63CEA" w14:textId="529B62A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E94CBD3" w14:textId="6BE362A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CF3FC13" w14:textId="3FF4D9C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045DFEC3" w14:textId="5F5B711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FA4D017" w14:textId="696DE5C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5B86530"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6AED0D8" w14:textId="2E6AAA4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89</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0EFE2FF" w14:textId="36109A23"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0E22EC8" w14:textId="710F796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C581AF7" w14:textId="31072F6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D5D8BB8" w14:textId="280C67F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746140DD" w14:textId="1762999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7142799" w14:textId="635601D0"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23E142DD" w14:textId="77777777" w:rsidTr="1A4A31C6">
        <w:trPr>
          <w:trHeight w:val="300"/>
        </w:trPr>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5F86042" w14:textId="07ECAB9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90</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3ECA4CDA" w14:textId="6D9AAA4A"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484879AB" w14:textId="382C561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295E95EF" w14:textId="2830BB36"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61C5FE48" w14:textId="72A9B19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58DE9181" w14:textId="63CB3D9E"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1288" w:type="dxa"/>
            <w:tcBorders>
              <w:top w:val="single" w:sz="8" w:space="0" w:color="auto"/>
              <w:left w:val="single" w:sz="8" w:space="0" w:color="auto"/>
              <w:bottom w:val="single" w:sz="8" w:space="0" w:color="auto"/>
              <w:right w:val="single" w:sz="8" w:space="0" w:color="auto"/>
            </w:tcBorders>
            <w:tcMar>
              <w:left w:w="108" w:type="dxa"/>
              <w:right w:w="108" w:type="dxa"/>
            </w:tcMar>
          </w:tcPr>
          <w:p w14:paraId="19FE7EFC" w14:textId="520CB0B7"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bl>
    <w:p w14:paraId="519DDE04" w14:textId="702A4510" w:rsidR="1841A248" w:rsidRDefault="1A4A31C6" w:rsidP="1A4A31C6">
      <w:pPr>
        <w:spacing w:after="0"/>
        <w:jc w:val="left"/>
        <w:rPr>
          <w:rFonts w:asciiTheme="majorHAnsi" w:eastAsiaTheme="majorEastAsia" w:hAnsiTheme="majorHAnsi" w:cstheme="majorBidi"/>
          <w:color w:val="000000" w:themeColor="text1"/>
          <w:lang w:val="es-MX"/>
        </w:rPr>
      </w:pPr>
      <w:r w:rsidRPr="1A4A31C6">
        <w:rPr>
          <w:rFonts w:asciiTheme="majorHAnsi" w:eastAsiaTheme="majorEastAsia" w:hAnsiTheme="majorHAnsi" w:cstheme="majorBidi"/>
          <w:lang w:val="es-MX"/>
        </w:rPr>
        <w:t xml:space="preserve"> </w:t>
      </w:r>
    </w:p>
    <w:p w14:paraId="572E9F23" w14:textId="7A2CBD9B" w:rsidR="1841A248" w:rsidRDefault="1A4A31C6" w:rsidP="1A4A31C6">
      <w:pPr>
        <w:spacing w:after="0"/>
        <w:jc w:val="left"/>
        <w:rPr>
          <w:rFonts w:asciiTheme="majorHAnsi" w:eastAsiaTheme="majorEastAsia" w:hAnsiTheme="majorHAnsi" w:cstheme="majorBidi"/>
          <w:color w:val="000000" w:themeColor="text1"/>
          <w:lang w:val="es-MX"/>
        </w:rPr>
      </w:pPr>
      <w:r w:rsidRPr="1A4A31C6">
        <w:rPr>
          <w:rFonts w:asciiTheme="majorHAnsi" w:eastAsiaTheme="majorEastAsia" w:hAnsiTheme="majorHAnsi" w:cstheme="majorBidi"/>
          <w:lang w:val="es-MX"/>
        </w:rPr>
        <w:t>Se aprueba la solicitud</w:t>
      </w:r>
    </w:p>
    <w:p w14:paraId="60BF1DB9" w14:textId="7CCB91ED" w:rsidR="001E7AE4" w:rsidRDefault="1A4A31C6" w:rsidP="00B14E73">
      <w:pPr>
        <w:spacing w:after="0"/>
        <w:jc w:val="center"/>
        <w:rPr>
          <w:rFonts w:asciiTheme="majorHAnsi" w:eastAsiaTheme="majorEastAsia" w:hAnsiTheme="majorHAnsi" w:cstheme="majorBidi"/>
          <w:color w:val="000000" w:themeColor="text1"/>
          <w:lang w:val="es-MX"/>
        </w:rPr>
      </w:pPr>
      <w:r w:rsidRPr="1A4A31C6">
        <w:rPr>
          <w:rFonts w:asciiTheme="majorHAnsi" w:eastAsiaTheme="majorEastAsia" w:hAnsiTheme="majorHAnsi" w:cstheme="majorBidi"/>
          <w:lang w:val="es-MX"/>
        </w:rPr>
        <w:t>SI                       NO</w:t>
      </w:r>
    </w:p>
    <w:p w14:paraId="74FF335C" w14:textId="3FA1B113" w:rsidR="1841A248" w:rsidRDefault="1A4A31C6" w:rsidP="00132EA6">
      <w:pPr>
        <w:pStyle w:val="Ttulo6"/>
        <w:rPr>
          <w:b w:val="0"/>
          <w:bCs w:val="0"/>
        </w:rPr>
      </w:pPr>
      <w:bookmarkStart w:id="191" w:name="_Toc146446003"/>
      <w:bookmarkStart w:id="192" w:name="_Toc146718085"/>
      <w:r w:rsidRPr="1A4A31C6">
        <w:t>CONCLUSIONES Y RECOMENDACIONES:</w:t>
      </w:r>
      <w:bookmarkEnd w:id="191"/>
      <w:bookmarkEnd w:id="192"/>
      <w:r w:rsidRPr="1A4A31C6">
        <w:t xml:space="preserve"> </w:t>
      </w:r>
    </w:p>
    <w:tbl>
      <w:tblPr>
        <w:tblStyle w:val="Tablaconcuadrcula"/>
        <w:tblW w:w="0" w:type="auto"/>
        <w:tblLayout w:type="fixed"/>
        <w:tblLook w:val="06A0" w:firstRow="1" w:lastRow="0" w:firstColumn="1" w:lastColumn="0" w:noHBand="1" w:noVBand="1"/>
      </w:tblPr>
      <w:tblGrid>
        <w:gridCol w:w="9015"/>
      </w:tblGrid>
      <w:tr w:rsidR="1841A248" w14:paraId="69144399" w14:textId="77777777" w:rsidTr="1A4A31C6">
        <w:trPr>
          <w:trHeight w:val="300"/>
        </w:trPr>
        <w:tc>
          <w:tcPr>
            <w:tcW w:w="9015" w:type="dxa"/>
            <w:tcBorders>
              <w:top w:val="single" w:sz="8" w:space="0" w:color="auto"/>
              <w:left w:val="single" w:sz="8" w:space="0" w:color="auto"/>
              <w:bottom w:val="single" w:sz="8" w:space="0" w:color="auto"/>
              <w:right w:val="single" w:sz="8" w:space="0" w:color="auto"/>
            </w:tcBorders>
            <w:tcMar>
              <w:left w:w="108" w:type="dxa"/>
              <w:right w:w="108" w:type="dxa"/>
            </w:tcMar>
          </w:tcPr>
          <w:p w14:paraId="7EEDCCFA" w14:textId="5FD39D9D"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CDA70B5" w14:textId="77777777" w:rsidTr="1A4A31C6">
        <w:trPr>
          <w:trHeight w:val="300"/>
        </w:trPr>
        <w:tc>
          <w:tcPr>
            <w:tcW w:w="9015" w:type="dxa"/>
            <w:tcBorders>
              <w:top w:val="single" w:sz="8" w:space="0" w:color="auto"/>
              <w:left w:val="single" w:sz="8" w:space="0" w:color="auto"/>
              <w:bottom w:val="single" w:sz="8" w:space="0" w:color="auto"/>
              <w:right w:val="single" w:sz="8" w:space="0" w:color="auto"/>
            </w:tcBorders>
            <w:tcMar>
              <w:left w:w="108" w:type="dxa"/>
              <w:right w:w="108" w:type="dxa"/>
            </w:tcMar>
          </w:tcPr>
          <w:p w14:paraId="54098607" w14:textId="5878BC88"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4F669090" w14:textId="77777777" w:rsidTr="1A4A31C6">
        <w:trPr>
          <w:trHeight w:val="300"/>
        </w:trPr>
        <w:tc>
          <w:tcPr>
            <w:tcW w:w="9015" w:type="dxa"/>
            <w:tcBorders>
              <w:top w:val="single" w:sz="8" w:space="0" w:color="auto"/>
              <w:left w:val="single" w:sz="8" w:space="0" w:color="auto"/>
              <w:bottom w:val="single" w:sz="8" w:space="0" w:color="auto"/>
              <w:right w:val="single" w:sz="8" w:space="0" w:color="auto"/>
            </w:tcBorders>
            <w:tcMar>
              <w:left w:w="108" w:type="dxa"/>
              <w:right w:w="108" w:type="dxa"/>
            </w:tcMar>
          </w:tcPr>
          <w:p w14:paraId="247CF0A8" w14:textId="2EF91A5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bl>
    <w:p w14:paraId="62EFBC17" w14:textId="73A23B07" w:rsidR="1841A248" w:rsidRDefault="1A4A31C6" w:rsidP="1A4A31C6">
      <w:pPr>
        <w:spacing w:after="0"/>
        <w:jc w:val="left"/>
        <w:rPr>
          <w:rFonts w:asciiTheme="majorHAnsi" w:eastAsiaTheme="majorEastAsia" w:hAnsiTheme="majorHAnsi" w:cstheme="majorBidi"/>
          <w:color w:val="000000" w:themeColor="text1"/>
          <w:lang w:val="es-MX"/>
        </w:rPr>
      </w:pPr>
      <w:r w:rsidRPr="1A4A31C6">
        <w:rPr>
          <w:rFonts w:asciiTheme="majorHAnsi" w:eastAsiaTheme="majorEastAsia" w:hAnsiTheme="majorHAnsi" w:cstheme="majorBidi"/>
          <w:lang w:val="es-MX"/>
        </w:rPr>
        <w:t xml:space="preserve"> </w:t>
      </w:r>
    </w:p>
    <w:tbl>
      <w:tblPr>
        <w:tblStyle w:val="Tablaconcuadrcula"/>
        <w:tblW w:w="0" w:type="auto"/>
        <w:tblLayout w:type="fixed"/>
        <w:tblLook w:val="06A0" w:firstRow="1" w:lastRow="0" w:firstColumn="1" w:lastColumn="0" w:noHBand="1" w:noVBand="1"/>
      </w:tblPr>
      <w:tblGrid>
        <w:gridCol w:w="2254"/>
        <w:gridCol w:w="2254"/>
        <w:gridCol w:w="2254"/>
        <w:gridCol w:w="2254"/>
      </w:tblGrid>
      <w:tr w:rsidR="1841A248" w14:paraId="0628504A" w14:textId="77777777" w:rsidTr="1A4A31C6">
        <w:trPr>
          <w:trHeight w:val="300"/>
        </w:trPr>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25985F62" w14:textId="6303064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FUNCIONARIO RESPONSABLE:</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54E7533C" w14:textId="6D65DE8F"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12FC41E6" w14:textId="55391A14"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CÉDULA:</w:t>
            </w:r>
          </w:p>
          <w:p w14:paraId="774C0151" w14:textId="028B54A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40777B60" w14:textId="1ED7DDF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r w:rsidR="1841A248" w14:paraId="0EB9F17F" w14:textId="77777777" w:rsidTr="1A4A31C6">
        <w:trPr>
          <w:trHeight w:val="300"/>
        </w:trPr>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4D8CE9B0" w14:textId="24FE900C"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FIRMA: </w:t>
            </w:r>
          </w:p>
          <w:p w14:paraId="2507AD48" w14:textId="1D634371"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c>
          <w:tcPr>
            <w:tcW w:w="676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5085E41" w14:textId="4AAF03D9" w:rsidR="1841A248" w:rsidRDefault="1A4A31C6" w:rsidP="1A4A31C6">
            <w:pPr>
              <w:spacing w:after="0"/>
              <w:rPr>
                <w:rFonts w:asciiTheme="majorHAnsi" w:eastAsiaTheme="majorEastAsia" w:hAnsiTheme="majorHAnsi" w:cstheme="majorBidi"/>
                <w:color w:val="000000" w:themeColor="text1"/>
              </w:rPr>
            </w:pPr>
            <w:r w:rsidRPr="1A4A31C6">
              <w:rPr>
                <w:rFonts w:asciiTheme="majorHAnsi" w:eastAsiaTheme="majorEastAsia" w:hAnsiTheme="majorHAnsi" w:cstheme="majorBidi"/>
              </w:rPr>
              <w:t xml:space="preserve"> </w:t>
            </w:r>
          </w:p>
        </w:tc>
      </w:tr>
    </w:tbl>
    <w:bookmarkStart w:id="193" w:name="_Toc146445910" w:displacedByCustomXml="next"/>
    <w:bookmarkStart w:id="194" w:name="_Toc146718086" w:displacedByCustomXml="next"/>
    <w:sdt>
      <w:sdtPr>
        <w:rPr>
          <w:rFonts w:asciiTheme="minorHAnsi" w:eastAsiaTheme="minorEastAsia" w:hAnsiTheme="minorHAnsi" w:cstheme="minorBidi"/>
          <w:b w:val="0"/>
          <w:bCs w:val="0"/>
          <w:color w:val="auto"/>
          <w:sz w:val="22"/>
          <w:szCs w:val="22"/>
          <w:lang w:val="es-ES"/>
        </w:rPr>
        <w:id w:val="-264461470"/>
        <w:docPartObj>
          <w:docPartGallery w:val="Bibliographies"/>
          <w:docPartUnique/>
        </w:docPartObj>
      </w:sdtPr>
      <w:sdtEndPr>
        <w:rPr>
          <w:lang w:val="es-CR"/>
        </w:rPr>
      </w:sdtEndPr>
      <w:sdtContent>
        <w:p w14:paraId="0E312EC8" w14:textId="7E0A9C65" w:rsidR="0018277B" w:rsidRDefault="1A4A31C6" w:rsidP="1A4A31C6">
          <w:pPr>
            <w:pStyle w:val="Ttulo1"/>
          </w:pPr>
          <w:r w:rsidRPr="1A4A31C6">
            <w:rPr>
              <w:lang w:val="es-ES"/>
            </w:rPr>
            <w:t>Bibliografía</w:t>
          </w:r>
          <w:bookmarkEnd w:id="194"/>
          <w:bookmarkEnd w:id="193"/>
        </w:p>
        <w:sdt>
          <w:sdtPr>
            <w:id w:val="111145805"/>
            <w:bibliography/>
          </w:sdtPr>
          <w:sdtEndPr/>
          <w:sdtContent>
            <w:p w14:paraId="782C3097" w14:textId="77777777" w:rsidR="00AD0C6C" w:rsidRDefault="0018277B" w:rsidP="00AD0C6C">
              <w:pPr>
                <w:pStyle w:val="Bibliografa"/>
                <w:ind w:left="720" w:hanging="720"/>
                <w:rPr>
                  <w:noProof/>
                  <w:kern w:val="0"/>
                  <w:sz w:val="24"/>
                  <w:szCs w:val="24"/>
                  <w:lang w:val="es-ES"/>
                  <w14:ligatures w14:val="none"/>
                </w:rPr>
              </w:pPr>
              <w:r>
                <w:fldChar w:fldCharType="begin"/>
              </w:r>
              <w:r>
                <w:instrText>BIBLIOGRAPHY</w:instrText>
              </w:r>
              <w:r>
                <w:fldChar w:fldCharType="separate"/>
              </w:r>
              <w:r w:rsidR="00AD0C6C">
                <w:rPr>
                  <w:noProof/>
                  <w:lang w:val="es-ES"/>
                </w:rPr>
                <w:t xml:space="preserve">Asamblea Legislativa. (1996). Ley N° 7575. Ley Forestal. </w:t>
              </w:r>
              <w:r w:rsidR="00AD0C6C">
                <w:rPr>
                  <w:i/>
                  <w:iCs/>
                  <w:noProof/>
                  <w:lang w:val="es-ES"/>
                </w:rPr>
                <w:t>Diario Oficial La Gaceta</w:t>
              </w:r>
              <w:r w:rsidR="00AD0C6C">
                <w:rPr>
                  <w:noProof/>
                  <w:lang w:val="es-ES"/>
                </w:rPr>
                <w:t>(Alcance: 21. Gaceta Nº 72 del: 16 de abril de 1996). Obtenido de http://www.pgrweb.go.cr/scij/Busqueda/Normativa/Normas/nrm_texto_completo.aspx?param1=NRTC&amp;nValor1=1&amp;nValor2=41661&amp;nValor3=131992&amp;strTipM=TC</w:t>
              </w:r>
            </w:p>
            <w:p w14:paraId="52510E5C" w14:textId="77777777" w:rsidR="00AD0C6C" w:rsidRDefault="00AD0C6C" w:rsidP="00AD0C6C">
              <w:pPr>
                <w:pStyle w:val="Bibliografa"/>
                <w:ind w:left="720" w:hanging="720"/>
                <w:rPr>
                  <w:noProof/>
                  <w:lang w:val="es-ES"/>
                </w:rPr>
              </w:pPr>
              <w:r>
                <w:rPr>
                  <w:noProof/>
                  <w:lang w:val="es-ES"/>
                </w:rPr>
                <w:t xml:space="preserve">Baltodano, J. (2007). </w:t>
              </w:r>
              <w:r>
                <w:rPr>
                  <w:i/>
                  <w:iCs/>
                  <w:noProof/>
                  <w:lang w:val="es-ES"/>
                </w:rPr>
                <w:t>Decimotercer informe Estado de la Nación en desarrollo humano sostenible. Informe Final Bosque, cobertura y uso forestal.</w:t>
              </w:r>
              <w:r>
                <w:rPr>
                  <w:noProof/>
                  <w:lang w:val="es-ES"/>
                </w:rPr>
                <w:t xml:space="preserve"> San Jose, Costa Rica. Obtenido de https://repositorio.conare.ac.cr/bitstream/handle/20.500.12337/502/445.%20Bosque_cobertura%20y%20uso%20forestal.pdf?sequence=1&amp;isAllowed=y</w:t>
              </w:r>
            </w:p>
            <w:p w14:paraId="0AA0C2DB" w14:textId="77777777" w:rsidR="00AD0C6C" w:rsidRDefault="00AD0C6C" w:rsidP="00AD0C6C">
              <w:pPr>
                <w:pStyle w:val="Bibliografa"/>
                <w:ind w:left="720" w:hanging="720"/>
                <w:rPr>
                  <w:noProof/>
                  <w:lang w:val="es-ES"/>
                </w:rPr>
              </w:pPr>
              <w:r w:rsidRPr="00843B13">
                <w:rPr>
                  <w:noProof/>
                  <w:lang w:val="en-US"/>
                </w:rPr>
                <w:t xml:space="preserve">CFMI. (2022). </w:t>
              </w:r>
              <w:r w:rsidRPr="00843B13">
                <w:rPr>
                  <w:i/>
                  <w:iCs/>
                  <w:noProof/>
                  <w:lang w:val="en-US"/>
                </w:rPr>
                <w:t>Rapid Assessment of Opportunities for Recovery via Productive Uses of Natural Assets in Forest Sector.</w:t>
              </w:r>
              <w:r w:rsidRPr="00843B13">
                <w:rPr>
                  <w:noProof/>
                  <w:lang w:val="en-US"/>
                </w:rPr>
                <w:t xml:space="preserve"> </w:t>
              </w:r>
              <w:r>
                <w:rPr>
                  <w:noProof/>
                  <w:lang w:val="es-ES"/>
                </w:rPr>
                <w:t>San Jose, Costa Rica.</w:t>
              </w:r>
            </w:p>
            <w:p w14:paraId="54600075" w14:textId="77777777" w:rsidR="00AD0C6C" w:rsidRDefault="00AD0C6C" w:rsidP="00AD0C6C">
              <w:pPr>
                <w:pStyle w:val="Bibliografa"/>
                <w:ind w:left="720" w:hanging="720"/>
                <w:rPr>
                  <w:noProof/>
                  <w:lang w:val="es-ES"/>
                </w:rPr>
              </w:pPr>
              <w:r>
                <w:rPr>
                  <w:noProof/>
                  <w:lang w:val="es-ES"/>
                </w:rPr>
                <w:t xml:space="preserve">Meza, P., Alfaro, K., Bedoya, R., Romero, M., Valerio, A., &amp; Montenegro, P. (2019). </w:t>
              </w:r>
              <w:r>
                <w:rPr>
                  <w:i/>
                  <w:iCs/>
                  <w:noProof/>
                  <w:lang w:val="es-ES"/>
                </w:rPr>
                <w:t>Reforestación comercial en Costa Rica. Regiones Huetar Atlántica, Huetar Norte y Chorotega.</w:t>
              </w:r>
              <w:r>
                <w:rPr>
                  <w:noProof/>
                  <w:lang w:val="es-ES"/>
                </w:rPr>
                <w:t xml:space="preserve"> Heredia, Costa Rica: INISEFOR-UNA. Obtenido de https://www.fonafifo.go.cr/media/2976/reforestacion_comercial.pdf</w:t>
              </w:r>
            </w:p>
            <w:p w14:paraId="01FE6B7D" w14:textId="77777777" w:rsidR="00AD0C6C" w:rsidRDefault="00AD0C6C" w:rsidP="00AD0C6C">
              <w:pPr>
                <w:pStyle w:val="Bibliografa"/>
                <w:ind w:left="720" w:hanging="720"/>
                <w:rPr>
                  <w:noProof/>
                  <w:lang w:val="es-ES"/>
                </w:rPr>
              </w:pPr>
              <w:r>
                <w:rPr>
                  <w:noProof/>
                  <w:lang w:val="es-ES"/>
                </w:rPr>
                <w:t xml:space="preserve">MINAE. (1997). Decreto Ejecutivo N° 25721. Reglamento a la Ley Forestal y sus modificaciones. </w:t>
              </w:r>
              <w:r>
                <w:rPr>
                  <w:i/>
                  <w:iCs/>
                  <w:noProof/>
                  <w:lang w:val="es-ES"/>
                </w:rPr>
                <w:t>Diario Ofocial La Gaceta</w:t>
              </w:r>
              <w:r>
                <w:rPr>
                  <w:noProof/>
                  <w:lang w:val="es-ES"/>
                </w:rPr>
                <w:t>(Nº 16 del 23 de enero de 1997 ).</w:t>
              </w:r>
            </w:p>
            <w:p w14:paraId="186E4BDE" w14:textId="77777777" w:rsidR="00AD0C6C" w:rsidRDefault="00AD0C6C" w:rsidP="00AD0C6C">
              <w:pPr>
                <w:pStyle w:val="Bibliografa"/>
                <w:ind w:left="720" w:hanging="720"/>
                <w:rPr>
                  <w:noProof/>
                  <w:lang w:val="es-ES"/>
                </w:rPr>
              </w:pPr>
              <w:r>
                <w:rPr>
                  <w:noProof/>
                  <w:lang w:val="es-ES"/>
                </w:rPr>
                <w:t xml:space="preserve">MINAE. (2007). Decreto Ejecutivo:33815. Reforma Reglamento a la Ley Forestal y Manual de Procedimientos para la Acreditación de Certificadores Forestales. </w:t>
              </w:r>
              <w:r>
                <w:rPr>
                  <w:i/>
                  <w:iCs/>
                  <w:noProof/>
                  <w:lang w:val="es-ES"/>
                </w:rPr>
                <w:t>La Gaceta</w:t>
              </w:r>
              <w:r>
                <w:rPr>
                  <w:noProof/>
                  <w:lang w:val="es-ES"/>
                </w:rPr>
                <w:t>(112 del 12 de junio del 2007). Obtenido de http://www.pgrweb.go.cr/scij/Busqueda/Normativa/Normas/nrm_norma.aspx?param1=NRM&amp;nValor1=1&amp;nValor2=60298&amp;nValor3=67828&amp;strTipM=FN</w:t>
              </w:r>
            </w:p>
            <w:p w14:paraId="5A6132A1" w14:textId="77777777" w:rsidR="00AD0C6C" w:rsidRDefault="00AD0C6C" w:rsidP="00AD0C6C">
              <w:pPr>
                <w:pStyle w:val="Bibliografa"/>
                <w:ind w:left="720" w:hanging="720"/>
                <w:rPr>
                  <w:noProof/>
                  <w:lang w:val="es-ES"/>
                </w:rPr>
              </w:pPr>
              <w:r>
                <w:rPr>
                  <w:noProof/>
                  <w:lang w:val="es-ES"/>
                </w:rPr>
                <w:t xml:space="preserve">MINAE. (2016a). Decreto Ejecutivo N°39952-MINAE. Estandares de Sostenibilidad para Manejo de Bosques Secundarios: Principios, Criterios e Indicadores, Codigo de practicas y manual de Procedimientos y derogatoria del decreto N° 27998-MINAE del 22 de junio de 1999. </w:t>
              </w:r>
              <w:r>
                <w:rPr>
                  <w:i/>
                  <w:iCs/>
                  <w:noProof/>
                  <w:lang w:val="es-ES"/>
                </w:rPr>
                <w:t>Diario Oficial La Gaceta</w:t>
              </w:r>
              <w:r>
                <w:rPr>
                  <w:noProof/>
                  <w:lang w:val="es-ES"/>
                </w:rPr>
                <w:t>(N° 216 del 9 de noviembre del 2016). Obtenido de http://www.pgrweb.go.cr/scij/Busqueda/Normativa/Normas/nrm_texto_completo.aspx?param1=NRTC&amp;nValor1=1&amp;nValor2=82889&amp;nValor3=106166&amp;strTipM=TC</w:t>
              </w:r>
            </w:p>
            <w:p w14:paraId="5DE0370F" w14:textId="77777777" w:rsidR="00AD0C6C" w:rsidRDefault="00AD0C6C" w:rsidP="00AD0C6C">
              <w:pPr>
                <w:pStyle w:val="Bibliografa"/>
                <w:ind w:left="720" w:hanging="720"/>
                <w:rPr>
                  <w:noProof/>
                  <w:lang w:val="es-ES"/>
                </w:rPr>
              </w:pPr>
              <w:r>
                <w:rPr>
                  <w:noProof/>
                  <w:lang w:val="es-ES"/>
                </w:rPr>
                <w:t xml:space="preserve">Programa ONU-REDD. (2017). </w:t>
              </w:r>
              <w:r>
                <w:rPr>
                  <w:i/>
                  <w:iCs/>
                  <w:noProof/>
                  <w:lang w:val="es-ES"/>
                </w:rPr>
                <w:t>Dinamicas de cambio de uso del suelo y costos de oportunidad. Opciones para REDD+ y sinergias con la Alianza por el Millón de Hectareás.</w:t>
              </w:r>
              <w:r>
                <w:rPr>
                  <w:noProof/>
                  <w:lang w:val="es-ES"/>
                </w:rPr>
                <w:t xml:space="preserve"> </w:t>
              </w:r>
            </w:p>
            <w:p w14:paraId="7DAD1BDA" w14:textId="77777777" w:rsidR="00AD0C6C" w:rsidRDefault="00AD0C6C" w:rsidP="00AD0C6C">
              <w:pPr>
                <w:pStyle w:val="Bibliografa"/>
                <w:ind w:left="720" w:hanging="720"/>
                <w:rPr>
                  <w:noProof/>
                  <w:lang w:val="es-ES"/>
                </w:rPr>
              </w:pPr>
              <w:r>
                <w:rPr>
                  <w:noProof/>
                  <w:lang w:val="es-ES"/>
                </w:rPr>
                <w:t xml:space="preserve">Sapag, N., &amp; Sapag, R. (2008). </w:t>
              </w:r>
              <w:r>
                <w:rPr>
                  <w:i/>
                  <w:iCs/>
                  <w:noProof/>
                  <w:lang w:val="es-ES"/>
                </w:rPr>
                <w:t>Formulación y evaluación de proyectos.</w:t>
              </w:r>
              <w:r>
                <w:rPr>
                  <w:noProof/>
                  <w:lang w:val="es-ES"/>
                </w:rPr>
                <w:t xml:space="preserve"> Bogotá, Colombia: Mc Graw Hill.</w:t>
              </w:r>
            </w:p>
            <w:p w14:paraId="75127F7D" w14:textId="77777777" w:rsidR="00AD0C6C" w:rsidRDefault="00AD0C6C" w:rsidP="00AD0C6C">
              <w:pPr>
                <w:pStyle w:val="Bibliografa"/>
                <w:ind w:left="720" w:hanging="720"/>
                <w:rPr>
                  <w:noProof/>
                  <w:lang w:val="es-ES"/>
                </w:rPr>
              </w:pPr>
              <w:r>
                <w:rPr>
                  <w:noProof/>
                  <w:lang w:val="es-ES"/>
                </w:rPr>
                <w:lastRenderedPageBreak/>
                <w:t xml:space="preserve">SINAC. (2017). R-SINAC-CONAC-021-2017. Reforma Estándares de Sostenibilidad para Manejo de Bosques Naturales: Código de Prácticas. </w:t>
              </w:r>
              <w:r>
                <w:rPr>
                  <w:i/>
                  <w:iCs/>
                  <w:noProof/>
                  <w:lang w:val="es-ES"/>
                </w:rPr>
                <w:t>La Gaceta</w:t>
              </w:r>
              <w:r>
                <w:rPr>
                  <w:noProof/>
                  <w:lang w:val="es-ES"/>
                </w:rPr>
                <w:t>(97 del 24 de mayo del 2017). Obtenido de http://www.pgrweb.go.cr/scij/Busqueda/Normativa/Normas/nrm_texto_completo.aspx?param1=NRTC&amp;nValor1=1&amp;nValor2=84081&amp;nValor3=108306&amp;strTipM=TC</w:t>
              </w:r>
            </w:p>
            <w:p w14:paraId="61B1E401" w14:textId="77777777" w:rsidR="00AD0C6C" w:rsidRDefault="00AD0C6C" w:rsidP="00AD0C6C">
              <w:pPr>
                <w:pStyle w:val="Bibliografa"/>
                <w:ind w:left="720" w:hanging="720"/>
                <w:rPr>
                  <w:noProof/>
                  <w:lang w:val="es-ES"/>
                </w:rPr>
              </w:pPr>
              <w:r>
                <w:rPr>
                  <w:noProof/>
                  <w:lang w:val="es-ES"/>
                </w:rPr>
                <w:t xml:space="preserve">SINAC. (2018). Resolución 115. Código de prácticas de los estándares de sostenibilidad para el manejo de los bosques secundarios. Alcance 49. </w:t>
              </w:r>
              <w:r>
                <w:rPr>
                  <w:i/>
                  <w:iCs/>
                  <w:noProof/>
                  <w:lang w:val="es-ES"/>
                </w:rPr>
                <w:t>La Gaceta</w:t>
              </w:r>
              <w:r>
                <w:rPr>
                  <w:noProof/>
                  <w:lang w:val="es-ES"/>
                </w:rPr>
                <w:t>(42 del 06 de marzo del 2018). Obtenido de http://www.pgrweb.go.cr/scij/Busqueda/Normativa/Normas/nrm_norma.aspx?param1=NRM&amp;nValor1=1&amp;nValor2=86058&amp;nValor3=111499&amp;strTipM=FN</w:t>
              </w:r>
            </w:p>
            <w:p w14:paraId="0084F57A" w14:textId="77777777" w:rsidR="00AD0C6C" w:rsidRDefault="00AD0C6C" w:rsidP="00AD0C6C">
              <w:pPr>
                <w:pStyle w:val="Bibliografa"/>
                <w:ind w:left="720" w:hanging="720"/>
                <w:rPr>
                  <w:noProof/>
                  <w:lang w:val="es-ES"/>
                </w:rPr>
              </w:pPr>
              <w:r>
                <w:rPr>
                  <w:noProof/>
                  <w:lang w:val="es-ES"/>
                </w:rPr>
                <w:t xml:space="preserve">SINAC. (2021). Reglamento 007. Manual de procedimientos para el manejo de los bosques secundarios. </w:t>
              </w:r>
              <w:r>
                <w:rPr>
                  <w:i/>
                  <w:iCs/>
                  <w:noProof/>
                  <w:lang w:val="es-ES"/>
                </w:rPr>
                <w:t>La Gaceta</w:t>
              </w:r>
              <w:r>
                <w:rPr>
                  <w:noProof/>
                  <w:lang w:val="es-ES"/>
                </w:rPr>
                <w:t>(50 del 12 de marzo del 2021). Obtenido de http://www.pgrweb.go.cr/scij/Busqueda/Normativa/Normas/nrm_norma.aspx?param1=NRM&amp;nValor1=1&amp;nValor2=93868&amp;nValor3=124759&amp;strTipM=FN</w:t>
              </w:r>
            </w:p>
            <w:p w14:paraId="2A447A55" w14:textId="36C3F357" w:rsidR="00C36AB9" w:rsidRDefault="0018277B" w:rsidP="00C56639">
              <w:pPr>
                <w:pStyle w:val="Bibliografa"/>
              </w:pPr>
              <w:r>
                <w:rPr>
                  <w:b/>
                  <w:bCs/>
                </w:rPr>
                <w:fldChar w:fldCharType="end"/>
              </w:r>
            </w:p>
          </w:sdtContent>
        </w:sdt>
      </w:sdtContent>
    </w:sdt>
    <w:p w14:paraId="165B286D" w14:textId="77777777" w:rsidR="00C36AB9" w:rsidRDefault="00C36AB9">
      <w:pPr>
        <w:spacing w:after="200" w:line="288" w:lineRule="auto"/>
        <w:jc w:val="left"/>
      </w:pPr>
      <w:r>
        <w:br w:type="page"/>
      </w:r>
    </w:p>
    <w:p w14:paraId="442E140C" w14:textId="77777777" w:rsidR="006A5FF0" w:rsidRDefault="006A5FF0" w:rsidP="00C56639">
      <w:pPr>
        <w:pStyle w:val="Bibliografa"/>
        <w:sectPr w:rsidR="006A5FF0" w:rsidSect="004B173D">
          <w:pgSz w:w="11140" w:h="14400" w:code="1"/>
          <w:pgMar w:top="1440" w:right="1440" w:bottom="1440" w:left="1440" w:header="720" w:footer="720" w:gutter="0"/>
          <w:cols w:space="720"/>
          <w:docGrid w:linePitch="360"/>
        </w:sectPr>
      </w:pPr>
    </w:p>
    <w:p w14:paraId="77A228F6" w14:textId="078781BC" w:rsidR="424D0D1D" w:rsidRPr="001925C2" w:rsidRDefault="424D0D1D" w:rsidP="004626C9">
      <w:pPr>
        <w:tabs>
          <w:tab w:val="left" w:pos="3645"/>
        </w:tabs>
      </w:pPr>
    </w:p>
    <w:sectPr w:rsidR="424D0D1D" w:rsidRPr="001925C2" w:rsidSect="006A5FF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1AAFE" w14:textId="77777777" w:rsidR="00226FD6" w:rsidRDefault="00226FD6" w:rsidP="00F7312D">
      <w:r>
        <w:separator/>
      </w:r>
    </w:p>
  </w:endnote>
  <w:endnote w:type="continuationSeparator" w:id="0">
    <w:p w14:paraId="7B4210D3" w14:textId="77777777" w:rsidR="00226FD6" w:rsidRDefault="00226FD6" w:rsidP="00F7312D">
      <w:r>
        <w:continuationSeparator/>
      </w:r>
    </w:p>
  </w:endnote>
  <w:endnote w:type="continuationNotice" w:id="1">
    <w:p w14:paraId="165A7B2C" w14:textId="77777777" w:rsidR="00226FD6" w:rsidRDefault="00226FD6" w:rsidP="00F731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3FB91" w14:textId="77777777" w:rsidR="00226FD6" w:rsidRDefault="00226FD6" w:rsidP="00F7312D">
      <w:r>
        <w:separator/>
      </w:r>
    </w:p>
  </w:footnote>
  <w:footnote w:type="continuationSeparator" w:id="0">
    <w:p w14:paraId="052EBA50" w14:textId="77777777" w:rsidR="00226FD6" w:rsidRDefault="00226FD6" w:rsidP="00F7312D">
      <w:r>
        <w:continuationSeparator/>
      </w:r>
    </w:p>
  </w:footnote>
  <w:footnote w:type="continuationNotice" w:id="1">
    <w:p w14:paraId="737DC256" w14:textId="77777777" w:rsidR="00226FD6" w:rsidRDefault="00226FD6" w:rsidP="00F7312D"/>
  </w:footnote>
  <w:footnote w:id="2">
    <w:p w14:paraId="38EE89DC" w14:textId="12F38CAB" w:rsidR="00D969C8" w:rsidRDefault="00D969C8">
      <w:pPr>
        <w:pStyle w:val="Textonotapie"/>
      </w:pPr>
      <w:r>
        <w:rPr>
          <w:rStyle w:val="Refdenotaalpie"/>
        </w:rPr>
        <w:footnoteRef/>
      </w:r>
      <w:r>
        <w:t xml:space="preserve"> </w:t>
      </w:r>
      <w:r w:rsidR="00A86B6E" w:rsidRPr="00A86B6E">
        <w:t>El área de 30 hectáreas fue mencionada por los participantes en los diferentes talleres, como el área mínima bajo la cual el manejo de bosque de bosque secundario se hace poco rentable, bajo el procedimiento regular.</w:t>
      </w:r>
    </w:p>
  </w:footnote>
  <w:footnote w:id="3">
    <w:p w14:paraId="406376C0" w14:textId="7EEAD610" w:rsidR="0518A1F6" w:rsidRDefault="0518A1F6" w:rsidP="0026522B">
      <w:pPr>
        <w:pStyle w:val="Textonotapie"/>
        <w:jc w:val="left"/>
      </w:pPr>
      <w:r w:rsidRPr="0518A1F6">
        <w:rPr>
          <w:rStyle w:val="Refdenotaalpie"/>
        </w:rPr>
        <w:footnoteRef/>
      </w:r>
      <w:r w:rsidR="003B52BF">
        <w:t>h</w:t>
      </w:r>
      <w:r w:rsidR="0026522B">
        <w:t>t</w:t>
      </w:r>
      <w:r w:rsidRPr="0518A1F6">
        <w:t>tps://aider.com.pe/siembra-y-cosecha-de-agua/#:~:text=El%20proyecto&amp;text=La%20%E2%80%9Ccrianza%20de%20agua%E2%80%9D%2C,denomina%20%E2%80%9Ccosecha%20de%20agua%E2%80%9D.</w:t>
      </w:r>
    </w:p>
  </w:footnote>
  <w:footnote w:id="4">
    <w:p w14:paraId="2393C39F" w14:textId="77777777" w:rsidR="00357625" w:rsidRPr="00E3134B" w:rsidRDefault="00357625" w:rsidP="00F7312D">
      <w:pPr>
        <w:pStyle w:val="Textonotapie"/>
        <w:rPr>
          <w:lang w:val="es-PE"/>
        </w:rPr>
      </w:pPr>
      <w:r>
        <w:rPr>
          <w:rStyle w:val="Refdenotaalpie"/>
        </w:rPr>
        <w:footnoteRef/>
      </w:r>
      <w:r>
        <w:t xml:space="preserve"> </w:t>
      </w:r>
      <w:r w:rsidRPr="00E3134B">
        <w:t>https://www.itto.int/files/itto_project_db_input/2995/Technical/Plan%20de%20Capacitaci%C3%B3n%20sobre%20REDD+%20RED-PD%2003311%20Rev.pdf?v=</w:t>
      </w:r>
    </w:p>
  </w:footnote>
</w:footnotes>
</file>

<file path=word/intelligence2.xml><?xml version="1.0" encoding="utf-8"?>
<int2:intelligence xmlns:int2="http://schemas.microsoft.com/office/intelligence/2020/intelligence" xmlns:oel="http://schemas.microsoft.com/office/2019/extlst">
  <int2:observations>
    <int2:textHash int2:hashCode="YNgE1p0u7ckubw" int2:id="Hi9rRiiT">
      <int2:state int2:value="Rejected" int2:type="AugLoop_Text_Critique"/>
    </int2:textHash>
    <int2:textHash int2:hashCode="tXPyTlXWt1R8tT" int2:id="WmRrpqY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71CC4"/>
    <w:multiLevelType w:val="hybridMultilevel"/>
    <w:tmpl w:val="82A0A77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58AAF07"/>
    <w:multiLevelType w:val="hybridMultilevel"/>
    <w:tmpl w:val="824E52F4"/>
    <w:lvl w:ilvl="0" w:tplc="F3685E42">
      <w:start w:val="1"/>
      <w:numFmt w:val="bullet"/>
      <w:lvlText w:val="·"/>
      <w:lvlJc w:val="left"/>
      <w:pPr>
        <w:ind w:left="720" w:hanging="360"/>
      </w:pPr>
      <w:rPr>
        <w:rFonts w:ascii="Symbol" w:hAnsi="Symbol" w:hint="default"/>
      </w:rPr>
    </w:lvl>
    <w:lvl w:ilvl="1" w:tplc="A584663E">
      <w:start w:val="1"/>
      <w:numFmt w:val="bullet"/>
      <w:lvlText w:val="o"/>
      <w:lvlJc w:val="left"/>
      <w:pPr>
        <w:ind w:left="1440" w:hanging="360"/>
      </w:pPr>
      <w:rPr>
        <w:rFonts w:ascii="Courier New" w:hAnsi="Courier New" w:hint="default"/>
      </w:rPr>
    </w:lvl>
    <w:lvl w:ilvl="2" w:tplc="E3A829F4">
      <w:start w:val="1"/>
      <w:numFmt w:val="bullet"/>
      <w:lvlText w:val=""/>
      <w:lvlJc w:val="left"/>
      <w:pPr>
        <w:ind w:left="2160" w:hanging="360"/>
      </w:pPr>
      <w:rPr>
        <w:rFonts w:ascii="Wingdings" w:hAnsi="Wingdings" w:hint="default"/>
      </w:rPr>
    </w:lvl>
    <w:lvl w:ilvl="3" w:tplc="C56096AE">
      <w:start w:val="1"/>
      <w:numFmt w:val="bullet"/>
      <w:lvlText w:val=""/>
      <w:lvlJc w:val="left"/>
      <w:pPr>
        <w:ind w:left="2880" w:hanging="360"/>
      </w:pPr>
      <w:rPr>
        <w:rFonts w:ascii="Symbol" w:hAnsi="Symbol" w:hint="default"/>
      </w:rPr>
    </w:lvl>
    <w:lvl w:ilvl="4" w:tplc="219830A4">
      <w:start w:val="1"/>
      <w:numFmt w:val="bullet"/>
      <w:lvlText w:val="o"/>
      <w:lvlJc w:val="left"/>
      <w:pPr>
        <w:ind w:left="3600" w:hanging="360"/>
      </w:pPr>
      <w:rPr>
        <w:rFonts w:ascii="Courier New" w:hAnsi="Courier New" w:hint="default"/>
      </w:rPr>
    </w:lvl>
    <w:lvl w:ilvl="5" w:tplc="63067048">
      <w:start w:val="1"/>
      <w:numFmt w:val="bullet"/>
      <w:lvlText w:val=""/>
      <w:lvlJc w:val="left"/>
      <w:pPr>
        <w:ind w:left="4320" w:hanging="360"/>
      </w:pPr>
      <w:rPr>
        <w:rFonts w:ascii="Wingdings" w:hAnsi="Wingdings" w:hint="default"/>
      </w:rPr>
    </w:lvl>
    <w:lvl w:ilvl="6" w:tplc="0114C5E0">
      <w:start w:val="1"/>
      <w:numFmt w:val="bullet"/>
      <w:lvlText w:val=""/>
      <w:lvlJc w:val="left"/>
      <w:pPr>
        <w:ind w:left="5040" w:hanging="360"/>
      </w:pPr>
      <w:rPr>
        <w:rFonts w:ascii="Symbol" w:hAnsi="Symbol" w:hint="default"/>
      </w:rPr>
    </w:lvl>
    <w:lvl w:ilvl="7" w:tplc="BADE4926">
      <w:start w:val="1"/>
      <w:numFmt w:val="bullet"/>
      <w:lvlText w:val="o"/>
      <w:lvlJc w:val="left"/>
      <w:pPr>
        <w:ind w:left="5760" w:hanging="360"/>
      </w:pPr>
      <w:rPr>
        <w:rFonts w:ascii="Courier New" w:hAnsi="Courier New" w:hint="default"/>
      </w:rPr>
    </w:lvl>
    <w:lvl w:ilvl="8" w:tplc="C25AA178">
      <w:start w:val="1"/>
      <w:numFmt w:val="bullet"/>
      <w:lvlText w:val=""/>
      <w:lvlJc w:val="left"/>
      <w:pPr>
        <w:ind w:left="6480" w:hanging="360"/>
      </w:pPr>
      <w:rPr>
        <w:rFonts w:ascii="Wingdings" w:hAnsi="Wingdings" w:hint="default"/>
      </w:rPr>
    </w:lvl>
  </w:abstractNum>
  <w:abstractNum w:abstractNumId="2" w15:restartNumberingAfterBreak="0">
    <w:nsid w:val="093045AB"/>
    <w:multiLevelType w:val="hybridMultilevel"/>
    <w:tmpl w:val="FFFFFFFF"/>
    <w:lvl w:ilvl="0" w:tplc="6DEEA5B8">
      <w:start w:val="1"/>
      <w:numFmt w:val="decimal"/>
      <w:lvlText w:val="%1."/>
      <w:lvlJc w:val="left"/>
      <w:pPr>
        <w:ind w:left="720" w:hanging="360"/>
      </w:pPr>
    </w:lvl>
    <w:lvl w:ilvl="1" w:tplc="F7A2B67E">
      <w:start w:val="1"/>
      <w:numFmt w:val="lowerLetter"/>
      <w:lvlText w:val="%2."/>
      <w:lvlJc w:val="left"/>
      <w:pPr>
        <w:ind w:left="1440" w:hanging="360"/>
      </w:pPr>
    </w:lvl>
    <w:lvl w:ilvl="2" w:tplc="B6EC12CE">
      <w:start w:val="1"/>
      <w:numFmt w:val="lowerRoman"/>
      <w:lvlText w:val="%3."/>
      <w:lvlJc w:val="right"/>
      <w:pPr>
        <w:ind w:left="2160" w:hanging="180"/>
      </w:pPr>
    </w:lvl>
    <w:lvl w:ilvl="3" w:tplc="C0C0290A">
      <w:start w:val="1"/>
      <w:numFmt w:val="decimal"/>
      <w:lvlText w:val="%4."/>
      <w:lvlJc w:val="left"/>
      <w:pPr>
        <w:ind w:left="2880" w:hanging="360"/>
      </w:pPr>
    </w:lvl>
    <w:lvl w:ilvl="4" w:tplc="D8049BD6">
      <w:start w:val="1"/>
      <w:numFmt w:val="lowerLetter"/>
      <w:lvlText w:val="%5."/>
      <w:lvlJc w:val="left"/>
      <w:pPr>
        <w:ind w:left="3600" w:hanging="360"/>
      </w:pPr>
    </w:lvl>
    <w:lvl w:ilvl="5" w:tplc="0AA80C7A">
      <w:start w:val="1"/>
      <w:numFmt w:val="lowerRoman"/>
      <w:lvlText w:val="%6."/>
      <w:lvlJc w:val="right"/>
      <w:pPr>
        <w:ind w:left="4320" w:hanging="180"/>
      </w:pPr>
    </w:lvl>
    <w:lvl w:ilvl="6" w:tplc="F0E64120">
      <w:start w:val="1"/>
      <w:numFmt w:val="decimal"/>
      <w:lvlText w:val="%7."/>
      <w:lvlJc w:val="left"/>
      <w:pPr>
        <w:ind w:left="5040" w:hanging="360"/>
      </w:pPr>
    </w:lvl>
    <w:lvl w:ilvl="7" w:tplc="C03AE948">
      <w:start w:val="1"/>
      <w:numFmt w:val="lowerLetter"/>
      <w:lvlText w:val="%8."/>
      <w:lvlJc w:val="left"/>
      <w:pPr>
        <w:ind w:left="5760" w:hanging="360"/>
      </w:pPr>
    </w:lvl>
    <w:lvl w:ilvl="8" w:tplc="1CC2A888">
      <w:start w:val="1"/>
      <w:numFmt w:val="lowerRoman"/>
      <w:lvlText w:val="%9."/>
      <w:lvlJc w:val="right"/>
      <w:pPr>
        <w:ind w:left="6480" w:hanging="180"/>
      </w:pPr>
    </w:lvl>
  </w:abstractNum>
  <w:abstractNum w:abstractNumId="3" w15:restartNumberingAfterBreak="0">
    <w:nsid w:val="09896BC6"/>
    <w:multiLevelType w:val="hybridMultilevel"/>
    <w:tmpl w:val="B8C0216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B95F529"/>
    <w:multiLevelType w:val="hybridMultilevel"/>
    <w:tmpl w:val="FFFFFFFF"/>
    <w:lvl w:ilvl="0" w:tplc="3A02A7CA">
      <w:start w:val="1"/>
      <w:numFmt w:val="decimal"/>
      <w:lvlText w:val="%1."/>
      <w:lvlJc w:val="left"/>
      <w:pPr>
        <w:ind w:left="720" w:hanging="360"/>
      </w:pPr>
    </w:lvl>
    <w:lvl w:ilvl="1" w:tplc="9D880F4C">
      <w:start w:val="1"/>
      <w:numFmt w:val="lowerLetter"/>
      <w:lvlText w:val="%2."/>
      <w:lvlJc w:val="left"/>
      <w:pPr>
        <w:ind w:left="1440" w:hanging="360"/>
      </w:pPr>
    </w:lvl>
    <w:lvl w:ilvl="2" w:tplc="354ABCCE">
      <w:start w:val="1"/>
      <w:numFmt w:val="lowerRoman"/>
      <w:lvlText w:val="%3."/>
      <w:lvlJc w:val="right"/>
      <w:pPr>
        <w:ind w:left="2160" w:hanging="180"/>
      </w:pPr>
    </w:lvl>
    <w:lvl w:ilvl="3" w:tplc="DCD2E232">
      <w:start w:val="1"/>
      <w:numFmt w:val="decimal"/>
      <w:lvlText w:val="%4."/>
      <w:lvlJc w:val="left"/>
      <w:pPr>
        <w:ind w:left="2880" w:hanging="360"/>
      </w:pPr>
    </w:lvl>
    <w:lvl w:ilvl="4" w:tplc="42788214">
      <w:start w:val="1"/>
      <w:numFmt w:val="lowerLetter"/>
      <w:lvlText w:val="%5."/>
      <w:lvlJc w:val="left"/>
      <w:pPr>
        <w:ind w:left="3600" w:hanging="360"/>
      </w:pPr>
    </w:lvl>
    <w:lvl w:ilvl="5" w:tplc="DFCAF1D4">
      <w:start w:val="1"/>
      <w:numFmt w:val="lowerRoman"/>
      <w:lvlText w:val="%6."/>
      <w:lvlJc w:val="right"/>
      <w:pPr>
        <w:ind w:left="4320" w:hanging="180"/>
      </w:pPr>
    </w:lvl>
    <w:lvl w:ilvl="6" w:tplc="ED6A90B2">
      <w:start w:val="1"/>
      <w:numFmt w:val="decimal"/>
      <w:lvlText w:val="%7."/>
      <w:lvlJc w:val="left"/>
      <w:pPr>
        <w:ind w:left="5040" w:hanging="360"/>
      </w:pPr>
    </w:lvl>
    <w:lvl w:ilvl="7" w:tplc="9044FD70">
      <w:start w:val="1"/>
      <w:numFmt w:val="lowerLetter"/>
      <w:lvlText w:val="%8."/>
      <w:lvlJc w:val="left"/>
      <w:pPr>
        <w:ind w:left="5760" w:hanging="360"/>
      </w:pPr>
    </w:lvl>
    <w:lvl w:ilvl="8" w:tplc="4C6EADF8">
      <w:start w:val="1"/>
      <w:numFmt w:val="lowerRoman"/>
      <w:lvlText w:val="%9."/>
      <w:lvlJc w:val="right"/>
      <w:pPr>
        <w:ind w:left="6480" w:hanging="180"/>
      </w:pPr>
    </w:lvl>
  </w:abstractNum>
  <w:abstractNum w:abstractNumId="5" w15:restartNumberingAfterBreak="0">
    <w:nsid w:val="0E5807FD"/>
    <w:multiLevelType w:val="hybridMultilevel"/>
    <w:tmpl w:val="21BEB6A8"/>
    <w:lvl w:ilvl="0" w:tplc="BC14FF90">
      <w:start w:val="1"/>
      <w:numFmt w:val="bullet"/>
      <w:lvlText w:val="·"/>
      <w:lvlJc w:val="left"/>
      <w:pPr>
        <w:ind w:left="720" w:hanging="360"/>
      </w:pPr>
      <w:rPr>
        <w:rFonts w:ascii="Symbol" w:hAnsi="Symbol" w:hint="default"/>
      </w:rPr>
    </w:lvl>
    <w:lvl w:ilvl="1" w:tplc="F4C25186">
      <w:start w:val="1"/>
      <w:numFmt w:val="bullet"/>
      <w:lvlText w:val="o"/>
      <w:lvlJc w:val="left"/>
      <w:pPr>
        <w:ind w:left="1440" w:hanging="360"/>
      </w:pPr>
      <w:rPr>
        <w:rFonts w:ascii="Courier New" w:hAnsi="Courier New" w:hint="default"/>
      </w:rPr>
    </w:lvl>
    <w:lvl w:ilvl="2" w:tplc="E3D29B4A">
      <w:start w:val="1"/>
      <w:numFmt w:val="bullet"/>
      <w:lvlText w:val=""/>
      <w:lvlJc w:val="left"/>
      <w:pPr>
        <w:ind w:left="2160" w:hanging="360"/>
      </w:pPr>
      <w:rPr>
        <w:rFonts w:ascii="Wingdings" w:hAnsi="Wingdings" w:hint="default"/>
      </w:rPr>
    </w:lvl>
    <w:lvl w:ilvl="3" w:tplc="10FAABD0">
      <w:start w:val="1"/>
      <w:numFmt w:val="bullet"/>
      <w:lvlText w:val=""/>
      <w:lvlJc w:val="left"/>
      <w:pPr>
        <w:ind w:left="2880" w:hanging="360"/>
      </w:pPr>
      <w:rPr>
        <w:rFonts w:ascii="Symbol" w:hAnsi="Symbol" w:hint="default"/>
      </w:rPr>
    </w:lvl>
    <w:lvl w:ilvl="4" w:tplc="E2B6EB3C">
      <w:start w:val="1"/>
      <w:numFmt w:val="bullet"/>
      <w:lvlText w:val="o"/>
      <w:lvlJc w:val="left"/>
      <w:pPr>
        <w:ind w:left="3600" w:hanging="360"/>
      </w:pPr>
      <w:rPr>
        <w:rFonts w:ascii="Courier New" w:hAnsi="Courier New" w:hint="default"/>
      </w:rPr>
    </w:lvl>
    <w:lvl w:ilvl="5" w:tplc="1604E148">
      <w:start w:val="1"/>
      <w:numFmt w:val="bullet"/>
      <w:lvlText w:val=""/>
      <w:lvlJc w:val="left"/>
      <w:pPr>
        <w:ind w:left="4320" w:hanging="360"/>
      </w:pPr>
      <w:rPr>
        <w:rFonts w:ascii="Wingdings" w:hAnsi="Wingdings" w:hint="default"/>
      </w:rPr>
    </w:lvl>
    <w:lvl w:ilvl="6" w:tplc="4692C916">
      <w:start w:val="1"/>
      <w:numFmt w:val="bullet"/>
      <w:lvlText w:val=""/>
      <w:lvlJc w:val="left"/>
      <w:pPr>
        <w:ind w:left="5040" w:hanging="360"/>
      </w:pPr>
      <w:rPr>
        <w:rFonts w:ascii="Symbol" w:hAnsi="Symbol" w:hint="default"/>
      </w:rPr>
    </w:lvl>
    <w:lvl w:ilvl="7" w:tplc="DCB837C6">
      <w:start w:val="1"/>
      <w:numFmt w:val="bullet"/>
      <w:lvlText w:val="o"/>
      <w:lvlJc w:val="left"/>
      <w:pPr>
        <w:ind w:left="5760" w:hanging="360"/>
      </w:pPr>
      <w:rPr>
        <w:rFonts w:ascii="Courier New" w:hAnsi="Courier New" w:hint="default"/>
      </w:rPr>
    </w:lvl>
    <w:lvl w:ilvl="8" w:tplc="FAA642E0">
      <w:start w:val="1"/>
      <w:numFmt w:val="bullet"/>
      <w:lvlText w:val=""/>
      <w:lvlJc w:val="left"/>
      <w:pPr>
        <w:ind w:left="6480" w:hanging="360"/>
      </w:pPr>
      <w:rPr>
        <w:rFonts w:ascii="Wingdings" w:hAnsi="Wingdings" w:hint="default"/>
      </w:rPr>
    </w:lvl>
  </w:abstractNum>
  <w:abstractNum w:abstractNumId="6" w15:restartNumberingAfterBreak="0">
    <w:nsid w:val="1921426C"/>
    <w:multiLevelType w:val="hybridMultilevel"/>
    <w:tmpl w:val="D18A42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96E59BB"/>
    <w:multiLevelType w:val="hybridMultilevel"/>
    <w:tmpl w:val="BF327158"/>
    <w:lvl w:ilvl="0" w:tplc="A5AC43C6">
      <w:start w:val="1"/>
      <w:numFmt w:val="lowerLetter"/>
      <w:lvlText w:val="%1."/>
      <w:lvlJc w:val="left"/>
      <w:pPr>
        <w:ind w:left="720" w:hanging="360"/>
      </w:pPr>
    </w:lvl>
    <w:lvl w:ilvl="1" w:tplc="7E40E016">
      <w:start w:val="1"/>
      <w:numFmt w:val="lowerLetter"/>
      <w:lvlText w:val="%2."/>
      <w:lvlJc w:val="left"/>
      <w:pPr>
        <w:ind w:left="1440" w:hanging="360"/>
      </w:pPr>
    </w:lvl>
    <w:lvl w:ilvl="2" w:tplc="6D92E006">
      <w:start w:val="1"/>
      <w:numFmt w:val="lowerRoman"/>
      <w:lvlText w:val="%3."/>
      <w:lvlJc w:val="right"/>
      <w:pPr>
        <w:ind w:left="2160" w:hanging="180"/>
      </w:pPr>
    </w:lvl>
    <w:lvl w:ilvl="3" w:tplc="E3328534">
      <w:start w:val="1"/>
      <w:numFmt w:val="decimal"/>
      <w:lvlText w:val="%4."/>
      <w:lvlJc w:val="left"/>
      <w:pPr>
        <w:ind w:left="2880" w:hanging="360"/>
      </w:pPr>
    </w:lvl>
    <w:lvl w:ilvl="4" w:tplc="AC6E74AE">
      <w:start w:val="1"/>
      <w:numFmt w:val="lowerLetter"/>
      <w:lvlText w:val="%5."/>
      <w:lvlJc w:val="left"/>
      <w:pPr>
        <w:ind w:left="3600" w:hanging="360"/>
      </w:pPr>
    </w:lvl>
    <w:lvl w:ilvl="5" w:tplc="D8E675E4">
      <w:start w:val="1"/>
      <w:numFmt w:val="lowerRoman"/>
      <w:lvlText w:val="%6."/>
      <w:lvlJc w:val="right"/>
      <w:pPr>
        <w:ind w:left="4320" w:hanging="180"/>
      </w:pPr>
    </w:lvl>
    <w:lvl w:ilvl="6" w:tplc="4B849490">
      <w:start w:val="1"/>
      <w:numFmt w:val="decimal"/>
      <w:lvlText w:val="%7."/>
      <w:lvlJc w:val="left"/>
      <w:pPr>
        <w:ind w:left="5040" w:hanging="360"/>
      </w:pPr>
    </w:lvl>
    <w:lvl w:ilvl="7" w:tplc="CD221098">
      <w:start w:val="1"/>
      <w:numFmt w:val="lowerLetter"/>
      <w:lvlText w:val="%8."/>
      <w:lvlJc w:val="left"/>
      <w:pPr>
        <w:ind w:left="5760" w:hanging="360"/>
      </w:pPr>
    </w:lvl>
    <w:lvl w:ilvl="8" w:tplc="EE141D1E">
      <w:start w:val="1"/>
      <w:numFmt w:val="lowerRoman"/>
      <w:lvlText w:val="%9."/>
      <w:lvlJc w:val="right"/>
      <w:pPr>
        <w:ind w:left="6480" w:hanging="180"/>
      </w:pPr>
    </w:lvl>
  </w:abstractNum>
  <w:abstractNum w:abstractNumId="8" w15:restartNumberingAfterBreak="0">
    <w:nsid w:val="19F08A15"/>
    <w:multiLevelType w:val="hybridMultilevel"/>
    <w:tmpl w:val="FFFFFFFF"/>
    <w:lvl w:ilvl="0" w:tplc="6E0AE8EC">
      <w:start w:val="1"/>
      <w:numFmt w:val="bullet"/>
      <w:lvlText w:val=""/>
      <w:lvlJc w:val="left"/>
      <w:pPr>
        <w:ind w:left="720" w:hanging="360"/>
      </w:pPr>
      <w:rPr>
        <w:rFonts w:ascii="Symbol" w:hAnsi="Symbol" w:hint="default"/>
      </w:rPr>
    </w:lvl>
    <w:lvl w:ilvl="1" w:tplc="68562AC0">
      <w:start w:val="1"/>
      <w:numFmt w:val="bullet"/>
      <w:lvlText w:val="o"/>
      <w:lvlJc w:val="left"/>
      <w:pPr>
        <w:ind w:left="1440" w:hanging="360"/>
      </w:pPr>
      <w:rPr>
        <w:rFonts w:ascii="Courier New" w:hAnsi="Courier New" w:hint="default"/>
      </w:rPr>
    </w:lvl>
    <w:lvl w:ilvl="2" w:tplc="7A405CE2">
      <w:start w:val="1"/>
      <w:numFmt w:val="bullet"/>
      <w:lvlText w:val=""/>
      <w:lvlJc w:val="left"/>
      <w:pPr>
        <w:ind w:left="2160" w:hanging="360"/>
      </w:pPr>
      <w:rPr>
        <w:rFonts w:ascii="Wingdings" w:hAnsi="Wingdings" w:hint="default"/>
      </w:rPr>
    </w:lvl>
    <w:lvl w:ilvl="3" w:tplc="DB04C87A">
      <w:start w:val="1"/>
      <w:numFmt w:val="bullet"/>
      <w:lvlText w:val=""/>
      <w:lvlJc w:val="left"/>
      <w:pPr>
        <w:ind w:left="2880" w:hanging="360"/>
      </w:pPr>
      <w:rPr>
        <w:rFonts w:ascii="Symbol" w:hAnsi="Symbol" w:hint="default"/>
      </w:rPr>
    </w:lvl>
    <w:lvl w:ilvl="4" w:tplc="A3E2AAD0">
      <w:start w:val="1"/>
      <w:numFmt w:val="bullet"/>
      <w:lvlText w:val="o"/>
      <w:lvlJc w:val="left"/>
      <w:pPr>
        <w:ind w:left="3600" w:hanging="360"/>
      </w:pPr>
      <w:rPr>
        <w:rFonts w:ascii="Courier New" w:hAnsi="Courier New" w:hint="default"/>
      </w:rPr>
    </w:lvl>
    <w:lvl w:ilvl="5" w:tplc="599C4F02">
      <w:start w:val="1"/>
      <w:numFmt w:val="bullet"/>
      <w:lvlText w:val=""/>
      <w:lvlJc w:val="left"/>
      <w:pPr>
        <w:ind w:left="4320" w:hanging="360"/>
      </w:pPr>
      <w:rPr>
        <w:rFonts w:ascii="Wingdings" w:hAnsi="Wingdings" w:hint="default"/>
      </w:rPr>
    </w:lvl>
    <w:lvl w:ilvl="6" w:tplc="8CBA602E">
      <w:start w:val="1"/>
      <w:numFmt w:val="bullet"/>
      <w:lvlText w:val=""/>
      <w:lvlJc w:val="left"/>
      <w:pPr>
        <w:ind w:left="5040" w:hanging="360"/>
      </w:pPr>
      <w:rPr>
        <w:rFonts w:ascii="Symbol" w:hAnsi="Symbol" w:hint="default"/>
      </w:rPr>
    </w:lvl>
    <w:lvl w:ilvl="7" w:tplc="180AB0FA">
      <w:start w:val="1"/>
      <w:numFmt w:val="bullet"/>
      <w:lvlText w:val="o"/>
      <w:lvlJc w:val="left"/>
      <w:pPr>
        <w:ind w:left="5760" w:hanging="360"/>
      </w:pPr>
      <w:rPr>
        <w:rFonts w:ascii="Courier New" w:hAnsi="Courier New" w:hint="default"/>
      </w:rPr>
    </w:lvl>
    <w:lvl w:ilvl="8" w:tplc="0874A102">
      <w:start w:val="1"/>
      <w:numFmt w:val="bullet"/>
      <w:lvlText w:val=""/>
      <w:lvlJc w:val="left"/>
      <w:pPr>
        <w:ind w:left="6480" w:hanging="360"/>
      </w:pPr>
      <w:rPr>
        <w:rFonts w:ascii="Wingdings" w:hAnsi="Wingdings" w:hint="default"/>
      </w:rPr>
    </w:lvl>
  </w:abstractNum>
  <w:abstractNum w:abstractNumId="9" w15:restartNumberingAfterBreak="0">
    <w:nsid w:val="1AF01A74"/>
    <w:multiLevelType w:val="hybridMultilevel"/>
    <w:tmpl w:val="16F0468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CF62D3D"/>
    <w:multiLevelType w:val="hybridMultilevel"/>
    <w:tmpl w:val="3E9691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1D2011C5"/>
    <w:multiLevelType w:val="hybridMultilevel"/>
    <w:tmpl w:val="FFFFFFFF"/>
    <w:lvl w:ilvl="0" w:tplc="32987A60">
      <w:start w:val="1"/>
      <w:numFmt w:val="decimal"/>
      <w:lvlText w:val="%1."/>
      <w:lvlJc w:val="left"/>
      <w:pPr>
        <w:ind w:left="720" w:hanging="360"/>
      </w:pPr>
    </w:lvl>
    <w:lvl w:ilvl="1" w:tplc="581824F2">
      <w:start w:val="1"/>
      <w:numFmt w:val="lowerLetter"/>
      <w:lvlText w:val="%2."/>
      <w:lvlJc w:val="left"/>
      <w:pPr>
        <w:ind w:left="1440" w:hanging="360"/>
      </w:pPr>
    </w:lvl>
    <w:lvl w:ilvl="2" w:tplc="C8FE5770">
      <w:start w:val="1"/>
      <w:numFmt w:val="lowerRoman"/>
      <w:lvlText w:val="%3."/>
      <w:lvlJc w:val="right"/>
      <w:pPr>
        <w:ind w:left="2160" w:hanging="180"/>
      </w:pPr>
    </w:lvl>
    <w:lvl w:ilvl="3" w:tplc="D050028E">
      <w:start w:val="1"/>
      <w:numFmt w:val="decimal"/>
      <w:lvlText w:val="%4."/>
      <w:lvlJc w:val="left"/>
      <w:pPr>
        <w:ind w:left="2880" w:hanging="360"/>
      </w:pPr>
    </w:lvl>
    <w:lvl w:ilvl="4" w:tplc="483806B8">
      <w:start w:val="1"/>
      <w:numFmt w:val="lowerLetter"/>
      <w:lvlText w:val="%5."/>
      <w:lvlJc w:val="left"/>
      <w:pPr>
        <w:ind w:left="3600" w:hanging="360"/>
      </w:pPr>
    </w:lvl>
    <w:lvl w:ilvl="5" w:tplc="13669986">
      <w:start w:val="1"/>
      <w:numFmt w:val="lowerRoman"/>
      <w:lvlText w:val="%6."/>
      <w:lvlJc w:val="right"/>
      <w:pPr>
        <w:ind w:left="4320" w:hanging="180"/>
      </w:pPr>
    </w:lvl>
    <w:lvl w:ilvl="6" w:tplc="28441534">
      <w:start w:val="1"/>
      <w:numFmt w:val="decimal"/>
      <w:lvlText w:val="%7."/>
      <w:lvlJc w:val="left"/>
      <w:pPr>
        <w:ind w:left="5040" w:hanging="360"/>
      </w:pPr>
    </w:lvl>
    <w:lvl w:ilvl="7" w:tplc="DD9A1016">
      <w:start w:val="1"/>
      <w:numFmt w:val="lowerLetter"/>
      <w:lvlText w:val="%8."/>
      <w:lvlJc w:val="left"/>
      <w:pPr>
        <w:ind w:left="5760" w:hanging="360"/>
      </w:pPr>
    </w:lvl>
    <w:lvl w:ilvl="8" w:tplc="61E05728">
      <w:start w:val="1"/>
      <w:numFmt w:val="lowerRoman"/>
      <w:lvlText w:val="%9."/>
      <w:lvlJc w:val="right"/>
      <w:pPr>
        <w:ind w:left="6480" w:hanging="180"/>
      </w:pPr>
    </w:lvl>
  </w:abstractNum>
  <w:abstractNum w:abstractNumId="12" w15:restartNumberingAfterBreak="0">
    <w:nsid w:val="22E96389"/>
    <w:multiLevelType w:val="hybridMultilevel"/>
    <w:tmpl w:val="FFFFFFFF"/>
    <w:lvl w:ilvl="0" w:tplc="AE30D49E">
      <w:start w:val="1"/>
      <w:numFmt w:val="bullet"/>
      <w:lvlText w:val="·"/>
      <w:lvlJc w:val="left"/>
      <w:pPr>
        <w:ind w:left="720" w:hanging="360"/>
      </w:pPr>
      <w:rPr>
        <w:rFonts w:ascii="Symbol" w:hAnsi="Symbol" w:hint="default"/>
      </w:rPr>
    </w:lvl>
    <w:lvl w:ilvl="1" w:tplc="3C68E942">
      <w:start w:val="1"/>
      <w:numFmt w:val="bullet"/>
      <w:lvlText w:val="o"/>
      <w:lvlJc w:val="left"/>
      <w:pPr>
        <w:ind w:left="1440" w:hanging="360"/>
      </w:pPr>
      <w:rPr>
        <w:rFonts w:ascii="Courier New" w:hAnsi="Courier New" w:hint="default"/>
      </w:rPr>
    </w:lvl>
    <w:lvl w:ilvl="2" w:tplc="2BA4950E">
      <w:start w:val="1"/>
      <w:numFmt w:val="bullet"/>
      <w:lvlText w:val=""/>
      <w:lvlJc w:val="left"/>
      <w:pPr>
        <w:ind w:left="2160" w:hanging="360"/>
      </w:pPr>
      <w:rPr>
        <w:rFonts w:ascii="Wingdings" w:hAnsi="Wingdings" w:hint="default"/>
      </w:rPr>
    </w:lvl>
    <w:lvl w:ilvl="3" w:tplc="A4A832E6">
      <w:start w:val="1"/>
      <w:numFmt w:val="bullet"/>
      <w:lvlText w:val=""/>
      <w:lvlJc w:val="left"/>
      <w:pPr>
        <w:ind w:left="2880" w:hanging="360"/>
      </w:pPr>
      <w:rPr>
        <w:rFonts w:ascii="Symbol" w:hAnsi="Symbol" w:hint="default"/>
      </w:rPr>
    </w:lvl>
    <w:lvl w:ilvl="4" w:tplc="2CB8F1D4">
      <w:start w:val="1"/>
      <w:numFmt w:val="bullet"/>
      <w:lvlText w:val="o"/>
      <w:lvlJc w:val="left"/>
      <w:pPr>
        <w:ind w:left="3600" w:hanging="360"/>
      </w:pPr>
      <w:rPr>
        <w:rFonts w:ascii="Courier New" w:hAnsi="Courier New" w:hint="default"/>
      </w:rPr>
    </w:lvl>
    <w:lvl w:ilvl="5" w:tplc="EF005264">
      <w:start w:val="1"/>
      <w:numFmt w:val="bullet"/>
      <w:lvlText w:val=""/>
      <w:lvlJc w:val="left"/>
      <w:pPr>
        <w:ind w:left="4320" w:hanging="360"/>
      </w:pPr>
      <w:rPr>
        <w:rFonts w:ascii="Wingdings" w:hAnsi="Wingdings" w:hint="default"/>
      </w:rPr>
    </w:lvl>
    <w:lvl w:ilvl="6" w:tplc="1F86A1D8">
      <w:start w:val="1"/>
      <w:numFmt w:val="bullet"/>
      <w:lvlText w:val=""/>
      <w:lvlJc w:val="left"/>
      <w:pPr>
        <w:ind w:left="5040" w:hanging="360"/>
      </w:pPr>
      <w:rPr>
        <w:rFonts w:ascii="Symbol" w:hAnsi="Symbol" w:hint="default"/>
      </w:rPr>
    </w:lvl>
    <w:lvl w:ilvl="7" w:tplc="83EA1C38">
      <w:start w:val="1"/>
      <w:numFmt w:val="bullet"/>
      <w:lvlText w:val="o"/>
      <w:lvlJc w:val="left"/>
      <w:pPr>
        <w:ind w:left="5760" w:hanging="360"/>
      </w:pPr>
      <w:rPr>
        <w:rFonts w:ascii="Courier New" w:hAnsi="Courier New" w:hint="default"/>
      </w:rPr>
    </w:lvl>
    <w:lvl w:ilvl="8" w:tplc="03AE82A4">
      <w:start w:val="1"/>
      <w:numFmt w:val="bullet"/>
      <w:lvlText w:val=""/>
      <w:lvlJc w:val="left"/>
      <w:pPr>
        <w:ind w:left="6480" w:hanging="360"/>
      </w:pPr>
      <w:rPr>
        <w:rFonts w:ascii="Wingdings" w:hAnsi="Wingdings" w:hint="default"/>
      </w:rPr>
    </w:lvl>
  </w:abstractNum>
  <w:abstractNum w:abstractNumId="13" w15:restartNumberingAfterBreak="0">
    <w:nsid w:val="26095E62"/>
    <w:multiLevelType w:val="hybridMultilevel"/>
    <w:tmpl w:val="D40A12E2"/>
    <w:lvl w:ilvl="0" w:tplc="BDC0ED62">
      <w:start w:val="1"/>
      <w:numFmt w:val="bullet"/>
      <w:lvlText w:val="·"/>
      <w:lvlJc w:val="left"/>
      <w:pPr>
        <w:ind w:left="720" w:hanging="360"/>
      </w:pPr>
      <w:rPr>
        <w:rFonts w:ascii="Symbol" w:hAnsi="Symbol" w:hint="default"/>
      </w:rPr>
    </w:lvl>
    <w:lvl w:ilvl="1" w:tplc="9162F640">
      <w:start w:val="1"/>
      <w:numFmt w:val="bullet"/>
      <w:lvlText w:val="o"/>
      <w:lvlJc w:val="left"/>
      <w:pPr>
        <w:ind w:left="1440" w:hanging="360"/>
      </w:pPr>
      <w:rPr>
        <w:rFonts w:ascii="Courier New" w:hAnsi="Courier New" w:hint="default"/>
      </w:rPr>
    </w:lvl>
    <w:lvl w:ilvl="2" w:tplc="7CCC1920">
      <w:start w:val="1"/>
      <w:numFmt w:val="bullet"/>
      <w:lvlText w:val=""/>
      <w:lvlJc w:val="left"/>
      <w:pPr>
        <w:ind w:left="2160" w:hanging="360"/>
      </w:pPr>
      <w:rPr>
        <w:rFonts w:ascii="Wingdings" w:hAnsi="Wingdings" w:hint="default"/>
      </w:rPr>
    </w:lvl>
    <w:lvl w:ilvl="3" w:tplc="5E90162C">
      <w:start w:val="1"/>
      <w:numFmt w:val="bullet"/>
      <w:lvlText w:val=""/>
      <w:lvlJc w:val="left"/>
      <w:pPr>
        <w:ind w:left="2880" w:hanging="360"/>
      </w:pPr>
      <w:rPr>
        <w:rFonts w:ascii="Symbol" w:hAnsi="Symbol" w:hint="default"/>
      </w:rPr>
    </w:lvl>
    <w:lvl w:ilvl="4" w:tplc="E7D0C004">
      <w:start w:val="1"/>
      <w:numFmt w:val="bullet"/>
      <w:lvlText w:val="o"/>
      <w:lvlJc w:val="left"/>
      <w:pPr>
        <w:ind w:left="3600" w:hanging="360"/>
      </w:pPr>
      <w:rPr>
        <w:rFonts w:ascii="Courier New" w:hAnsi="Courier New" w:hint="default"/>
      </w:rPr>
    </w:lvl>
    <w:lvl w:ilvl="5" w:tplc="F6022C96">
      <w:start w:val="1"/>
      <w:numFmt w:val="bullet"/>
      <w:lvlText w:val=""/>
      <w:lvlJc w:val="left"/>
      <w:pPr>
        <w:ind w:left="4320" w:hanging="360"/>
      </w:pPr>
      <w:rPr>
        <w:rFonts w:ascii="Wingdings" w:hAnsi="Wingdings" w:hint="default"/>
      </w:rPr>
    </w:lvl>
    <w:lvl w:ilvl="6" w:tplc="E2C08C38">
      <w:start w:val="1"/>
      <w:numFmt w:val="bullet"/>
      <w:lvlText w:val=""/>
      <w:lvlJc w:val="left"/>
      <w:pPr>
        <w:ind w:left="5040" w:hanging="360"/>
      </w:pPr>
      <w:rPr>
        <w:rFonts w:ascii="Symbol" w:hAnsi="Symbol" w:hint="default"/>
      </w:rPr>
    </w:lvl>
    <w:lvl w:ilvl="7" w:tplc="A484D6D2">
      <w:start w:val="1"/>
      <w:numFmt w:val="bullet"/>
      <w:lvlText w:val="o"/>
      <w:lvlJc w:val="left"/>
      <w:pPr>
        <w:ind w:left="5760" w:hanging="360"/>
      </w:pPr>
      <w:rPr>
        <w:rFonts w:ascii="Courier New" w:hAnsi="Courier New" w:hint="default"/>
      </w:rPr>
    </w:lvl>
    <w:lvl w:ilvl="8" w:tplc="AF3E8878">
      <w:start w:val="1"/>
      <w:numFmt w:val="bullet"/>
      <w:lvlText w:val=""/>
      <w:lvlJc w:val="left"/>
      <w:pPr>
        <w:ind w:left="6480" w:hanging="360"/>
      </w:pPr>
      <w:rPr>
        <w:rFonts w:ascii="Wingdings" w:hAnsi="Wingdings" w:hint="default"/>
      </w:rPr>
    </w:lvl>
  </w:abstractNum>
  <w:abstractNum w:abstractNumId="14" w15:restartNumberingAfterBreak="0">
    <w:nsid w:val="28395540"/>
    <w:multiLevelType w:val="hybridMultilevel"/>
    <w:tmpl w:val="72C0A6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2EE68E15"/>
    <w:multiLevelType w:val="hybridMultilevel"/>
    <w:tmpl w:val="FFFFFFFF"/>
    <w:lvl w:ilvl="0" w:tplc="4D807670">
      <w:start w:val="1"/>
      <w:numFmt w:val="bullet"/>
      <w:lvlText w:val=""/>
      <w:lvlJc w:val="left"/>
      <w:pPr>
        <w:ind w:left="1068" w:hanging="360"/>
      </w:pPr>
      <w:rPr>
        <w:rFonts w:ascii="Symbol" w:hAnsi="Symbol" w:hint="default"/>
      </w:rPr>
    </w:lvl>
    <w:lvl w:ilvl="1" w:tplc="20223DC2">
      <w:start w:val="1"/>
      <w:numFmt w:val="bullet"/>
      <w:lvlText w:val="o"/>
      <w:lvlJc w:val="left"/>
      <w:pPr>
        <w:ind w:left="1788" w:hanging="360"/>
      </w:pPr>
      <w:rPr>
        <w:rFonts w:ascii="Courier New" w:hAnsi="Courier New" w:hint="default"/>
      </w:rPr>
    </w:lvl>
    <w:lvl w:ilvl="2" w:tplc="AB0C8A4C">
      <w:start w:val="1"/>
      <w:numFmt w:val="bullet"/>
      <w:lvlText w:val=""/>
      <w:lvlJc w:val="left"/>
      <w:pPr>
        <w:ind w:left="2508" w:hanging="360"/>
      </w:pPr>
      <w:rPr>
        <w:rFonts w:ascii="Wingdings" w:hAnsi="Wingdings" w:hint="default"/>
      </w:rPr>
    </w:lvl>
    <w:lvl w:ilvl="3" w:tplc="E86C3B52">
      <w:start w:val="1"/>
      <w:numFmt w:val="bullet"/>
      <w:lvlText w:val=""/>
      <w:lvlJc w:val="left"/>
      <w:pPr>
        <w:ind w:left="3228" w:hanging="360"/>
      </w:pPr>
      <w:rPr>
        <w:rFonts w:ascii="Symbol" w:hAnsi="Symbol" w:hint="default"/>
      </w:rPr>
    </w:lvl>
    <w:lvl w:ilvl="4" w:tplc="3F423222">
      <w:start w:val="1"/>
      <w:numFmt w:val="bullet"/>
      <w:lvlText w:val="o"/>
      <w:lvlJc w:val="left"/>
      <w:pPr>
        <w:ind w:left="3948" w:hanging="360"/>
      </w:pPr>
      <w:rPr>
        <w:rFonts w:ascii="Courier New" w:hAnsi="Courier New" w:hint="default"/>
      </w:rPr>
    </w:lvl>
    <w:lvl w:ilvl="5" w:tplc="CD42E724">
      <w:start w:val="1"/>
      <w:numFmt w:val="bullet"/>
      <w:lvlText w:val=""/>
      <w:lvlJc w:val="left"/>
      <w:pPr>
        <w:ind w:left="4668" w:hanging="360"/>
      </w:pPr>
      <w:rPr>
        <w:rFonts w:ascii="Wingdings" w:hAnsi="Wingdings" w:hint="default"/>
      </w:rPr>
    </w:lvl>
    <w:lvl w:ilvl="6" w:tplc="0FB4B0A6">
      <w:start w:val="1"/>
      <w:numFmt w:val="bullet"/>
      <w:lvlText w:val=""/>
      <w:lvlJc w:val="left"/>
      <w:pPr>
        <w:ind w:left="5388" w:hanging="360"/>
      </w:pPr>
      <w:rPr>
        <w:rFonts w:ascii="Symbol" w:hAnsi="Symbol" w:hint="default"/>
      </w:rPr>
    </w:lvl>
    <w:lvl w:ilvl="7" w:tplc="5AB8D7F8">
      <w:start w:val="1"/>
      <w:numFmt w:val="bullet"/>
      <w:lvlText w:val="o"/>
      <w:lvlJc w:val="left"/>
      <w:pPr>
        <w:ind w:left="6108" w:hanging="360"/>
      </w:pPr>
      <w:rPr>
        <w:rFonts w:ascii="Courier New" w:hAnsi="Courier New" w:hint="default"/>
      </w:rPr>
    </w:lvl>
    <w:lvl w:ilvl="8" w:tplc="D78A4126">
      <w:start w:val="1"/>
      <w:numFmt w:val="bullet"/>
      <w:lvlText w:val=""/>
      <w:lvlJc w:val="left"/>
      <w:pPr>
        <w:ind w:left="6828" w:hanging="360"/>
      </w:pPr>
      <w:rPr>
        <w:rFonts w:ascii="Wingdings" w:hAnsi="Wingdings" w:hint="default"/>
      </w:rPr>
    </w:lvl>
  </w:abstractNum>
  <w:abstractNum w:abstractNumId="16" w15:restartNumberingAfterBreak="0">
    <w:nsid w:val="305731FE"/>
    <w:multiLevelType w:val="multilevel"/>
    <w:tmpl w:val="5B705E2A"/>
    <w:lvl w:ilvl="0">
      <w:start w:val="1"/>
      <w:numFmt w:val="decimal"/>
      <w:pStyle w:val="Ttulo1"/>
      <w:lvlText w:val="%1."/>
      <w:lvlJc w:val="left"/>
      <w:pPr>
        <w:ind w:left="717" w:hanging="360"/>
      </w:pPr>
    </w:lvl>
    <w:lvl w:ilvl="1">
      <w:start w:val="1"/>
      <w:numFmt w:val="decimal"/>
      <w:pStyle w:val="Ttulo2"/>
      <w:lvlText w:val="%1.%2"/>
      <w:lvlJc w:val="left"/>
      <w:pPr>
        <w:ind w:left="717" w:hanging="360"/>
      </w:pPr>
    </w:lvl>
    <w:lvl w:ilvl="2">
      <w:start w:val="1"/>
      <w:numFmt w:val="decimal"/>
      <w:pStyle w:val="Ttulo3"/>
      <w:lvlText w:val="%1.%2.%3"/>
      <w:lvlJc w:val="left"/>
      <w:pPr>
        <w:ind w:left="1077" w:hanging="720"/>
      </w:pPr>
    </w:lvl>
    <w:lvl w:ilvl="3">
      <w:start w:val="1"/>
      <w:numFmt w:val="decimal"/>
      <w:pStyle w:val="Ttulo4"/>
      <w:lvlText w:val="%1.%2.%3.%4"/>
      <w:lvlJc w:val="left"/>
      <w:pPr>
        <w:ind w:left="1077" w:hanging="720"/>
      </w:pPr>
    </w:lvl>
    <w:lvl w:ilvl="4">
      <w:start w:val="1"/>
      <w:numFmt w:val="decimal"/>
      <w:lvlText w:val="%1.%2.%3.%4.%5"/>
      <w:lvlJc w:val="left"/>
      <w:pPr>
        <w:ind w:left="1437" w:hanging="1080"/>
      </w:pPr>
    </w:lvl>
    <w:lvl w:ilvl="5">
      <w:start w:val="1"/>
      <w:numFmt w:val="decimal"/>
      <w:lvlText w:val="%1.%2.%3.%4.%5.%6"/>
      <w:lvlJc w:val="left"/>
      <w:pPr>
        <w:ind w:left="1437" w:hanging="1080"/>
      </w:pPr>
    </w:lvl>
    <w:lvl w:ilvl="6">
      <w:start w:val="1"/>
      <w:numFmt w:val="decimal"/>
      <w:lvlText w:val="%1.%2.%3.%4.%5.%6.%7"/>
      <w:lvlJc w:val="left"/>
      <w:pPr>
        <w:ind w:left="1797" w:hanging="1440"/>
      </w:pPr>
    </w:lvl>
    <w:lvl w:ilvl="7">
      <w:start w:val="1"/>
      <w:numFmt w:val="decimal"/>
      <w:lvlText w:val="%1.%2.%3.%4.%5.%6.%7.%8"/>
      <w:lvlJc w:val="left"/>
      <w:pPr>
        <w:ind w:left="1797" w:hanging="1440"/>
      </w:pPr>
    </w:lvl>
    <w:lvl w:ilvl="8">
      <w:start w:val="1"/>
      <w:numFmt w:val="decimal"/>
      <w:lvlText w:val="%1.%2.%3.%4.%5.%6.%7.%8.%9"/>
      <w:lvlJc w:val="left"/>
      <w:pPr>
        <w:ind w:left="2157" w:hanging="1800"/>
      </w:pPr>
    </w:lvl>
  </w:abstractNum>
  <w:abstractNum w:abstractNumId="17" w15:restartNumberingAfterBreak="0">
    <w:nsid w:val="3404338E"/>
    <w:multiLevelType w:val="hybridMultilevel"/>
    <w:tmpl w:val="82A0A77C"/>
    <w:lvl w:ilvl="0" w:tplc="DFDA40CA">
      <w:start w:val="1"/>
      <w:numFmt w:val="lowerLetter"/>
      <w:lvlText w:val="%1."/>
      <w:lvlJc w:val="left"/>
      <w:pPr>
        <w:ind w:left="720" w:hanging="360"/>
      </w:pPr>
    </w:lvl>
    <w:lvl w:ilvl="1" w:tplc="03A4EE96">
      <w:start w:val="1"/>
      <w:numFmt w:val="lowerLetter"/>
      <w:lvlText w:val="%2."/>
      <w:lvlJc w:val="left"/>
      <w:pPr>
        <w:ind w:left="1440" w:hanging="360"/>
      </w:pPr>
    </w:lvl>
    <w:lvl w:ilvl="2" w:tplc="AD668C9A">
      <w:start w:val="1"/>
      <w:numFmt w:val="lowerRoman"/>
      <w:lvlText w:val="%3."/>
      <w:lvlJc w:val="right"/>
      <w:pPr>
        <w:ind w:left="2160" w:hanging="180"/>
      </w:pPr>
    </w:lvl>
    <w:lvl w:ilvl="3" w:tplc="70BEB1AA">
      <w:start w:val="1"/>
      <w:numFmt w:val="decimal"/>
      <w:lvlText w:val="%4."/>
      <w:lvlJc w:val="left"/>
      <w:pPr>
        <w:ind w:left="2880" w:hanging="360"/>
      </w:pPr>
    </w:lvl>
    <w:lvl w:ilvl="4" w:tplc="4120C038">
      <w:start w:val="1"/>
      <w:numFmt w:val="lowerLetter"/>
      <w:lvlText w:val="%5."/>
      <w:lvlJc w:val="left"/>
      <w:pPr>
        <w:ind w:left="3600" w:hanging="360"/>
      </w:pPr>
    </w:lvl>
    <w:lvl w:ilvl="5" w:tplc="B95C9ED4">
      <w:start w:val="1"/>
      <w:numFmt w:val="lowerRoman"/>
      <w:lvlText w:val="%6."/>
      <w:lvlJc w:val="right"/>
      <w:pPr>
        <w:ind w:left="4320" w:hanging="180"/>
      </w:pPr>
    </w:lvl>
    <w:lvl w:ilvl="6" w:tplc="AC3E60B4">
      <w:start w:val="1"/>
      <w:numFmt w:val="decimal"/>
      <w:lvlText w:val="%7."/>
      <w:lvlJc w:val="left"/>
      <w:pPr>
        <w:ind w:left="5040" w:hanging="360"/>
      </w:pPr>
    </w:lvl>
    <w:lvl w:ilvl="7" w:tplc="4E0EEE7A">
      <w:start w:val="1"/>
      <w:numFmt w:val="lowerLetter"/>
      <w:lvlText w:val="%8."/>
      <w:lvlJc w:val="left"/>
      <w:pPr>
        <w:ind w:left="5760" w:hanging="360"/>
      </w:pPr>
    </w:lvl>
    <w:lvl w:ilvl="8" w:tplc="6CC2C54E">
      <w:start w:val="1"/>
      <w:numFmt w:val="lowerRoman"/>
      <w:lvlText w:val="%9."/>
      <w:lvlJc w:val="right"/>
      <w:pPr>
        <w:ind w:left="6480" w:hanging="180"/>
      </w:pPr>
    </w:lvl>
  </w:abstractNum>
  <w:abstractNum w:abstractNumId="18" w15:restartNumberingAfterBreak="0">
    <w:nsid w:val="3A4C24B5"/>
    <w:multiLevelType w:val="hybridMultilevel"/>
    <w:tmpl w:val="F886DA7C"/>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3DEE51AF"/>
    <w:multiLevelType w:val="hybridMultilevel"/>
    <w:tmpl w:val="FFFFFFFF"/>
    <w:lvl w:ilvl="0" w:tplc="FE7A3DE6">
      <w:start w:val="1"/>
      <w:numFmt w:val="bullet"/>
      <w:lvlText w:val=""/>
      <w:lvlJc w:val="left"/>
      <w:pPr>
        <w:ind w:left="720" w:hanging="360"/>
      </w:pPr>
      <w:rPr>
        <w:rFonts w:ascii="Symbol" w:hAnsi="Symbol" w:hint="default"/>
      </w:rPr>
    </w:lvl>
    <w:lvl w:ilvl="1" w:tplc="F050BC28">
      <w:start w:val="1"/>
      <w:numFmt w:val="bullet"/>
      <w:lvlText w:val="o"/>
      <w:lvlJc w:val="left"/>
      <w:pPr>
        <w:ind w:left="1440" w:hanging="360"/>
      </w:pPr>
      <w:rPr>
        <w:rFonts w:ascii="Courier New" w:hAnsi="Courier New" w:hint="default"/>
      </w:rPr>
    </w:lvl>
    <w:lvl w:ilvl="2" w:tplc="C8EA52D2">
      <w:start w:val="1"/>
      <w:numFmt w:val="bullet"/>
      <w:lvlText w:val=""/>
      <w:lvlJc w:val="left"/>
      <w:pPr>
        <w:ind w:left="2160" w:hanging="360"/>
      </w:pPr>
      <w:rPr>
        <w:rFonts w:ascii="Wingdings" w:hAnsi="Wingdings" w:hint="default"/>
      </w:rPr>
    </w:lvl>
    <w:lvl w:ilvl="3" w:tplc="9BC20F90">
      <w:start w:val="1"/>
      <w:numFmt w:val="bullet"/>
      <w:lvlText w:val=""/>
      <w:lvlJc w:val="left"/>
      <w:pPr>
        <w:ind w:left="2880" w:hanging="360"/>
      </w:pPr>
      <w:rPr>
        <w:rFonts w:ascii="Symbol" w:hAnsi="Symbol" w:hint="default"/>
      </w:rPr>
    </w:lvl>
    <w:lvl w:ilvl="4" w:tplc="43C68668">
      <w:start w:val="1"/>
      <w:numFmt w:val="bullet"/>
      <w:lvlText w:val="o"/>
      <w:lvlJc w:val="left"/>
      <w:pPr>
        <w:ind w:left="3600" w:hanging="360"/>
      </w:pPr>
      <w:rPr>
        <w:rFonts w:ascii="Courier New" w:hAnsi="Courier New" w:hint="default"/>
      </w:rPr>
    </w:lvl>
    <w:lvl w:ilvl="5" w:tplc="E634DF0A">
      <w:start w:val="1"/>
      <w:numFmt w:val="bullet"/>
      <w:lvlText w:val=""/>
      <w:lvlJc w:val="left"/>
      <w:pPr>
        <w:ind w:left="4320" w:hanging="360"/>
      </w:pPr>
      <w:rPr>
        <w:rFonts w:ascii="Wingdings" w:hAnsi="Wingdings" w:hint="default"/>
      </w:rPr>
    </w:lvl>
    <w:lvl w:ilvl="6" w:tplc="0FF6D176">
      <w:start w:val="1"/>
      <w:numFmt w:val="bullet"/>
      <w:lvlText w:val=""/>
      <w:lvlJc w:val="left"/>
      <w:pPr>
        <w:ind w:left="5040" w:hanging="360"/>
      </w:pPr>
      <w:rPr>
        <w:rFonts w:ascii="Symbol" w:hAnsi="Symbol" w:hint="default"/>
      </w:rPr>
    </w:lvl>
    <w:lvl w:ilvl="7" w:tplc="2D24060A">
      <w:start w:val="1"/>
      <w:numFmt w:val="bullet"/>
      <w:lvlText w:val="o"/>
      <w:lvlJc w:val="left"/>
      <w:pPr>
        <w:ind w:left="5760" w:hanging="360"/>
      </w:pPr>
      <w:rPr>
        <w:rFonts w:ascii="Courier New" w:hAnsi="Courier New" w:hint="default"/>
      </w:rPr>
    </w:lvl>
    <w:lvl w:ilvl="8" w:tplc="2E34E220">
      <w:start w:val="1"/>
      <w:numFmt w:val="bullet"/>
      <w:lvlText w:val=""/>
      <w:lvlJc w:val="left"/>
      <w:pPr>
        <w:ind w:left="6480" w:hanging="360"/>
      </w:pPr>
      <w:rPr>
        <w:rFonts w:ascii="Wingdings" w:hAnsi="Wingdings" w:hint="default"/>
      </w:rPr>
    </w:lvl>
  </w:abstractNum>
  <w:abstractNum w:abstractNumId="20" w15:restartNumberingAfterBreak="0">
    <w:nsid w:val="483E2D98"/>
    <w:multiLevelType w:val="hybridMultilevel"/>
    <w:tmpl w:val="F886DA7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D693877"/>
    <w:multiLevelType w:val="hybridMultilevel"/>
    <w:tmpl w:val="FFFFFFFF"/>
    <w:lvl w:ilvl="0" w:tplc="457E745A">
      <w:start w:val="1"/>
      <w:numFmt w:val="decimal"/>
      <w:lvlText w:val="%1."/>
      <w:lvlJc w:val="left"/>
      <w:pPr>
        <w:ind w:left="717" w:hanging="360"/>
      </w:pPr>
    </w:lvl>
    <w:lvl w:ilvl="1" w:tplc="3332775C">
      <w:start w:val="1"/>
      <w:numFmt w:val="lowerLetter"/>
      <w:lvlText w:val="%2."/>
      <w:lvlJc w:val="left"/>
      <w:pPr>
        <w:ind w:left="717" w:hanging="360"/>
      </w:pPr>
    </w:lvl>
    <w:lvl w:ilvl="2" w:tplc="93D851B0">
      <w:start w:val="1"/>
      <w:numFmt w:val="lowerRoman"/>
      <w:lvlText w:val="%3."/>
      <w:lvlJc w:val="right"/>
      <w:pPr>
        <w:ind w:left="1077" w:hanging="180"/>
      </w:pPr>
    </w:lvl>
    <w:lvl w:ilvl="3" w:tplc="1F823D48">
      <w:start w:val="1"/>
      <w:numFmt w:val="decimal"/>
      <w:lvlText w:val="%4."/>
      <w:lvlJc w:val="left"/>
      <w:pPr>
        <w:ind w:left="1077" w:hanging="360"/>
      </w:pPr>
    </w:lvl>
    <w:lvl w:ilvl="4" w:tplc="84EA67BC">
      <w:start w:val="1"/>
      <w:numFmt w:val="lowerLetter"/>
      <w:lvlText w:val="%5."/>
      <w:lvlJc w:val="left"/>
      <w:pPr>
        <w:ind w:left="1437" w:hanging="360"/>
      </w:pPr>
    </w:lvl>
    <w:lvl w:ilvl="5" w:tplc="058C2F2E">
      <w:start w:val="1"/>
      <w:numFmt w:val="lowerRoman"/>
      <w:lvlText w:val="%6."/>
      <w:lvlJc w:val="right"/>
      <w:pPr>
        <w:ind w:left="1437" w:hanging="180"/>
      </w:pPr>
    </w:lvl>
    <w:lvl w:ilvl="6" w:tplc="8384080C">
      <w:start w:val="1"/>
      <w:numFmt w:val="decimal"/>
      <w:lvlText w:val="%7."/>
      <w:lvlJc w:val="left"/>
      <w:pPr>
        <w:ind w:left="1797" w:hanging="360"/>
      </w:pPr>
    </w:lvl>
    <w:lvl w:ilvl="7" w:tplc="3322ECB0">
      <w:start w:val="1"/>
      <w:numFmt w:val="lowerLetter"/>
      <w:lvlText w:val="%8."/>
      <w:lvlJc w:val="left"/>
      <w:pPr>
        <w:ind w:left="1797" w:hanging="360"/>
      </w:pPr>
    </w:lvl>
    <w:lvl w:ilvl="8" w:tplc="D8CCB114">
      <w:start w:val="1"/>
      <w:numFmt w:val="lowerRoman"/>
      <w:lvlText w:val="%9."/>
      <w:lvlJc w:val="right"/>
      <w:pPr>
        <w:ind w:left="2157" w:hanging="180"/>
      </w:pPr>
    </w:lvl>
  </w:abstractNum>
  <w:abstractNum w:abstractNumId="22" w15:restartNumberingAfterBreak="0">
    <w:nsid w:val="4E402D2B"/>
    <w:multiLevelType w:val="hybridMultilevel"/>
    <w:tmpl w:val="286ACCBE"/>
    <w:lvl w:ilvl="0" w:tplc="BF6E723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6A49D4"/>
    <w:multiLevelType w:val="hybridMultilevel"/>
    <w:tmpl w:val="FFFFFFFF"/>
    <w:lvl w:ilvl="0" w:tplc="B786FFC4">
      <w:start w:val="1"/>
      <w:numFmt w:val="bullet"/>
      <w:lvlText w:val="·"/>
      <w:lvlJc w:val="left"/>
      <w:pPr>
        <w:ind w:left="720" w:hanging="360"/>
      </w:pPr>
      <w:rPr>
        <w:rFonts w:ascii="Symbol" w:hAnsi="Symbol" w:hint="default"/>
      </w:rPr>
    </w:lvl>
    <w:lvl w:ilvl="1" w:tplc="95AC5AFA">
      <w:start w:val="1"/>
      <w:numFmt w:val="bullet"/>
      <w:lvlText w:val="o"/>
      <w:lvlJc w:val="left"/>
      <w:pPr>
        <w:ind w:left="1440" w:hanging="360"/>
      </w:pPr>
      <w:rPr>
        <w:rFonts w:ascii="Courier New" w:hAnsi="Courier New" w:hint="default"/>
      </w:rPr>
    </w:lvl>
    <w:lvl w:ilvl="2" w:tplc="8DE0483C">
      <w:start w:val="1"/>
      <w:numFmt w:val="bullet"/>
      <w:lvlText w:val=""/>
      <w:lvlJc w:val="left"/>
      <w:pPr>
        <w:ind w:left="2160" w:hanging="360"/>
      </w:pPr>
      <w:rPr>
        <w:rFonts w:ascii="Wingdings" w:hAnsi="Wingdings" w:hint="default"/>
      </w:rPr>
    </w:lvl>
    <w:lvl w:ilvl="3" w:tplc="8D2099BC">
      <w:start w:val="1"/>
      <w:numFmt w:val="bullet"/>
      <w:lvlText w:val=""/>
      <w:lvlJc w:val="left"/>
      <w:pPr>
        <w:ind w:left="2880" w:hanging="360"/>
      </w:pPr>
      <w:rPr>
        <w:rFonts w:ascii="Symbol" w:hAnsi="Symbol" w:hint="default"/>
      </w:rPr>
    </w:lvl>
    <w:lvl w:ilvl="4" w:tplc="25BE45D0">
      <w:start w:val="1"/>
      <w:numFmt w:val="bullet"/>
      <w:lvlText w:val="o"/>
      <w:lvlJc w:val="left"/>
      <w:pPr>
        <w:ind w:left="3600" w:hanging="360"/>
      </w:pPr>
      <w:rPr>
        <w:rFonts w:ascii="Courier New" w:hAnsi="Courier New" w:hint="default"/>
      </w:rPr>
    </w:lvl>
    <w:lvl w:ilvl="5" w:tplc="9BC43002">
      <w:start w:val="1"/>
      <w:numFmt w:val="bullet"/>
      <w:lvlText w:val=""/>
      <w:lvlJc w:val="left"/>
      <w:pPr>
        <w:ind w:left="4320" w:hanging="360"/>
      </w:pPr>
      <w:rPr>
        <w:rFonts w:ascii="Wingdings" w:hAnsi="Wingdings" w:hint="default"/>
      </w:rPr>
    </w:lvl>
    <w:lvl w:ilvl="6" w:tplc="1ED2DF74">
      <w:start w:val="1"/>
      <w:numFmt w:val="bullet"/>
      <w:lvlText w:val=""/>
      <w:lvlJc w:val="left"/>
      <w:pPr>
        <w:ind w:left="5040" w:hanging="360"/>
      </w:pPr>
      <w:rPr>
        <w:rFonts w:ascii="Symbol" w:hAnsi="Symbol" w:hint="default"/>
      </w:rPr>
    </w:lvl>
    <w:lvl w:ilvl="7" w:tplc="1F2ADA00">
      <w:start w:val="1"/>
      <w:numFmt w:val="bullet"/>
      <w:lvlText w:val="o"/>
      <w:lvlJc w:val="left"/>
      <w:pPr>
        <w:ind w:left="5760" w:hanging="360"/>
      </w:pPr>
      <w:rPr>
        <w:rFonts w:ascii="Courier New" w:hAnsi="Courier New" w:hint="default"/>
      </w:rPr>
    </w:lvl>
    <w:lvl w:ilvl="8" w:tplc="E26E33EE">
      <w:start w:val="1"/>
      <w:numFmt w:val="bullet"/>
      <w:lvlText w:val=""/>
      <w:lvlJc w:val="left"/>
      <w:pPr>
        <w:ind w:left="6480" w:hanging="360"/>
      </w:pPr>
      <w:rPr>
        <w:rFonts w:ascii="Wingdings" w:hAnsi="Wingdings" w:hint="default"/>
      </w:rPr>
    </w:lvl>
  </w:abstractNum>
  <w:abstractNum w:abstractNumId="24" w15:restartNumberingAfterBreak="0">
    <w:nsid w:val="58685D5A"/>
    <w:multiLevelType w:val="hybridMultilevel"/>
    <w:tmpl w:val="FFFFFFFF"/>
    <w:lvl w:ilvl="0" w:tplc="F5488D38">
      <w:start w:val="1"/>
      <w:numFmt w:val="decimal"/>
      <w:lvlText w:val="%1."/>
      <w:lvlJc w:val="left"/>
      <w:pPr>
        <w:ind w:left="720" w:hanging="360"/>
      </w:pPr>
    </w:lvl>
    <w:lvl w:ilvl="1" w:tplc="3A30CD98">
      <w:start w:val="1"/>
      <w:numFmt w:val="lowerLetter"/>
      <w:lvlText w:val="%2."/>
      <w:lvlJc w:val="left"/>
      <w:pPr>
        <w:ind w:left="1440" w:hanging="360"/>
      </w:pPr>
    </w:lvl>
    <w:lvl w:ilvl="2" w:tplc="F578C3FC">
      <w:start w:val="1"/>
      <w:numFmt w:val="lowerRoman"/>
      <w:lvlText w:val="%3."/>
      <w:lvlJc w:val="right"/>
      <w:pPr>
        <w:ind w:left="2160" w:hanging="180"/>
      </w:pPr>
    </w:lvl>
    <w:lvl w:ilvl="3" w:tplc="1EF4CAC4">
      <w:start w:val="1"/>
      <w:numFmt w:val="decimal"/>
      <w:lvlText w:val="%4."/>
      <w:lvlJc w:val="left"/>
      <w:pPr>
        <w:ind w:left="2880" w:hanging="360"/>
      </w:pPr>
    </w:lvl>
    <w:lvl w:ilvl="4" w:tplc="59FC9CBC">
      <w:start w:val="1"/>
      <w:numFmt w:val="lowerLetter"/>
      <w:lvlText w:val="%5."/>
      <w:lvlJc w:val="left"/>
      <w:pPr>
        <w:ind w:left="3600" w:hanging="360"/>
      </w:pPr>
    </w:lvl>
    <w:lvl w:ilvl="5" w:tplc="860614F8">
      <w:start w:val="1"/>
      <w:numFmt w:val="lowerRoman"/>
      <w:lvlText w:val="%6."/>
      <w:lvlJc w:val="right"/>
      <w:pPr>
        <w:ind w:left="4320" w:hanging="180"/>
      </w:pPr>
    </w:lvl>
    <w:lvl w:ilvl="6" w:tplc="F05223BE">
      <w:start w:val="1"/>
      <w:numFmt w:val="decimal"/>
      <w:lvlText w:val="%7."/>
      <w:lvlJc w:val="left"/>
      <w:pPr>
        <w:ind w:left="5040" w:hanging="360"/>
      </w:pPr>
    </w:lvl>
    <w:lvl w:ilvl="7" w:tplc="72443E84">
      <w:start w:val="1"/>
      <w:numFmt w:val="lowerLetter"/>
      <w:lvlText w:val="%8."/>
      <w:lvlJc w:val="left"/>
      <w:pPr>
        <w:ind w:left="5760" w:hanging="360"/>
      </w:pPr>
    </w:lvl>
    <w:lvl w:ilvl="8" w:tplc="CCC8B9F4">
      <w:start w:val="1"/>
      <w:numFmt w:val="lowerRoman"/>
      <w:lvlText w:val="%9."/>
      <w:lvlJc w:val="right"/>
      <w:pPr>
        <w:ind w:left="6480" w:hanging="180"/>
      </w:pPr>
    </w:lvl>
  </w:abstractNum>
  <w:abstractNum w:abstractNumId="25" w15:restartNumberingAfterBreak="0">
    <w:nsid w:val="5A987A24"/>
    <w:multiLevelType w:val="hybridMultilevel"/>
    <w:tmpl w:val="1254974E"/>
    <w:lvl w:ilvl="0" w:tplc="32EC0FD2">
      <w:start w:val="1"/>
      <w:numFmt w:val="bullet"/>
      <w:lvlText w:val="·"/>
      <w:lvlJc w:val="left"/>
      <w:pPr>
        <w:ind w:left="720" w:hanging="360"/>
      </w:pPr>
      <w:rPr>
        <w:rFonts w:ascii="Symbol" w:hAnsi="Symbol" w:hint="default"/>
      </w:rPr>
    </w:lvl>
    <w:lvl w:ilvl="1" w:tplc="617E810E">
      <w:start w:val="1"/>
      <w:numFmt w:val="bullet"/>
      <w:lvlText w:val="o"/>
      <w:lvlJc w:val="left"/>
      <w:pPr>
        <w:ind w:left="1440" w:hanging="360"/>
      </w:pPr>
      <w:rPr>
        <w:rFonts w:ascii="Courier New" w:hAnsi="Courier New" w:hint="default"/>
      </w:rPr>
    </w:lvl>
    <w:lvl w:ilvl="2" w:tplc="9B9A00D8">
      <w:start w:val="1"/>
      <w:numFmt w:val="bullet"/>
      <w:lvlText w:val=""/>
      <w:lvlJc w:val="left"/>
      <w:pPr>
        <w:ind w:left="2160" w:hanging="360"/>
      </w:pPr>
      <w:rPr>
        <w:rFonts w:ascii="Wingdings" w:hAnsi="Wingdings" w:hint="default"/>
      </w:rPr>
    </w:lvl>
    <w:lvl w:ilvl="3" w:tplc="A67EBD02">
      <w:start w:val="1"/>
      <w:numFmt w:val="bullet"/>
      <w:lvlText w:val=""/>
      <w:lvlJc w:val="left"/>
      <w:pPr>
        <w:ind w:left="2880" w:hanging="360"/>
      </w:pPr>
      <w:rPr>
        <w:rFonts w:ascii="Symbol" w:hAnsi="Symbol" w:hint="default"/>
      </w:rPr>
    </w:lvl>
    <w:lvl w:ilvl="4" w:tplc="92F69548">
      <w:start w:val="1"/>
      <w:numFmt w:val="bullet"/>
      <w:lvlText w:val="o"/>
      <w:lvlJc w:val="left"/>
      <w:pPr>
        <w:ind w:left="3600" w:hanging="360"/>
      </w:pPr>
      <w:rPr>
        <w:rFonts w:ascii="Courier New" w:hAnsi="Courier New" w:hint="default"/>
      </w:rPr>
    </w:lvl>
    <w:lvl w:ilvl="5" w:tplc="5EE4BF7A">
      <w:start w:val="1"/>
      <w:numFmt w:val="bullet"/>
      <w:lvlText w:val=""/>
      <w:lvlJc w:val="left"/>
      <w:pPr>
        <w:ind w:left="4320" w:hanging="360"/>
      </w:pPr>
      <w:rPr>
        <w:rFonts w:ascii="Wingdings" w:hAnsi="Wingdings" w:hint="default"/>
      </w:rPr>
    </w:lvl>
    <w:lvl w:ilvl="6" w:tplc="51B60C56">
      <w:start w:val="1"/>
      <w:numFmt w:val="bullet"/>
      <w:lvlText w:val=""/>
      <w:lvlJc w:val="left"/>
      <w:pPr>
        <w:ind w:left="5040" w:hanging="360"/>
      </w:pPr>
      <w:rPr>
        <w:rFonts w:ascii="Symbol" w:hAnsi="Symbol" w:hint="default"/>
      </w:rPr>
    </w:lvl>
    <w:lvl w:ilvl="7" w:tplc="8F961A64">
      <w:start w:val="1"/>
      <w:numFmt w:val="bullet"/>
      <w:lvlText w:val="o"/>
      <w:lvlJc w:val="left"/>
      <w:pPr>
        <w:ind w:left="5760" w:hanging="360"/>
      </w:pPr>
      <w:rPr>
        <w:rFonts w:ascii="Courier New" w:hAnsi="Courier New" w:hint="default"/>
      </w:rPr>
    </w:lvl>
    <w:lvl w:ilvl="8" w:tplc="BD24A004">
      <w:start w:val="1"/>
      <w:numFmt w:val="bullet"/>
      <w:lvlText w:val=""/>
      <w:lvlJc w:val="left"/>
      <w:pPr>
        <w:ind w:left="6480" w:hanging="360"/>
      </w:pPr>
      <w:rPr>
        <w:rFonts w:ascii="Wingdings" w:hAnsi="Wingdings" w:hint="default"/>
      </w:rPr>
    </w:lvl>
  </w:abstractNum>
  <w:abstractNum w:abstractNumId="26" w15:restartNumberingAfterBreak="0">
    <w:nsid w:val="636E49D6"/>
    <w:multiLevelType w:val="hybridMultilevel"/>
    <w:tmpl w:val="CD24540C"/>
    <w:lvl w:ilvl="0" w:tplc="A82E6D0A">
      <w:start w:val="1"/>
      <w:numFmt w:val="decimal"/>
      <w:pStyle w:val="Ttulo6"/>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156FCA"/>
    <w:multiLevelType w:val="hybridMultilevel"/>
    <w:tmpl w:val="D736BF80"/>
    <w:lvl w:ilvl="0" w:tplc="FFFFFFFF">
      <w:start w:val="1"/>
      <w:numFmt w:val="bullet"/>
      <w:lvlText w:val=""/>
      <w:lvlJc w:val="left"/>
      <w:pPr>
        <w:ind w:left="770" w:hanging="360"/>
      </w:pPr>
      <w:rPr>
        <w:rFonts w:ascii="Symbol" w:hAnsi="Symbol" w:hint="default"/>
      </w:rPr>
    </w:lvl>
    <w:lvl w:ilvl="1" w:tplc="080A0003">
      <w:start w:val="1"/>
      <w:numFmt w:val="bullet"/>
      <w:lvlText w:val="o"/>
      <w:lvlJc w:val="left"/>
      <w:pPr>
        <w:ind w:left="1490" w:hanging="360"/>
      </w:pPr>
      <w:rPr>
        <w:rFonts w:ascii="Courier New" w:hAnsi="Courier New" w:cs="Courier New" w:hint="default"/>
      </w:rPr>
    </w:lvl>
    <w:lvl w:ilvl="2" w:tplc="080A0005">
      <w:start w:val="1"/>
      <w:numFmt w:val="bullet"/>
      <w:lvlText w:val=""/>
      <w:lvlJc w:val="left"/>
      <w:pPr>
        <w:ind w:left="2210" w:hanging="360"/>
      </w:pPr>
      <w:rPr>
        <w:rFonts w:ascii="Wingdings" w:hAnsi="Wingdings" w:hint="default"/>
      </w:rPr>
    </w:lvl>
    <w:lvl w:ilvl="3" w:tplc="080A0001">
      <w:start w:val="1"/>
      <w:numFmt w:val="bullet"/>
      <w:lvlText w:val=""/>
      <w:lvlJc w:val="left"/>
      <w:pPr>
        <w:ind w:left="2930" w:hanging="360"/>
      </w:pPr>
      <w:rPr>
        <w:rFonts w:ascii="Symbol" w:hAnsi="Symbol" w:hint="default"/>
      </w:rPr>
    </w:lvl>
    <w:lvl w:ilvl="4" w:tplc="080A0003">
      <w:start w:val="1"/>
      <w:numFmt w:val="bullet"/>
      <w:lvlText w:val="o"/>
      <w:lvlJc w:val="left"/>
      <w:pPr>
        <w:ind w:left="3650" w:hanging="360"/>
      </w:pPr>
      <w:rPr>
        <w:rFonts w:ascii="Courier New" w:hAnsi="Courier New" w:cs="Courier New" w:hint="default"/>
      </w:rPr>
    </w:lvl>
    <w:lvl w:ilvl="5" w:tplc="080A0005">
      <w:start w:val="1"/>
      <w:numFmt w:val="bullet"/>
      <w:lvlText w:val=""/>
      <w:lvlJc w:val="left"/>
      <w:pPr>
        <w:ind w:left="4370" w:hanging="360"/>
      </w:pPr>
      <w:rPr>
        <w:rFonts w:ascii="Wingdings" w:hAnsi="Wingdings" w:hint="default"/>
      </w:rPr>
    </w:lvl>
    <w:lvl w:ilvl="6" w:tplc="080A0001">
      <w:start w:val="1"/>
      <w:numFmt w:val="bullet"/>
      <w:lvlText w:val=""/>
      <w:lvlJc w:val="left"/>
      <w:pPr>
        <w:ind w:left="5090" w:hanging="360"/>
      </w:pPr>
      <w:rPr>
        <w:rFonts w:ascii="Symbol" w:hAnsi="Symbol" w:hint="default"/>
      </w:rPr>
    </w:lvl>
    <w:lvl w:ilvl="7" w:tplc="080A0003">
      <w:start w:val="1"/>
      <w:numFmt w:val="bullet"/>
      <w:lvlText w:val="o"/>
      <w:lvlJc w:val="left"/>
      <w:pPr>
        <w:ind w:left="5810" w:hanging="360"/>
      </w:pPr>
      <w:rPr>
        <w:rFonts w:ascii="Courier New" w:hAnsi="Courier New" w:cs="Courier New" w:hint="default"/>
      </w:rPr>
    </w:lvl>
    <w:lvl w:ilvl="8" w:tplc="080A0005">
      <w:start w:val="1"/>
      <w:numFmt w:val="bullet"/>
      <w:lvlText w:val=""/>
      <w:lvlJc w:val="left"/>
      <w:pPr>
        <w:ind w:left="6530" w:hanging="360"/>
      </w:pPr>
      <w:rPr>
        <w:rFonts w:ascii="Wingdings" w:hAnsi="Wingdings" w:hint="default"/>
      </w:rPr>
    </w:lvl>
  </w:abstractNum>
  <w:abstractNum w:abstractNumId="28" w15:restartNumberingAfterBreak="0">
    <w:nsid w:val="67872BA1"/>
    <w:multiLevelType w:val="hybridMultilevel"/>
    <w:tmpl w:val="2BACF4B2"/>
    <w:lvl w:ilvl="0" w:tplc="06CAE556">
      <w:start w:val="1"/>
      <w:numFmt w:val="bullet"/>
      <w:lvlText w:val=""/>
      <w:lvlJc w:val="left"/>
      <w:pPr>
        <w:ind w:left="720" w:hanging="360"/>
      </w:pPr>
      <w:rPr>
        <w:rFonts w:ascii="Symbol" w:hAnsi="Symbol" w:hint="default"/>
      </w:rPr>
    </w:lvl>
    <w:lvl w:ilvl="1" w:tplc="D110E76E">
      <w:start w:val="1"/>
      <w:numFmt w:val="bullet"/>
      <w:lvlText w:val="o"/>
      <w:lvlJc w:val="left"/>
      <w:pPr>
        <w:ind w:left="1440" w:hanging="360"/>
      </w:pPr>
      <w:rPr>
        <w:rFonts w:ascii="Courier New" w:hAnsi="Courier New" w:hint="default"/>
      </w:rPr>
    </w:lvl>
    <w:lvl w:ilvl="2" w:tplc="13E48902">
      <w:start w:val="1"/>
      <w:numFmt w:val="bullet"/>
      <w:lvlText w:val=""/>
      <w:lvlJc w:val="left"/>
      <w:pPr>
        <w:ind w:left="2160" w:hanging="360"/>
      </w:pPr>
      <w:rPr>
        <w:rFonts w:ascii="Wingdings" w:hAnsi="Wingdings" w:hint="default"/>
      </w:rPr>
    </w:lvl>
    <w:lvl w:ilvl="3" w:tplc="B220064C">
      <w:start w:val="1"/>
      <w:numFmt w:val="bullet"/>
      <w:lvlText w:val=""/>
      <w:lvlJc w:val="left"/>
      <w:pPr>
        <w:ind w:left="2880" w:hanging="360"/>
      </w:pPr>
      <w:rPr>
        <w:rFonts w:ascii="Symbol" w:hAnsi="Symbol" w:hint="default"/>
      </w:rPr>
    </w:lvl>
    <w:lvl w:ilvl="4" w:tplc="05B44D8E">
      <w:start w:val="1"/>
      <w:numFmt w:val="bullet"/>
      <w:lvlText w:val="o"/>
      <w:lvlJc w:val="left"/>
      <w:pPr>
        <w:ind w:left="3600" w:hanging="360"/>
      </w:pPr>
      <w:rPr>
        <w:rFonts w:ascii="Courier New" w:hAnsi="Courier New" w:hint="default"/>
      </w:rPr>
    </w:lvl>
    <w:lvl w:ilvl="5" w:tplc="C1FA069E">
      <w:start w:val="1"/>
      <w:numFmt w:val="bullet"/>
      <w:lvlText w:val=""/>
      <w:lvlJc w:val="left"/>
      <w:pPr>
        <w:ind w:left="4320" w:hanging="360"/>
      </w:pPr>
      <w:rPr>
        <w:rFonts w:ascii="Wingdings" w:hAnsi="Wingdings" w:hint="default"/>
      </w:rPr>
    </w:lvl>
    <w:lvl w:ilvl="6" w:tplc="569CF56A">
      <w:start w:val="1"/>
      <w:numFmt w:val="bullet"/>
      <w:lvlText w:val=""/>
      <w:lvlJc w:val="left"/>
      <w:pPr>
        <w:ind w:left="5040" w:hanging="360"/>
      </w:pPr>
      <w:rPr>
        <w:rFonts w:ascii="Symbol" w:hAnsi="Symbol" w:hint="default"/>
      </w:rPr>
    </w:lvl>
    <w:lvl w:ilvl="7" w:tplc="8AAED102">
      <w:start w:val="1"/>
      <w:numFmt w:val="bullet"/>
      <w:lvlText w:val="o"/>
      <w:lvlJc w:val="left"/>
      <w:pPr>
        <w:ind w:left="5760" w:hanging="360"/>
      </w:pPr>
      <w:rPr>
        <w:rFonts w:ascii="Courier New" w:hAnsi="Courier New" w:hint="default"/>
      </w:rPr>
    </w:lvl>
    <w:lvl w:ilvl="8" w:tplc="C5C82B06">
      <w:start w:val="1"/>
      <w:numFmt w:val="bullet"/>
      <w:lvlText w:val=""/>
      <w:lvlJc w:val="left"/>
      <w:pPr>
        <w:ind w:left="6480" w:hanging="360"/>
      </w:pPr>
      <w:rPr>
        <w:rFonts w:ascii="Wingdings" w:hAnsi="Wingdings" w:hint="default"/>
      </w:rPr>
    </w:lvl>
  </w:abstractNum>
  <w:abstractNum w:abstractNumId="29" w15:restartNumberingAfterBreak="0">
    <w:nsid w:val="6DE7BDE0"/>
    <w:multiLevelType w:val="hybridMultilevel"/>
    <w:tmpl w:val="5EE60A46"/>
    <w:lvl w:ilvl="0" w:tplc="663A1FAC">
      <w:start w:val="1"/>
      <w:numFmt w:val="bullet"/>
      <w:lvlText w:val="·"/>
      <w:lvlJc w:val="left"/>
      <w:pPr>
        <w:ind w:left="720" w:hanging="360"/>
      </w:pPr>
      <w:rPr>
        <w:rFonts w:ascii="Symbol" w:hAnsi="Symbol" w:hint="default"/>
      </w:rPr>
    </w:lvl>
    <w:lvl w:ilvl="1" w:tplc="6C100D72">
      <w:start w:val="1"/>
      <w:numFmt w:val="bullet"/>
      <w:lvlText w:val="o"/>
      <w:lvlJc w:val="left"/>
      <w:pPr>
        <w:ind w:left="1440" w:hanging="360"/>
      </w:pPr>
      <w:rPr>
        <w:rFonts w:ascii="Courier New" w:hAnsi="Courier New" w:hint="default"/>
      </w:rPr>
    </w:lvl>
    <w:lvl w:ilvl="2" w:tplc="267245FC">
      <w:start w:val="1"/>
      <w:numFmt w:val="bullet"/>
      <w:lvlText w:val=""/>
      <w:lvlJc w:val="left"/>
      <w:pPr>
        <w:ind w:left="2160" w:hanging="360"/>
      </w:pPr>
      <w:rPr>
        <w:rFonts w:ascii="Wingdings" w:hAnsi="Wingdings" w:hint="default"/>
      </w:rPr>
    </w:lvl>
    <w:lvl w:ilvl="3" w:tplc="303A7606">
      <w:start w:val="1"/>
      <w:numFmt w:val="bullet"/>
      <w:lvlText w:val=""/>
      <w:lvlJc w:val="left"/>
      <w:pPr>
        <w:ind w:left="2880" w:hanging="360"/>
      </w:pPr>
      <w:rPr>
        <w:rFonts w:ascii="Symbol" w:hAnsi="Symbol" w:hint="default"/>
      </w:rPr>
    </w:lvl>
    <w:lvl w:ilvl="4" w:tplc="212027A8">
      <w:start w:val="1"/>
      <w:numFmt w:val="bullet"/>
      <w:lvlText w:val="o"/>
      <w:lvlJc w:val="left"/>
      <w:pPr>
        <w:ind w:left="3600" w:hanging="360"/>
      </w:pPr>
      <w:rPr>
        <w:rFonts w:ascii="Courier New" w:hAnsi="Courier New" w:hint="default"/>
      </w:rPr>
    </w:lvl>
    <w:lvl w:ilvl="5" w:tplc="AE3A6252">
      <w:start w:val="1"/>
      <w:numFmt w:val="bullet"/>
      <w:lvlText w:val=""/>
      <w:lvlJc w:val="left"/>
      <w:pPr>
        <w:ind w:left="4320" w:hanging="360"/>
      </w:pPr>
      <w:rPr>
        <w:rFonts w:ascii="Wingdings" w:hAnsi="Wingdings" w:hint="default"/>
      </w:rPr>
    </w:lvl>
    <w:lvl w:ilvl="6" w:tplc="56C409B0">
      <w:start w:val="1"/>
      <w:numFmt w:val="bullet"/>
      <w:lvlText w:val=""/>
      <w:lvlJc w:val="left"/>
      <w:pPr>
        <w:ind w:left="5040" w:hanging="360"/>
      </w:pPr>
      <w:rPr>
        <w:rFonts w:ascii="Symbol" w:hAnsi="Symbol" w:hint="default"/>
      </w:rPr>
    </w:lvl>
    <w:lvl w:ilvl="7" w:tplc="F2BCB9D2">
      <w:start w:val="1"/>
      <w:numFmt w:val="bullet"/>
      <w:lvlText w:val="o"/>
      <w:lvlJc w:val="left"/>
      <w:pPr>
        <w:ind w:left="5760" w:hanging="360"/>
      </w:pPr>
      <w:rPr>
        <w:rFonts w:ascii="Courier New" w:hAnsi="Courier New" w:hint="default"/>
      </w:rPr>
    </w:lvl>
    <w:lvl w:ilvl="8" w:tplc="234201DE">
      <w:start w:val="1"/>
      <w:numFmt w:val="bullet"/>
      <w:lvlText w:val=""/>
      <w:lvlJc w:val="left"/>
      <w:pPr>
        <w:ind w:left="6480" w:hanging="360"/>
      </w:pPr>
      <w:rPr>
        <w:rFonts w:ascii="Wingdings" w:hAnsi="Wingdings" w:hint="default"/>
      </w:rPr>
    </w:lvl>
  </w:abstractNum>
  <w:abstractNum w:abstractNumId="30" w15:restartNumberingAfterBreak="0">
    <w:nsid w:val="72C53F39"/>
    <w:multiLevelType w:val="hybridMultilevel"/>
    <w:tmpl w:val="6AFCB9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77815FF3"/>
    <w:multiLevelType w:val="hybridMultilevel"/>
    <w:tmpl w:val="159AF38A"/>
    <w:lvl w:ilvl="0" w:tplc="280A000F">
      <w:start w:val="3"/>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779605B3"/>
    <w:multiLevelType w:val="hybridMultilevel"/>
    <w:tmpl w:val="B91A98E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33" w15:restartNumberingAfterBreak="0">
    <w:nsid w:val="7BA7A8EF"/>
    <w:multiLevelType w:val="hybridMultilevel"/>
    <w:tmpl w:val="FFFFFFFF"/>
    <w:lvl w:ilvl="0" w:tplc="619AC830">
      <w:start w:val="1"/>
      <w:numFmt w:val="bullet"/>
      <w:lvlText w:val=""/>
      <w:lvlJc w:val="left"/>
      <w:pPr>
        <w:ind w:left="720" w:hanging="360"/>
      </w:pPr>
      <w:rPr>
        <w:rFonts w:ascii="Symbol" w:hAnsi="Symbol" w:hint="default"/>
      </w:rPr>
    </w:lvl>
    <w:lvl w:ilvl="1" w:tplc="8404081E">
      <w:start w:val="1"/>
      <w:numFmt w:val="bullet"/>
      <w:lvlText w:val="o"/>
      <w:lvlJc w:val="left"/>
      <w:pPr>
        <w:ind w:left="1440" w:hanging="360"/>
      </w:pPr>
      <w:rPr>
        <w:rFonts w:ascii="Courier New" w:hAnsi="Courier New" w:hint="default"/>
      </w:rPr>
    </w:lvl>
    <w:lvl w:ilvl="2" w:tplc="A33CC22C">
      <w:start w:val="1"/>
      <w:numFmt w:val="bullet"/>
      <w:lvlText w:val=""/>
      <w:lvlJc w:val="left"/>
      <w:pPr>
        <w:ind w:left="2160" w:hanging="360"/>
      </w:pPr>
      <w:rPr>
        <w:rFonts w:ascii="Wingdings" w:hAnsi="Wingdings" w:hint="default"/>
      </w:rPr>
    </w:lvl>
    <w:lvl w:ilvl="3" w:tplc="8F74BE28">
      <w:start w:val="1"/>
      <w:numFmt w:val="bullet"/>
      <w:lvlText w:val=""/>
      <w:lvlJc w:val="left"/>
      <w:pPr>
        <w:ind w:left="2880" w:hanging="360"/>
      </w:pPr>
      <w:rPr>
        <w:rFonts w:ascii="Symbol" w:hAnsi="Symbol" w:hint="default"/>
      </w:rPr>
    </w:lvl>
    <w:lvl w:ilvl="4" w:tplc="7DC6AE10">
      <w:start w:val="1"/>
      <w:numFmt w:val="bullet"/>
      <w:lvlText w:val="o"/>
      <w:lvlJc w:val="left"/>
      <w:pPr>
        <w:ind w:left="3600" w:hanging="360"/>
      </w:pPr>
      <w:rPr>
        <w:rFonts w:ascii="Courier New" w:hAnsi="Courier New" w:hint="default"/>
      </w:rPr>
    </w:lvl>
    <w:lvl w:ilvl="5" w:tplc="3620E424">
      <w:start w:val="1"/>
      <w:numFmt w:val="bullet"/>
      <w:lvlText w:val=""/>
      <w:lvlJc w:val="left"/>
      <w:pPr>
        <w:ind w:left="4320" w:hanging="360"/>
      </w:pPr>
      <w:rPr>
        <w:rFonts w:ascii="Wingdings" w:hAnsi="Wingdings" w:hint="default"/>
      </w:rPr>
    </w:lvl>
    <w:lvl w:ilvl="6" w:tplc="EA72B128">
      <w:start w:val="1"/>
      <w:numFmt w:val="bullet"/>
      <w:lvlText w:val=""/>
      <w:lvlJc w:val="left"/>
      <w:pPr>
        <w:ind w:left="5040" w:hanging="360"/>
      </w:pPr>
      <w:rPr>
        <w:rFonts w:ascii="Symbol" w:hAnsi="Symbol" w:hint="default"/>
      </w:rPr>
    </w:lvl>
    <w:lvl w:ilvl="7" w:tplc="E0F83CCC">
      <w:start w:val="1"/>
      <w:numFmt w:val="bullet"/>
      <w:lvlText w:val="o"/>
      <w:lvlJc w:val="left"/>
      <w:pPr>
        <w:ind w:left="5760" w:hanging="360"/>
      </w:pPr>
      <w:rPr>
        <w:rFonts w:ascii="Courier New" w:hAnsi="Courier New" w:hint="default"/>
      </w:rPr>
    </w:lvl>
    <w:lvl w:ilvl="8" w:tplc="B9B870A8">
      <w:start w:val="1"/>
      <w:numFmt w:val="bullet"/>
      <w:lvlText w:val=""/>
      <w:lvlJc w:val="left"/>
      <w:pPr>
        <w:ind w:left="6480" w:hanging="360"/>
      </w:pPr>
      <w:rPr>
        <w:rFonts w:ascii="Wingdings" w:hAnsi="Wingdings" w:hint="default"/>
      </w:rPr>
    </w:lvl>
  </w:abstractNum>
  <w:abstractNum w:abstractNumId="34" w15:restartNumberingAfterBreak="0">
    <w:nsid w:val="7DA16A73"/>
    <w:multiLevelType w:val="hybridMultilevel"/>
    <w:tmpl w:val="6986C208"/>
    <w:lvl w:ilvl="0" w:tplc="BF6E723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41274418">
    <w:abstractNumId w:val="15"/>
  </w:num>
  <w:num w:numId="2" w16cid:durableId="322974919">
    <w:abstractNumId w:val="11"/>
  </w:num>
  <w:num w:numId="3" w16cid:durableId="1044478871">
    <w:abstractNumId w:val="4"/>
  </w:num>
  <w:num w:numId="4" w16cid:durableId="1151603810">
    <w:abstractNumId w:val="23"/>
  </w:num>
  <w:num w:numId="5" w16cid:durableId="1858541806">
    <w:abstractNumId w:val="12"/>
  </w:num>
  <w:num w:numId="6" w16cid:durableId="1609196751">
    <w:abstractNumId w:val="2"/>
  </w:num>
  <w:num w:numId="7" w16cid:durableId="1357462838">
    <w:abstractNumId w:val="21"/>
  </w:num>
  <w:num w:numId="8" w16cid:durableId="2089422893">
    <w:abstractNumId w:val="33"/>
  </w:num>
  <w:num w:numId="9" w16cid:durableId="1979992407">
    <w:abstractNumId w:val="19"/>
  </w:num>
  <w:num w:numId="10" w16cid:durableId="324862519">
    <w:abstractNumId w:val="25"/>
  </w:num>
  <w:num w:numId="11" w16cid:durableId="218713863">
    <w:abstractNumId w:val="13"/>
  </w:num>
  <w:num w:numId="12" w16cid:durableId="1565488972">
    <w:abstractNumId w:val="29"/>
  </w:num>
  <w:num w:numId="13" w16cid:durableId="1226182369">
    <w:abstractNumId w:val="18"/>
  </w:num>
  <w:num w:numId="14" w16cid:durableId="742610142">
    <w:abstractNumId w:val="32"/>
  </w:num>
  <w:num w:numId="15" w16cid:durableId="528883219">
    <w:abstractNumId w:val="27"/>
  </w:num>
  <w:num w:numId="16" w16cid:durableId="351303051">
    <w:abstractNumId w:val="9"/>
  </w:num>
  <w:num w:numId="17" w16cid:durableId="1609072608">
    <w:abstractNumId w:val="6"/>
  </w:num>
  <w:num w:numId="18" w16cid:durableId="1390498041">
    <w:abstractNumId w:val="14"/>
  </w:num>
  <w:num w:numId="19" w16cid:durableId="1710687809">
    <w:abstractNumId w:val="10"/>
  </w:num>
  <w:num w:numId="20" w16cid:durableId="935598814">
    <w:abstractNumId w:val="3"/>
  </w:num>
  <w:num w:numId="21" w16cid:durableId="1027215365">
    <w:abstractNumId w:val="1"/>
  </w:num>
  <w:num w:numId="22" w16cid:durableId="373240779">
    <w:abstractNumId w:val="5"/>
  </w:num>
  <w:num w:numId="23" w16cid:durableId="478421266">
    <w:abstractNumId w:val="7"/>
  </w:num>
  <w:num w:numId="24" w16cid:durableId="1616788220">
    <w:abstractNumId w:val="17"/>
  </w:num>
  <w:num w:numId="25" w16cid:durableId="671878288">
    <w:abstractNumId w:val="28"/>
  </w:num>
  <w:num w:numId="26" w16cid:durableId="1635139695">
    <w:abstractNumId w:val="16"/>
  </w:num>
  <w:num w:numId="27" w16cid:durableId="1056123456">
    <w:abstractNumId w:val="0"/>
  </w:num>
  <w:num w:numId="28" w16cid:durableId="1403523884">
    <w:abstractNumId w:val="24"/>
  </w:num>
  <w:num w:numId="29" w16cid:durableId="1980186020">
    <w:abstractNumId w:val="34"/>
  </w:num>
  <w:num w:numId="30" w16cid:durableId="1467774828">
    <w:abstractNumId w:val="22"/>
  </w:num>
  <w:num w:numId="31" w16cid:durableId="214390146">
    <w:abstractNumId w:val="30"/>
  </w:num>
  <w:num w:numId="32" w16cid:durableId="1399666187">
    <w:abstractNumId w:val="20"/>
  </w:num>
  <w:num w:numId="33" w16cid:durableId="316804288">
    <w:abstractNumId w:val="31"/>
  </w:num>
  <w:num w:numId="34" w16cid:durableId="766854637">
    <w:abstractNumId w:val="26"/>
  </w:num>
  <w:num w:numId="35" w16cid:durableId="67699340">
    <w:abstractNumId w:val="26"/>
  </w:num>
  <w:num w:numId="36" w16cid:durableId="1329794497">
    <w:abstractNumId w:val="26"/>
  </w:num>
  <w:num w:numId="37" w16cid:durableId="237247674">
    <w:abstractNumId w:val="26"/>
  </w:num>
  <w:num w:numId="38" w16cid:durableId="1564675555">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CADA464"/>
    <w:rsid w:val="000027E7"/>
    <w:rsid w:val="000028BA"/>
    <w:rsid w:val="00003F85"/>
    <w:rsid w:val="0000430B"/>
    <w:rsid w:val="00004FA5"/>
    <w:rsid w:val="0000536D"/>
    <w:rsid w:val="0000559A"/>
    <w:rsid w:val="000067EE"/>
    <w:rsid w:val="00011B7D"/>
    <w:rsid w:val="00012687"/>
    <w:rsid w:val="00013392"/>
    <w:rsid w:val="000137ED"/>
    <w:rsid w:val="00014FB3"/>
    <w:rsid w:val="00015969"/>
    <w:rsid w:val="000173B8"/>
    <w:rsid w:val="000208AC"/>
    <w:rsid w:val="0002096C"/>
    <w:rsid w:val="00020C56"/>
    <w:rsid w:val="00021FDD"/>
    <w:rsid w:val="00022170"/>
    <w:rsid w:val="00022298"/>
    <w:rsid w:val="000242EF"/>
    <w:rsid w:val="000259EF"/>
    <w:rsid w:val="0002729B"/>
    <w:rsid w:val="00031DC2"/>
    <w:rsid w:val="00031F27"/>
    <w:rsid w:val="00033138"/>
    <w:rsid w:val="000346EE"/>
    <w:rsid w:val="000416E2"/>
    <w:rsid w:val="00041AD4"/>
    <w:rsid w:val="00042621"/>
    <w:rsid w:val="00042CB8"/>
    <w:rsid w:val="00043435"/>
    <w:rsid w:val="00043C6E"/>
    <w:rsid w:val="0005295C"/>
    <w:rsid w:val="000532BA"/>
    <w:rsid w:val="000544B5"/>
    <w:rsid w:val="00055383"/>
    <w:rsid w:val="0005568F"/>
    <w:rsid w:val="00055759"/>
    <w:rsid w:val="00056E24"/>
    <w:rsid w:val="00056EBA"/>
    <w:rsid w:val="0006045A"/>
    <w:rsid w:val="00061E2C"/>
    <w:rsid w:val="00063430"/>
    <w:rsid w:val="00064B11"/>
    <w:rsid w:val="000676FF"/>
    <w:rsid w:val="00071182"/>
    <w:rsid w:val="00074A0C"/>
    <w:rsid w:val="000761D7"/>
    <w:rsid w:val="00077058"/>
    <w:rsid w:val="0007726E"/>
    <w:rsid w:val="00080DC4"/>
    <w:rsid w:val="000840BB"/>
    <w:rsid w:val="000854FF"/>
    <w:rsid w:val="00091F24"/>
    <w:rsid w:val="00094E9D"/>
    <w:rsid w:val="0009698C"/>
    <w:rsid w:val="00097B6F"/>
    <w:rsid w:val="000A0919"/>
    <w:rsid w:val="000A2687"/>
    <w:rsid w:val="000A3F33"/>
    <w:rsid w:val="000A4326"/>
    <w:rsid w:val="000A43EB"/>
    <w:rsid w:val="000A5349"/>
    <w:rsid w:val="000A5D63"/>
    <w:rsid w:val="000A6B18"/>
    <w:rsid w:val="000A7105"/>
    <w:rsid w:val="000B0183"/>
    <w:rsid w:val="000B22D0"/>
    <w:rsid w:val="000B70CC"/>
    <w:rsid w:val="000B7C80"/>
    <w:rsid w:val="000C0C12"/>
    <w:rsid w:val="000C7763"/>
    <w:rsid w:val="000D2B7B"/>
    <w:rsid w:val="000D46AE"/>
    <w:rsid w:val="000D4EAF"/>
    <w:rsid w:val="000D4F04"/>
    <w:rsid w:val="000D5E92"/>
    <w:rsid w:val="000D71F9"/>
    <w:rsid w:val="000E05C6"/>
    <w:rsid w:val="000E0C14"/>
    <w:rsid w:val="000E46C7"/>
    <w:rsid w:val="000E577A"/>
    <w:rsid w:val="000E6385"/>
    <w:rsid w:val="000F364B"/>
    <w:rsid w:val="00100765"/>
    <w:rsid w:val="00101A54"/>
    <w:rsid w:val="0010460B"/>
    <w:rsid w:val="00105342"/>
    <w:rsid w:val="00105D24"/>
    <w:rsid w:val="0010648A"/>
    <w:rsid w:val="00110325"/>
    <w:rsid w:val="00110B13"/>
    <w:rsid w:val="00111078"/>
    <w:rsid w:val="001127B9"/>
    <w:rsid w:val="00114FF3"/>
    <w:rsid w:val="001177AB"/>
    <w:rsid w:val="00121719"/>
    <w:rsid w:val="001226D9"/>
    <w:rsid w:val="001226F8"/>
    <w:rsid w:val="00125D0F"/>
    <w:rsid w:val="00125DC0"/>
    <w:rsid w:val="001268A6"/>
    <w:rsid w:val="00127E56"/>
    <w:rsid w:val="00130638"/>
    <w:rsid w:val="00132EA6"/>
    <w:rsid w:val="00134F08"/>
    <w:rsid w:val="00137605"/>
    <w:rsid w:val="00142125"/>
    <w:rsid w:val="0014421B"/>
    <w:rsid w:val="00144287"/>
    <w:rsid w:val="001443B5"/>
    <w:rsid w:val="00147782"/>
    <w:rsid w:val="00153C2E"/>
    <w:rsid w:val="00153FE9"/>
    <w:rsid w:val="00154B19"/>
    <w:rsid w:val="001557AA"/>
    <w:rsid w:val="00155FE8"/>
    <w:rsid w:val="00156582"/>
    <w:rsid w:val="00156849"/>
    <w:rsid w:val="00156F60"/>
    <w:rsid w:val="00160599"/>
    <w:rsid w:val="00160CE8"/>
    <w:rsid w:val="0016412C"/>
    <w:rsid w:val="0016665A"/>
    <w:rsid w:val="00177463"/>
    <w:rsid w:val="00177F80"/>
    <w:rsid w:val="00182639"/>
    <w:rsid w:val="0018277B"/>
    <w:rsid w:val="00183316"/>
    <w:rsid w:val="00184B9A"/>
    <w:rsid w:val="001925C2"/>
    <w:rsid w:val="00192A33"/>
    <w:rsid w:val="00193EA1"/>
    <w:rsid w:val="00196B37"/>
    <w:rsid w:val="001A7976"/>
    <w:rsid w:val="001B1596"/>
    <w:rsid w:val="001B18CB"/>
    <w:rsid w:val="001B29E7"/>
    <w:rsid w:val="001B2C6A"/>
    <w:rsid w:val="001B32DF"/>
    <w:rsid w:val="001B670D"/>
    <w:rsid w:val="001B74DF"/>
    <w:rsid w:val="001B7800"/>
    <w:rsid w:val="001C0942"/>
    <w:rsid w:val="001C22ED"/>
    <w:rsid w:val="001C431F"/>
    <w:rsid w:val="001C4E9E"/>
    <w:rsid w:val="001C58A0"/>
    <w:rsid w:val="001C5EF4"/>
    <w:rsid w:val="001D366E"/>
    <w:rsid w:val="001D42B8"/>
    <w:rsid w:val="001D6347"/>
    <w:rsid w:val="001D6608"/>
    <w:rsid w:val="001D7B83"/>
    <w:rsid w:val="001E0D20"/>
    <w:rsid w:val="001E4B57"/>
    <w:rsid w:val="001E562D"/>
    <w:rsid w:val="001E6401"/>
    <w:rsid w:val="001E6D9C"/>
    <w:rsid w:val="001E7989"/>
    <w:rsid w:val="001E7AE4"/>
    <w:rsid w:val="001F2618"/>
    <w:rsid w:val="001F63A3"/>
    <w:rsid w:val="001F6E53"/>
    <w:rsid w:val="0020105D"/>
    <w:rsid w:val="002022A4"/>
    <w:rsid w:val="002023E8"/>
    <w:rsid w:val="00203EAE"/>
    <w:rsid w:val="002045C4"/>
    <w:rsid w:val="00206499"/>
    <w:rsid w:val="00207EB8"/>
    <w:rsid w:val="002131D0"/>
    <w:rsid w:val="002217F5"/>
    <w:rsid w:val="00221AB1"/>
    <w:rsid w:val="002238B3"/>
    <w:rsid w:val="00223F85"/>
    <w:rsid w:val="002267F2"/>
    <w:rsid w:val="00226FD6"/>
    <w:rsid w:val="00233CD8"/>
    <w:rsid w:val="00234ABA"/>
    <w:rsid w:val="00234BD3"/>
    <w:rsid w:val="0023610A"/>
    <w:rsid w:val="002371B2"/>
    <w:rsid w:val="00237468"/>
    <w:rsid w:val="002374F6"/>
    <w:rsid w:val="00237B77"/>
    <w:rsid w:val="00237CC7"/>
    <w:rsid w:val="00237E8C"/>
    <w:rsid w:val="0024279C"/>
    <w:rsid w:val="0024426D"/>
    <w:rsid w:val="00247852"/>
    <w:rsid w:val="00256E02"/>
    <w:rsid w:val="00257574"/>
    <w:rsid w:val="00260178"/>
    <w:rsid w:val="00261805"/>
    <w:rsid w:val="0026285D"/>
    <w:rsid w:val="0026522B"/>
    <w:rsid w:val="00270CAB"/>
    <w:rsid w:val="00271308"/>
    <w:rsid w:val="00273D75"/>
    <w:rsid w:val="0027531D"/>
    <w:rsid w:val="00276DB5"/>
    <w:rsid w:val="00277168"/>
    <w:rsid w:val="002806A7"/>
    <w:rsid w:val="002809E0"/>
    <w:rsid w:val="002861C4"/>
    <w:rsid w:val="002870B1"/>
    <w:rsid w:val="00290B68"/>
    <w:rsid w:val="00295D3E"/>
    <w:rsid w:val="002A0A9F"/>
    <w:rsid w:val="002A1911"/>
    <w:rsid w:val="002A4272"/>
    <w:rsid w:val="002A68C1"/>
    <w:rsid w:val="002B0C25"/>
    <w:rsid w:val="002B492A"/>
    <w:rsid w:val="002B687D"/>
    <w:rsid w:val="002B7668"/>
    <w:rsid w:val="002C0750"/>
    <w:rsid w:val="002C0F02"/>
    <w:rsid w:val="002C781C"/>
    <w:rsid w:val="002D29A7"/>
    <w:rsid w:val="002D3D20"/>
    <w:rsid w:val="002D3E91"/>
    <w:rsid w:val="002D4CE5"/>
    <w:rsid w:val="002D60C8"/>
    <w:rsid w:val="002D62F0"/>
    <w:rsid w:val="002E21D0"/>
    <w:rsid w:val="002E435B"/>
    <w:rsid w:val="002E5185"/>
    <w:rsid w:val="002E5292"/>
    <w:rsid w:val="002E64EE"/>
    <w:rsid w:val="002F3361"/>
    <w:rsid w:val="002F4A95"/>
    <w:rsid w:val="002F59CC"/>
    <w:rsid w:val="002F69B4"/>
    <w:rsid w:val="003008D9"/>
    <w:rsid w:val="00301C8E"/>
    <w:rsid w:val="00303AC3"/>
    <w:rsid w:val="00304A85"/>
    <w:rsid w:val="003070E8"/>
    <w:rsid w:val="00307FD9"/>
    <w:rsid w:val="0031081A"/>
    <w:rsid w:val="003116C3"/>
    <w:rsid w:val="00311B85"/>
    <w:rsid w:val="00312669"/>
    <w:rsid w:val="003159C8"/>
    <w:rsid w:val="00320404"/>
    <w:rsid w:val="00321CAF"/>
    <w:rsid w:val="00323CA7"/>
    <w:rsid w:val="00323DC0"/>
    <w:rsid w:val="003278DA"/>
    <w:rsid w:val="00327EDD"/>
    <w:rsid w:val="00330EC7"/>
    <w:rsid w:val="003317C1"/>
    <w:rsid w:val="003318F6"/>
    <w:rsid w:val="00332845"/>
    <w:rsid w:val="00333DFD"/>
    <w:rsid w:val="00335BAE"/>
    <w:rsid w:val="00335C90"/>
    <w:rsid w:val="00340F57"/>
    <w:rsid w:val="00340FCF"/>
    <w:rsid w:val="00344E3B"/>
    <w:rsid w:val="003477FC"/>
    <w:rsid w:val="003510DA"/>
    <w:rsid w:val="00351E1A"/>
    <w:rsid w:val="00357625"/>
    <w:rsid w:val="0036323C"/>
    <w:rsid w:val="0036410A"/>
    <w:rsid w:val="0036610E"/>
    <w:rsid w:val="00366179"/>
    <w:rsid w:val="003733FA"/>
    <w:rsid w:val="00374CDB"/>
    <w:rsid w:val="00375EEB"/>
    <w:rsid w:val="00376444"/>
    <w:rsid w:val="00376999"/>
    <w:rsid w:val="003773F6"/>
    <w:rsid w:val="00377B18"/>
    <w:rsid w:val="0038081A"/>
    <w:rsid w:val="003814B5"/>
    <w:rsid w:val="00381A77"/>
    <w:rsid w:val="00382B9A"/>
    <w:rsid w:val="003831DA"/>
    <w:rsid w:val="00385B27"/>
    <w:rsid w:val="00385E5E"/>
    <w:rsid w:val="00387A61"/>
    <w:rsid w:val="00387D48"/>
    <w:rsid w:val="00392E30"/>
    <w:rsid w:val="00394CAF"/>
    <w:rsid w:val="00394F70"/>
    <w:rsid w:val="00395310"/>
    <w:rsid w:val="00396DDC"/>
    <w:rsid w:val="00396EFA"/>
    <w:rsid w:val="00397A7C"/>
    <w:rsid w:val="00397EA8"/>
    <w:rsid w:val="003A6C6B"/>
    <w:rsid w:val="003B1BA1"/>
    <w:rsid w:val="003B4263"/>
    <w:rsid w:val="003B4A7C"/>
    <w:rsid w:val="003B52BF"/>
    <w:rsid w:val="003C0D13"/>
    <w:rsid w:val="003C3886"/>
    <w:rsid w:val="003C48AE"/>
    <w:rsid w:val="003C5437"/>
    <w:rsid w:val="003C632A"/>
    <w:rsid w:val="003C6C78"/>
    <w:rsid w:val="003D0184"/>
    <w:rsid w:val="003D4600"/>
    <w:rsid w:val="003D46B4"/>
    <w:rsid w:val="003D6ECC"/>
    <w:rsid w:val="003E0948"/>
    <w:rsid w:val="003E1D5E"/>
    <w:rsid w:val="003E4196"/>
    <w:rsid w:val="003F4A76"/>
    <w:rsid w:val="003F4D0C"/>
    <w:rsid w:val="003F6993"/>
    <w:rsid w:val="003F7153"/>
    <w:rsid w:val="00401FE3"/>
    <w:rsid w:val="00403224"/>
    <w:rsid w:val="00411413"/>
    <w:rsid w:val="00412D8E"/>
    <w:rsid w:val="00413365"/>
    <w:rsid w:val="00414FA8"/>
    <w:rsid w:val="00415125"/>
    <w:rsid w:val="00417594"/>
    <w:rsid w:val="00417666"/>
    <w:rsid w:val="00422565"/>
    <w:rsid w:val="0042460F"/>
    <w:rsid w:val="00424D19"/>
    <w:rsid w:val="00425BDA"/>
    <w:rsid w:val="00426F36"/>
    <w:rsid w:val="00427F4F"/>
    <w:rsid w:val="004344FB"/>
    <w:rsid w:val="00434B15"/>
    <w:rsid w:val="00440129"/>
    <w:rsid w:val="0044447F"/>
    <w:rsid w:val="00445121"/>
    <w:rsid w:val="00446770"/>
    <w:rsid w:val="00450903"/>
    <w:rsid w:val="00451609"/>
    <w:rsid w:val="0045324C"/>
    <w:rsid w:val="004539EA"/>
    <w:rsid w:val="004549AC"/>
    <w:rsid w:val="00454E11"/>
    <w:rsid w:val="00461B71"/>
    <w:rsid w:val="00461B80"/>
    <w:rsid w:val="004626C9"/>
    <w:rsid w:val="00463034"/>
    <w:rsid w:val="00464732"/>
    <w:rsid w:val="004660AD"/>
    <w:rsid w:val="0046715F"/>
    <w:rsid w:val="004707C9"/>
    <w:rsid w:val="0047114D"/>
    <w:rsid w:val="004717CA"/>
    <w:rsid w:val="00472B60"/>
    <w:rsid w:val="00477024"/>
    <w:rsid w:val="00481AD1"/>
    <w:rsid w:val="004821BD"/>
    <w:rsid w:val="004840E4"/>
    <w:rsid w:val="00485253"/>
    <w:rsid w:val="004925E5"/>
    <w:rsid w:val="0049489F"/>
    <w:rsid w:val="004959CB"/>
    <w:rsid w:val="00496429"/>
    <w:rsid w:val="004967B3"/>
    <w:rsid w:val="00496912"/>
    <w:rsid w:val="004A2D92"/>
    <w:rsid w:val="004A3054"/>
    <w:rsid w:val="004A41B8"/>
    <w:rsid w:val="004A4BD3"/>
    <w:rsid w:val="004A7F8D"/>
    <w:rsid w:val="004B14EE"/>
    <w:rsid w:val="004B173D"/>
    <w:rsid w:val="004C05FA"/>
    <w:rsid w:val="004C496A"/>
    <w:rsid w:val="004C6189"/>
    <w:rsid w:val="004D07A5"/>
    <w:rsid w:val="004D11DA"/>
    <w:rsid w:val="004D3822"/>
    <w:rsid w:val="004D53DD"/>
    <w:rsid w:val="004D5590"/>
    <w:rsid w:val="004D74F2"/>
    <w:rsid w:val="004E018F"/>
    <w:rsid w:val="004E1CB3"/>
    <w:rsid w:val="004E4F0A"/>
    <w:rsid w:val="004E4F91"/>
    <w:rsid w:val="004E4FD8"/>
    <w:rsid w:val="004F2803"/>
    <w:rsid w:val="004F32DE"/>
    <w:rsid w:val="004F5323"/>
    <w:rsid w:val="004F629B"/>
    <w:rsid w:val="00501503"/>
    <w:rsid w:val="005027CD"/>
    <w:rsid w:val="00502C93"/>
    <w:rsid w:val="00504CD8"/>
    <w:rsid w:val="00505EA4"/>
    <w:rsid w:val="005073B4"/>
    <w:rsid w:val="00507BA5"/>
    <w:rsid w:val="00511630"/>
    <w:rsid w:val="00511F7E"/>
    <w:rsid w:val="005170DE"/>
    <w:rsid w:val="00523FDD"/>
    <w:rsid w:val="005242BF"/>
    <w:rsid w:val="00525612"/>
    <w:rsid w:val="00525CFC"/>
    <w:rsid w:val="00526B16"/>
    <w:rsid w:val="00530F7A"/>
    <w:rsid w:val="005310BF"/>
    <w:rsid w:val="00531C7F"/>
    <w:rsid w:val="00534A82"/>
    <w:rsid w:val="00534E55"/>
    <w:rsid w:val="00535DCD"/>
    <w:rsid w:val="005371DA"/>
    <w:rsid w:val="005402DC"/>
    <w:rsid w:val="00541BD1"/>
    <w:rsid w:val="00541CEC"/>
    <w:rsid w:val="00542E1E"/>
    <w:rsid w:val="00542F34"/>
    <w:rsid w:val="00542F8E"/>
    <w:rsid w:val="00543001"/>
    <w:rsid w:val="00543E2E"/>
    <w:rsid w:val="00547135"/>
    <w:rsid w:val="00551CBC"/>
    <w:rsid w:val="005549A1"/>
    <w:rsid w:val="00555771"/>
    <w:rsid w:val="0055763A"/>
    <w:rsid w:val="005604EB"/>
    <w:rsid w:val="00563D1C"/>
    <w:rsid w:val="00566D9B"/>
    <w:rsid w:val="00571AF4"/>
    <w:rsid w:val="00572FC3"/>
    <w:rsid w:val="00574B45"/>
    <w:rsid w:val="00580F24"/>
    <w:rsid w:val="00584B19"/>
    <w:rsid w:val="00585367"/>
    <w:rsid w:val="0058697F"/>
    <w:rsid w:val="00590591"/>
    <w:rsid w:val="00591FF2"/>
    <w:rsid w:val="00592521"/>
    <w:rsid w:val="00592F37"/>
    <w:rsid w:val="00593AFE"/>
    <w:rsid w:val="005A1195"/>
    <w:rsid w:val="005A19DD"/>
    <w:rsid w:val="005A332C"/>
    <w:rsid w:val="005B1F99"/>
    <w:rsid w:val="005B2346"/>
    <w:rsid w:val="005B2EF9"/>
    <w:rsid w:val="005B3224"/>
    <w:rsid w:val="005B77BF"/>
    <w:rsid w:val="005C0AF0"/>
    <w:rsid w:val="005C269C"/>
    <w:rsid w:val="005C360F"/>
    <w:rsid w:val="005C4DC5"/>
    <w:rsid w:val="005D00B2"/>
    <w:rsid w:val="005D1104"/>
    <w:rsid w:val="005D3C8C"/>
    <w:rsid w:val="005D43FC"/>
    <w:rsid w:val="005D5EB6"/>
    <w:rsid w:val="005E090E"/>
    <w:rsid w:val="005E1DF7"/>
    <w:rsid w:val="005E6759"/>
    <w:rsid w:val="005E7DF6"/>
    <w:rsid w:val="005E7FEC"/>
    <w:rsid w:val="005F0402"/>
    <w:rsid w:val="005F0EB1"/>
    <w:rsid w:val="005F3613"/>
    <w:rsid w:val="005F636F"/>
    <w:rsid w:val="005F7EF6"/>
    <w:rsid w:val="006003DE"/>
    <w:rsid w:val="00600D1C"/>
    <w:rsid w:val="0060221E"/>
    <w:rsid w:val="00605642"/>
    <w:rsid w:val="006065E6"/>
    <w:rsid w:val="00610214"/>
    <w:rsid w:val="00612039"/>
    <w:rsid w:val="0061474C"/>
    <w:rsid w:val="006155B0"/>
    <w:rsid w:val="00615DF1"/>
    <w:rsid w:val="00622BAE"/>
    <w:rsid w:val="00624CF5"/>
    <w:rsid w:val="006270FC"/>
    <w:rsid w:val="0062765E"/>
    <w:rsid w:val="006324F8"/>
    <w:rsid w:val="00632E39"/>
    <w:rsid w:val="00635D56"/>
    <w:rsid w:val="00640088"/>
    <w:rsid w:val="00640E4F"/>
    <w:rsid w:val="00641B62"/>
    <w:rsid w:val="0064372A"/>
    <w:rsid w:val="00644800"/>
    <w:rsid w:val="00645378"/>
    <w:rsid w:val="00645D6E"/>
    <w:rsid w:val="00651359"/>
    <w:rsid w:val="0065160C"/>
    <w:rsid w:val="006538EC"/>
    <w:rsid w:val="00654279"/>
    <w:rsid w:val="00654EBC"/>
    <w:rsid w:val="00655A3C"/>
    <w:rsid w:val="00655E26"/>
    <w:rsid w:val="006602D2"/>
    <w:rsid w:val="00661A6C"/>
    <w:rsid w:val="00662B54"/>
    <w:rsid w:val="00664B2F"/>
    <w:rsid w:val="00672D24"/>
    <w:rsid w:val="006806AC"/>
    <w:rsid w:val="00680AFC"/>
    <w:rsid w:val="00683DF2"/>
    <w:rsid w:val="00684FD8"/>
    <w:rsid w:val="00690A9D"/>
    <w:rsid w:val="00691B94"/>
    <w:rsid w:val="006935E2"/>
    <w:rsid w:val="00693D99"/>
    <w:rsid w:val="00696A44"/>
    <w:rsid w:val="00696AA6"/>
    <w:rsid w:val="006A04A5"/>
    <w:rsid w:val="006A0D36"/>
    <w:rsid w:val="006A20DA"/>
    <w:rsid w:val="006A3924"/>
    <w:rsid w:val="006A3AED"/>
    <w:rsid w:val="006A3C77"/>
    <w:rsid w:val="006A54AE"/>
    <w:rsid w:val="006A5E97"/>
    <w:rsid w:val="006A5FF0"/>
    <w:rsid w:val="006A6462"/>
    <w:rsid w:val="006A7F2B"/>
    <w:rsid w:val="006B1A38"/>
    <w:rsid w:val="006B498F"/>
    <w:rsid w:val="006B6FC8"/>
    <w:rsid w:val="006B720B"/>
    <w:rsid w:val="006C047A"/>
    <w:rsid w:val="006C1E20"/>
    <w:rsid w:val="006C50F0"/>
    <w:rsid w:val="006D522E"/>
    <w:rsid w:val="006D74A1"/>
    <w:rsid w:val="006E326F"/>
    <w:rsid w:val="006E3378"/>
    <w:rsid w:val="006E3441"/>
    <w:rsid w:val="006E612C"/>
    <w:rsid w:val="006F235B"/>
    <w:rsid w:val="006F2787"/>
    <w:rsid w:val="006F2C32"/>
    <w:rsid w:val="006F68C4"/>
    <w:rsid w:val="006F6A68"/>
    <w:rsid w:val="007007EF"/>
    <w:rsid w:val="00700CE8"/>
    <w:rsid w:val="00703941"/>
    <w:rsid w:val="00703D70"/>
    <w:rsid w:val="007058B5"/>
    <w:rsid w:val="007067C3"/>
    <w:rsid w:val="00706A40"/>
    <w:rsid w:val="00711504"/>
    <w:rsid w:val="00715ACA"/>
    <w:rsid w:val="00723259"/>
    <w:rsid w:val="00723531"/>
    <w:rsid w:val="00723DB5"/>
    <w:rsid w:val="00726CCA"/>
    <w:rsid w:val="007271E9"/>
    <w:rsid w:val="0073249F"/>
    <w:rsid w:val="00735118"/>
    <w:rsid w:val="007355A3"/>
    <w:rsid w:val="00735D3B"/>
    <w:rsid w:val="00736782"/>
    <w:rsid w:val="00737E1B"/>
    <w:rsid w:val="007408EB"/>
    <w:rsid w:val="007418FB"/>
    <w:rsid w:val="00741B02"/>
    <w:rsid w:val="0074288C"/>
    <w:rsid w:val="007479C1"/>
    <w:rsid w:val="0075215E"/>
    <w:rsid w:val="007535FA"/>
    <w:rsid w:val="00760A54"/>
    <w:rsid w:val="00766DD7"/>
    <w:rsid w:val="0077327A"/>
    <w:rsid w:val="0077555C"/>
    <w:rsid w:val="00775602"/>
    <w:rsid w:val="007820B2"/>
    <w:rsid w:val="00782876"/>
    <w:rsid w:val="007851D1"/>
    <w:rsid w:val="0079054A"/>
    <w:rsid w:val="00793FC2"/>
    <w:rsid w:val="0079520F"/>
    <w:rsid w:val="007A1F50"/>
    <w:rsid w:val="007A515E"/>
    <w:rsid w:val="007A78F1"/>
    <w:rsid w:val="007A7FEF"/>
    <w:rsid w:val="007B3004"/>
    <w:rsid w:val="007B354F"/>
    <w:rsid w:val="007B49B8"/>
    <w:rsid w:val="007B5B2A"/>
    <w:rsid w:val="007C271A"/>
    <w:rsid w:val="007C44A4"/>
    <w:rsid w:val="007C57D1"/>
    <w:rsid w:val="007C6163"/>
    <w:rsid w:val="007C7F3E"/>
    <w:rsid w:val="007D22BB"/>
    <w:rsid w:val="007D30C6"/>
    <w:rsid w:val="007D3B38"/>
    <w:rsid w:val="007D4F7E"/>
    <w:rsid w:val="007D639B"/>
    <w:rsid w:val="007E03E2"/>
    <w:rsid w:val="007E0E61"/>
    <w:rsid w:val="007E1639"/>
    <w:rsid w:val="007E1A82"/>
    <w:rsid w:val="007E250D"/>
    <w:rsid w:val="007E4838"/>
    <w:rsid w:val="007E5536"/>
    <w:rsid w:val="007E76A9"/>
    <w:rsid w:val="007E7D36"/>
    <w:rsid w:val="007F0DAD"/>
    <w:rsid w:val="007F17DB"/>
    <w:rsid w:val="007F3882"/>
    <w:rsid w:val="007F6469"/>
    <w:rsid w:val="00800383"/>
    <w:rsid w:val="0080139C"/>
    <w:rsid w:val="00801D68"/>
    <w:rsid w:val="00804275"/>
    <w:rsid w:val="008047E5"/>
    <w:rsid w:val="00806CC8"/>
    <w:rsid w:val="00806E67"/>
    <w:rsid w:val="008075B7"/>
    <w:rsid w:val="008114EA"/>
    <w:rsid w:val="00813B7B"/>
    <w:rsid w:val="008140E8"/>
    <w:rsid w:val="00814186"/>
    <w:rsid w:val="008210AF"/>
    <w:rsid w:val="00822B3C"/>
    <w:rsid w:val="00822D9C"/>
    <w:rsid w:val="008245FA"/>
    <w:rsid w:val="00830286"/>
    <w:rsid w:val="0083135A"/>
    <w:rsid w:val="00832E97"/>
    <w:rsid w:val="00834EE9"/>
    <w:rsid w:val="00835E47"/>
    <w:rsid w:val="00841331"/>
    <w:rsid w:val="00841A7D"/>
    <w:rsid w:val="0084285F"/>
    <w:rsid w:val="00843B13"/>
    <w:rsid w:val="00845780"/>
    <w:rsid w:val="008461F7"/>
    <w:rsid w:val="0084650F"/>
    <w:rsid w:val="00847E54"/>
    <w:rsid w:val="008505E0"/>
    <w:rsid w:val="00853774"/>
    <w:rsid w:val="00857929"/>
    <w:rsid w:val="00861AEC"/>
    <w:rsid w:val="00861E21"/>
    <w:rsid w:val="00862F2A"/>
    <w:rsid w:val="008661F8"/>
    <w:rsid w:val="00871333"/>
    <w:rsid w:val="0087396A"/>
    <w:rsid w:val="008807D0"/>
    <w:rsid w:val="00880B6F"/>
    <w:rsid w:val="0088168A"/>
    <w:rsid w:val="0088321B"/>
    <w:rsid w:val="00883C41"/>
    <w:rsid w:val="008848F8"/>
    <w:rsid w:val="008856A0"/>
    <w:rsid w:val="00885A11"/>
    <w:rsid w:val="00885B97"/>
    <w:rsid w:val="008862C1"/>
    <w:rsid w:val="00886CBE"/>
    <w:rsid w:val="008906A8"/>
    <w:rsid w:val="008916DE"/>
    <w:rsid w:val="00891CBF"/>
    <w:rsid w:val="0089236E"/>
    <w:rsid w:val="00892FF5"/>
    <w:rsid w:val="00893768"/>
    <w:rsid w:val="008961EE"/>
    <w:rsid w:val="00896D67"/>
    <w:rsid w:val="008A1135"/>
    <w:rsid w:val="008A16D1"/>
    <w:rsid w:val="008A1B5D"/>
    <w:rsid w:val="008A1B9A"/>
    <w:rsid w:val="008A7AB2"/>
    <w:rsid w:val="008B0E21"/>
    <w:rsid w:val="008B2D8E"/>
    <w:rsid w:val="008B333D"/>
    <w:rsid w:val="008B68DF"/>
    <w:rsid w:val="008B7753"/>
    <w:rsid w:val="008B7EA5"/>
    <w:rsid w:val="008C1173"/>
    <w:rsid w:val="008C1EE5"/>
    <w:rsid w:val="008C523D"/>
    <w:rsid w:val="008C6A9E"/>
    <w:rsid w:val="008D164F"/>
    <w:rsid w:val="008D2CA7"/>
    <w:rsid w:val="008D7E72"/>
    <w:rsid w:val="008E03BE"/>
    <w:rsid w:val="008E244F"/>
    <w:rsid w:val="008E4592"/>
    <w:rsid w:val="008E4907"/>
    <w:rsid w:val="008E4D99"/>
    <w:rsid w:val="008E5A27"/>
    <w:rsid w:val="008E62D2"/>
    <w:rsid w:val="008E7741"/>
    <w:rsid w:val="008E795A"/>
    <w:rsid w:val="008F0BDF"/>
    <w:rsid w:val="008F24BF"/>
    <w:rsid w:val="008F4CDF"/>
    <w:rsid w:val="008F5921"/>
    <w:rsid w:val="00901590"/>
    <w:rsid w:val="0090267B"/>
    <w:rsid w:val="00904FA7"/>
    <w:rsid w:val="00907B2C"/>
    <w:rsid w:val="00910D72"/>
    <w:rsid w:val="009116DB"/>
    <w:rsid w:val="00911E9F"/>
    <w:rsid w:val="00913210"/>
    <w:rsid w:val="0091404C"/>
    <w:rsid w:val="00917B92"/>
    <w:rsid w:val="00922EAB"/>
    <w:rsid w:val="009234DD"/>
    <w:rsid w:val="009248B2"/>
    <w:rsid w:val="00926B0F"/>
    <w:rsid w:val="0093006F"/>
    <w:rsid w:val="00930192"/>
    <w:rsid w:val="00933E76"/>
    <w:rsid w:val="009343AE"/>
    <w:rsid w:val="00935675"/>
    <w:rsid w:val="00936B78"/>
    <w:rsid w:val="009422D9"/>
    <w:rsid w:val="00942836"/>
    <w:rsid w:val="009435D4"/>
    <w:rsid w:val="009456FB"/>
    <w:rsid w:val="0095203B"/>
    <w:rsid w:val="0095275E"/>
    <w:rsid w:val="00953FF2"/>
    <w:rsid w:val="009544DA"/>
    <w:rsid w:val="00957C27"/>
    <w:rsid w:val="00963698"/>
    <w:rsid w:val="00965DFF"/>
    <w:rsid w:val="0097101C"/>
    <w:rsid w:val="00973C8F"/>
    <w:rsid w:val="009742F4"/>
    <w:rsid w:val="009749FC"/>
    <w:rsid w:val="00976303"/>
    <w:rsid w:val="0097722A"/>
    <w:rsid w:val="00977DB8"/>
    <w:rsid w:val="0098182E"/>
    <w:rsid w:val="00982BB0"/>
    <w:rsid w:val="00990607"/>
    <w:rsid w:val="009908F2"/>
    <w:rsid w:val="00990B0D"/>
    <w:rsid w:val="00990E79"/>
    <w:rsid w:val="00992AEB"/>
    <w:rsid w:val="009933E7"/>
    <w:rsid w:val="00995228"/>
    <w:rsid w:val="009A117C"/>
    <w:rsid w:val="009A27AD"/>
    <w:rsid w:val="009A280A"/>
    <w:rsid w:val="009A2980"/>
    <w:rsid w:val="009A305D"/>
    <w:rsid w:val="009A5D45"/>
    <w:rsid w:val="009B10EC"/>
    <w:rsid w:val="009B167D"/>
    <w:rsid w:val="009B3C7F"/>
    <w:rsid w:val="009B5B00"/>
    <w:rsid w:val="009B60CC"/>
    <w:rsid w:val="009B72E2"/>
    <w:rsid w:val="009C0881"/>
    <w:rsid w:val="009C2B72"/>
    <w:rsid w:val="009C300F"/>
    <w:rsid w:val="009C448C"/>
    <w:rsid w:val="009C4AD9"/>
    <w:rsid w:val="009C6089"/>
    <w:rsid w:val="009C6F1F"/>
    <w:rsid w:val="009D02D4"/>
    <w:rsid w:val="009D034C"/>
    <w:rsid w:val="009D27C3"/>
    <w:rsid w:val="009D45B0"/>
    <w:rsid w:val="009E05DF"/>
    <w:rsid w:val="009E0AA5"/>
    <w:rsid w:val="009E32C6"/>
    <w:rsid w:val="009E3996"/>
    <w:rsid w:val="009E4325"/>
    <w:rsid w:val="009E7B88"/>
    <w:rsid w:val="009F02DF"/>
    <w:rsid w:val="009F1527"/>
    <w:rsid w:val="009F30B2"/>
    <w:rsid w:val="009F40C5"/>
    <w:rsid w:val="009F5254"/>
    <w:rsid w:val="009F6E9F"/>
    <w:rsid w:val="009F702E"/>
    <w:rsid w:val="00A03246"/>
    <w:rsid w:val="00A05079"/>
    <w:rsid w:val="00A0665F"/>
    <w:rsid w:val="00A116E2"/>
    <w:rsid w:val="00A15DC8"/>
    <w:rsid w:val="00A16B6B"/>
    <w:rsid w:val="00A16FD3"/>
    <w:rsid w:val="00A178FA"/>
    <w:rsid w:val="00A17A2E"/>
    <w:rsid w:val="00A215BB"/>
    <w:rsid w:val="00A21D76"/>
    <w:rsid w:val="00A22C69"/>
    <w:rsid w:val="00A24EE2"/>
    <w:rsid w:val="00A252AC"/>
    <w:rsid w:val="00A27A64"/>
    <w:rsid w:val="00A27CAA"/>
    <w:rsid w:val="00A31062"/>
    <w:rsid w:val="00A3324A"/>
    <w:rsid w:val="00A34093"/>
    <w:rsid w:val="00A40C2E"/>
    <w:rsid w:val="00A41E67"/>
    <w:rsid w:val="00A426A2"/>
    <w:rsid w:val="00A52378"/>
    <w:rsid w:val="00A54FFB"/>
    <w:rsid w:val="00A557B7"/>
    <w:rsid w:val="00A56F3A"/>
    <w:rsid w:val="00A6107C"/>
    <w:rsid w:val="00A626E8"/>
    <w:rsid w:val="00A654CD"/>
    <w:rsid w:val="00A663A9"/>
    <w:rsid w:val="00A73008"/>
    <w:rsid w:val="00A747BD"/>
    <w:rsid w:val="00A74D01"/>
    <w:rsid w:val="00A75954"/>
    <w:rsid w:val="00A774B7"/>
    <w:rsid w:val="00A806E1"/>
    <w:rsid w:val="00A86B6E"/>
    <w:rsid w:val="00A95CA8"/>
    <w:rsid w:val="00A9752B"/>
    <w:rsid w:val="00AA1865"/>
    <w:rsid w:val="00AA1BAB"/>
    <w:rsid w:val="00AA1C14"/>
    <w:rsid w:val="00AA5E11"/>
    <w:rsid w:val="00AA6B1F"/>
    <w:rsid w:val="00AA779F"/>
    <w:rsid w:val="00AA7ED7"/>
    <w:rsid w:val="00AB20AB"/>
    <w:rsid w:val="00AC0B9B"/>
    <w:rsid w:val="00AC395C"/>
    <w:rsid w:val="00AD0C6C"/>
    <w:rsid w:val="00AD22C0"/>
    <w:rsid w:val="00AD3465"/>
    <w:rsid w:val="00AD4357"/>
    <w:rsid w:val="00AD56D9"/>
    <w:rsid w:val="00AD63FF"/>
    <w:rsid w:val="00AD7AF5"/>
    <w:rsid w:val="00AE025A"/>
    <w:rsid w:val="00AE19D5"/>
    <w:rsid w:val="00AE4446"/>
    <w:rsid w:val="00AE5B15"/>
    <w:rsid w:val="00AF0F3F"/>
    <w:rsid w:val="00AF3459"/>
    <w:rsid w:val="00AF4949"/>
    <w:rsid w:val="00AF4975"/>
    <w:rsid w:val="00AF4B01"/>
    <w:rsid w:val="00AF55E0"/>
    <w:rsid w:val="00AF57DC"/>
    <w:rsid w:val="00B0185C"/>
    <w:rsid w:val="00B0292D"/>
    <w:rsid w:val="00B051CB"/>
    <w:rsid w:val="00B066F6"/>
    <w:rsid w:val="00B078CA"/>
    <w:rsid w:val="00B10994"/>
    <w:rsid w:val="00B1128F"/>
    <w:rsid w:val="00B11C9D"/>
    <w:rsid w:val="00B14E73"/>
    <w:rsid w:val="00B153DE"/>
    <w:rsid w:val="00B15863"/>
    <w:rsid w:val="00B16B4B"/>
    <w:rsid w:val="00B2059D"/>
    <w:rsid w:val="00B209E4"/>
    <w:rsid w:val="00B24B6C"/>
    <w:rsid w:val="00B24FD3"/>
    <w:rsid w:val="00B250EB"/>
    <w:rsid w:val="00B346CC"/>
    <w:rsid w:val="00B35595"/>
    <w:rsid w:val="00B36CCE"/>
    <w:rsid w:val="00B4305D"/>
    <w:rsid w:val="00B43852"/>
    <w:rsid w:val="00B500A1"/>
    <w:rsid w:val="00B561EA"/>
    <w:rsid w:val="00B568E4"/>
    <w:rsid w:val="00B60BE9"/>
    <w:rsid w:val="00B62DA5"/>
    <w:rsid w:val="00B6355F"/>
    <w:rsid w:val="00B6392E"/>
    <w:rsid w:val="00B670F9"/>
    <w:rsid w:val="00B70DD8"/>
    <w:rsid w:val="00B726CF"/>
    <w:rsid w:val="00B752CF"/>
    <w:rsid w:val="00B77E2F"/>
    <w:rsid w:val="00B82AEE"/>
    <w:rsid w:val="00B85932"/>
    <w:rsid w:val="00B876BB"/>
    <w:rsid w:val="00B90807"/>
    <w:rsid w:val="00B91F09"/>
    <w:rsid w:val="00B9556C"/>
    <w:rsid w:val="00B95DC9"/>
    <w:rsid w:val="00BA42C3"/>
    <w:rsid w:val="00BA4840"/>
    <w:rsid w:val="00BA6407"/>
    <w:rsid w:val="00BB0E75"/>
    <w:rsid w:val="00BB2E2B"/>
    <w:rsid w:val="00BB2E39"/>
    <w:rsid w:val="00BC2BD7"/>
    <w:rsid w:val="00BC34FF"/>
    <w:rsid w:val="00BC4625"/>
    <w:rsid w:val="00BC4963"/>
    <w:rsid w:val="00BC55FB"/>
    <w:rsid w:val="00BC6C26"/>
    <w:rsid w:val="00BD26CE"/>
    <w:rsid w:val="00BD3A56"/>
    <w:rsid w:val="00BD6A4F"/>
    <w:rsid w:val="00BD76F7"/>
    <w:rsid w:val="00BE0378"/>
    <w:rsid w:val="00BE1F4B"/>
    <w:rsid w:val="00BE3C92"/>
    <w:rsid w:val="00BE6421"/>
    <w:rsid w:val="00BF0584"/>
    <w:rsid w:val="00BF18F6"/>
    <w:rsid w:val="00BF242B"/>
    <w:rsid w:val="00BF3F8E"/>
    <w:rsid w:val="00BF56C9"/>
    <w:rsid w:val="00C1111A"/>
    <w:rsid w:val="00C12B21"/>
    <w:rsid w:val="00C15BFD"/>
    <w:rsid w:val="00C1756C"/>
    <w:rsid w:val="00C20000"/>
    <w:rsid w:val="00C21BD2"/>
    <w:rsid w:val="00C21C03"/>
    <w:rsid w:val="00C23325"/>
    <w:rsid w:val="00C243C0"/>
    <w:rsid w:val="00C24BDD"/>
    <w:rsid w:val="00C253B4"/>
    <w:rsid w:val="00C257AA"/>
    <w:rsid w:val="00C2659A"/>
    <w:rsid w:val="00C33D20"/>
    <w:rsid w:val="00C341A0"/>
    <w:rsid w:val="00C34BC0"/>
    <w:rsid w:val="00C34F39"/>
    <w:rsid w:val="00C35A62"/>
    <w:rsid w:val="00C36AB9"/>
    <w:rsid w:val="00C4397C"/>
    <w:rsid w:val="00C46A2A"/>
    <w:rsid w:val="00C474AB"/>
    <w:rsid w:val="00C47972"/>
    <w:rsid w:val="00C50D78"/>
    <w:rsid w:val="00C50E27"/>
    <w:rsid w:val="00C53302"/>
    <w:rsid w:val="00C56639"/>
    <w:rsid w:val="00C609E1"/>
    <w:rsid w:val="00C615F7"/>
    <w:rsid w:val="00C61E8B"/>
    <w:rsid w:val="00C6526A"/>
    <w:rsid w:val="00C6582F"/>
    <w:rsid w:val="00C67724"/>
    <w:rsid w:val="00C71EB6"/>
    <w:rsid w:val="00C72A69"/>
    <w:rsid w:val="00C73630"/>
    <w:rsid w:val="00C74063"/>
    <w:rsid w:val="00C7553B"/>
    <w:rsid w:val="00C756E3"/>
    <w:rsid w:val="00C75FB6"/>
    <w:rsid w:val="00C76FE6"/>
    <w:rsid w:val="00C80F59"/>
    <w:rsid w:val="00C81180"/>
    <w:rsid w:val="00C81AB6"/>
    <w:rsid w:val="00C81DFA"/>
    <w:rsid w:val="00C83CFC"/>
    <w:rsid w:val="00C85B5D"/>
    <w:rsid w:val="00C86EFD"/>
    <w:rsid w:val="00C86F0E"/>
    <w:rsid w:val="00C905C7"/>
    <w:rsid w:val="00C910A0"/>
    <w:rsid w:val="00C92409"/>
    <w:rsid w:val="00C92D36"/>
    <w:rsid w:val="00C937A3"/>
    <w:rsid w:val="00C9417C"/>
    <w:rsid w:val="00C96354"/>
    <w:rsid w:val="00C96CC2"/>
    <w:rsid w:val="00CA1820"/>
    <w:rsid w:val="00CA5221"/>
    <w:rsid w:val="00CA5E2E"/>
    <w:rsid w:val="00CA6400"/>
    <w:rsid w:val="00CA676B"/>
    <w:rsid w:val="00CA6873"/>
    <w:rsid w:val="00CA7C94"/>
    <w:rsid w:val="00CB3C51"/>
    <w:rsid w:val="00CB7CE0"/>
    <w:rsid w:val="00CC156F"/>
    <w:rsid w:val="00CC3FDF"/>
    <w:rsid w:val="00CC511D"/>
    <w:rsid w:val="00CC58B8"/>
    <w:rsid w:val="00CC639D"/>
    <w:rsid w:val="00CD1BC7"/>
    <w:rsid w:val="00CD371B"/>
    <w:rsid w:val="00CD5B87"/>
    <w:rsid w:val="00CE1956"/>
    <w:rsid w:val="00CE3485"/>
    <w:rsid w:val="00CE3522"/>
    <w:rsid w:val="00CF45AD"/>
    <w:rsid w:val="00D03D3D"/>
    <w:rsid w:val="00D0402C"/>
    <w:rsid w:val="00D04D5B"/>
    <w:rsid w:val="00D06165"/>
    <w:rsid w:val="00D11D3C"/>
    <w:rsid w:val="00D11E6A"/>
    <w:rsid w:val="00D1241D"/>
    <w:rsid w:val="00D14DA9"/>
    <w:rsid w:val="00D14EBA"/>
    <w:rsid w:val="00D200D9"/>
    <w:rsid w:val="00D23CEF"/>
    <w:rsid w:val="00D244FC"/>
    <w:rsid w:val="00D258BD"/>
    <w:rsid w:val="00D25D82"/>
    <w:rsid w:val="00D2711B"/>
    <w:rsid w:val="00D2744C"/>
    <w:rsid w:val="00D306C4"/>
    <w:rsid w:val="00D30A55"/>
    <w:rsid w:val="00D3264A"/>
    <w:rsid w:val="00D36712"/>
    <w:rsid w:val="00D374C0"/>
    <w:rsid w:val="00D37651"/>
    <w:rsid w:val="00D41A76"/>
    <w:rsid w:val="00D44543"/>
    <w:rsid w:val="00D446C2"/>
    <w:rsid w:val="00D5095E"/>
    <w:rsid w:val="00D50960"/>
    <w:rsid w:val="00D50CE6"/>
    <w:rsid w:val="00D56922"/>
    <w:rsid w:val="00D61A2A"/>
    <w:rsid w:val="00D6252D"/>
    <w:rsid w:val="00D62734"/>
    <w:rsid w:val="00D630C6"/>
    <w:rsid w:val="00D6310F"/>
    <w:rsid w:val="00D653A7"/>
    <w:rsid w:val="00D676A6"/>
    <w:rsid w:val="00D702AD"/>
    <w:rsid w:val="00D70BD5"/>
    <w:rsid w:val="00D71BCD"/>
    <w:rsid w:val="00D73959"/>
    <w:rsid w:val="00D77770"/>
    <w:rsid w:val="00D80112"/>
    <w:rsid w:val="00D83BDF"/>
    <w:rsid w:val="00D83C90"/>
    <w:rsid w:val="00D83E6E"/>
    <w:rsid w:val="00D8552D"/>
    <w:rsid w:val="00D87065"/>
    <w:rsid w:val="00D93EE0"/>
    <w:rsid w:val="00D969C8"/>
    <w:rsid w:val="00DA051E"/>
    <w:rsid w:val="00DA218A"/>
    <w:rsid w:val="00DA31D6"/>
    <w:rsid w:val="00DA344D"/>
    <w:rsid w:val="00DA3FC9"/>
    <w:rsid w:val="00DA4639"/>
    <w:rsid w:val="00DA776C"/>
    <w:rsid w:val="00DB077C"/>
    <w:rsid w:val="00DB1D5F"/>
    <w:rsid w:val="00DB757B"/>
    <w:rsid w:val="00DC01DC"/>
    <w:rsid w:val="00DC0603"/>
    <w:rsid w:val="00DC06D8"/>
    <w:rsid w:val="00DC2DAA"/>
    <w:rsid w:val="00DC6109"/>
    <w:rsid w:val="00DC6E71"/>
    <w:rsid w:val="00DC71CD"/>
    <w:rsid w:val="00DC7B1A"/>
    <w:rsid w:val="00DD0222"/>
    <w:rsid w:val="00DD12CA"/>
    <w:rsid w:val="00DD3194"/>
    <w:rsid w:val="00DD5D19"/>
    <w:rsid w:val="00DD6C42"/>
    <w:rsid w:val="00DD7195"/>
    <w:rsid w:val="00DF30A3"/>
    <w:rsid w:val="00DF3153"/>
    <w:rsid w:val="00DF3687"/>
    <w:rsid w:val="00DF436E"/>
    <w:rsid w:val="00DF4AC8"/>
    <w:rsid w:val="00DF5B6C"/>
    <w:rsid w:val="00E01B3D"/>
    <w:rsid w:val="00E04CE5"/>
    <w:rsid w:val="00E05ABD"/>
    <w:rsid w:val="00E06141"/>
    <w:rsid w:val="00E07A94"/>
    <w:rsid w:val="00E155CD"/>
    <w:rsid w:val="00E15F52"/>
    <w:rsid w:val="00E20224"/>
    <w:rsid w:val="00E20EE7"/>
    <w:rsid w:val="00E21332"/>
    <w:rsid w:val="00E219D0"/>
    <w:rsid w:val="00E21D22"/>
    <w:rsid w:val="00E21DDF"/>
    <w:rsid w:val="00E22F3F"/>
    <w:rsid w:val="00E23BEB"/>
    <w:rsid w:val="00E23E87"/>
    <w:rsid w:val="00E24FB2"/>
    <w:rsid w:val="00E27208"/>
    <w:rsid w:val="00E27E85"/>
    <w:rsid w:val="00E30999"/>
    <w:rsid w:val="00E33879"/>
    <w:rsid w:val="00E377ED"/>
    <w:rsid w:val="00E37EE8"/>
    <w:rsid w:val="00E41ED7"/>
    <w:rsid w:val="00E42333"/>
    <w:rsid w:val="00E42EB3"/>
    <w:rsid w:val="00E4469D"/>
    <w:rsid w:val="00E47EB5"/>
    <w:rsid w:val="00E507A1"/>
    <w:rsid w:val="00E52B92"/>
    <w:rsid w:val="00E600E3"/>
    <w:rsid w:val="00E60BC3"/>
    <w:rsid w:val="00E64986"/>
    <w:rsid w:val="00E64BD7"/>
    <w:rsid w:val="00E64C90"/>
    <w:rsid w:val="00E70623"/>
    <w:rsid w:val="00E718E1"/>
    <w:rsid w:val="00E74C07"/>
    <w:rsid w:val="00E7796F"/>
    <w:rsid w:val="00E808BB"/>
    <w:rsid w:val="00E81493"/>
    <w:rsid w:val="00E822A7"/>
    <w:rsid w:val="00E859DB"/>
    <w:rsid w:val="00E90B3B"/>
    <w:rsid w:val="00E956A6"/>
    <w:rsid w:val="00EA6B94"/>
    <w:rsid w:val="00EB13F7"/>
    <w:rsid w:val="00EB34C8"/>
    <w:rsid w:val="00EB3AE6"/>
    <w:rsid w:val="00EB5EB5"/>
    <w:rsid w:val="00EB5ED2"/>
    <w:rsid w:val="00EC0710"/>
    <w:rsid w:val="00EC2E48"/>
    <w:rsid w:val="00EC5F85"/>
    <w:rsid w:val="00EC6FD2"/>
    <w:rsid w:val="00EC733C"/>
    <w:rsid w:val="00EC74BB"/>
    <w:rsid w:val="00ED0482"/>
    <w:rsid w:val="00ED0A4E"/>
    <w:rsid w:val="00ED1692"/>
    <w:rsid w:val="00ED21AE"/>
    <w:rsid w:val="00ED26BF"/>
    <w:rsid w:val="00ED798C"/>
    <w:rsid w:val="00EE0A04"/>
    <w:rsid w:val="00EE26DB"/>
    <w:rsid w:val="00EE41D1"/>
    <w:rsid w:val="00EE7F24"/>
    <w:rsid w:val="00EF02AF"/>
    <w:rsid w:val="00EF0513"/>
    <w:rsid w:val="00EF0C8C"/>
    <w:rsid w:val="00EF5A0A"/>
    <w:rsid w:val="00EF6FB7"/>
    <w:rsid w:val="00F0015A"/>
    <w:rsid w:val="00F00EFA"/>
    <w:rsid w:val="00F037A6"/>
    <w:rsid w:val="00F05251"/>
    <w:rsid w:val="00F11384"/>
    <w:rsid w:val="00F11869"/>
    <w:rsid w:val="00F167A2"/>
    <w:rsid w:val="00F177EC"/>
    <w:rsid w:val="00F21657"/>
    <w:rsid w:val="00F25DF0"/>
    <w:rsid w:val="00F26A7D"/>
    <w:rsid w:val="00F26B63"/>
    <w:rsid w:val="00F3002E"/>
    <w:rsid w:val="00F30FEC"/>
    <w:rsid w:val="00F34F68"/>
    <w:rsid w:val="00F35DCC"/>
    <w:rsid w:val="00F365E2"/>
    <w:rsid w:val="00F41663"/>
    <w:rsid w:val="00F42CDC"/>
    <w:rsid w:val="00F43AB0"/>
    <w:rsid w:val="00F458F2"/>
    <w:rsid w:val="00F46112"/>
    <w:rsid w:val="00F53A78"/>
    <w:rsid w:val="00F541FC"/>
    <w:rsid w:val="00F56E82"/>
    <w:rsid w:val="00F572D4"/>
    <w:rsid w:val="00F64982"/>
    <w:rsid w:val="00F64C85"/>
    <w:rsid w:val="00F65539"/>
    <w:rsid w:val="00F65EC5"/>
    <w:rsid w:val="00F67505"/>
    <w:rsid w:val="00F71311"/>
    <w:rsid w:val="00F72100"/>
    <w:rsid w:val="00F7312D"/>
    <w:rsid w:val="00F740B5"/>
    <w:rsid w:val="00F744DB"/>
    <w:rsid w:val="00F75C54"/>
    <w:rsid w:val="00F76F3C"/>
    <w:rsid w:val="00F80F85"/>
    <w:rsid w:val="00F85FB6"/>
    <w:rsid w:val="00F86424"/>
    <w:rsid w:val="00F91CAB"/>
    <w:rsid w:val="00F94663"/>
    <w:rsid w:val="00F96384"/>
    <w:rsid w:val="00FA1332"/>
    <w:rsid w:val="00FA5ACC"/>
    <w:rsid w:val="00FA6458"/>
    <w:rsid w:val="00FA6945"/>
    <w:rsid w:val="00FA6AF5"/>
    <w:rsid w:val="00FB09E1"/>
    <w:rsid w:val="00FB202A"/>
    <w:rsid w:val="00FB26C8"/>
    <w:rsid w:val="00FB35CE"/>
    <w:rsid w:val="00FB3B9D"/>
    <w:rsid w:val="00FB66EB"/>
    <w:rsid w:val="00FC036E"/>
    <w:rsid w:val="00FC2556"/>
    <w:rsid w:val="00FC2785"/>
    <w:rsid w:val="00FC3100"/>
    <w:rsid w:val="00FC76D5"/>
    <w:rsid w:val="00FD0636"/>
    <w:rsid w:val="00FD2454"/>
    <w:rsid w:val="00FD4521"/>
    <w:rsid w:val="00FD7069"/>
    <w:rsid w:val="00FE1123"/>
    <w:rsid w:val="00FE73A7"/>
    <w:rsid w:val="00FE7FA5"/>
    <w:rsid w:val="00FF1947"/>
    <w:rsid w:val="00FF52BB"/>
    <w:rsid w:val="00FF5C55"/>
    <w:rsid w:val="00FF6A04"/>
    <w:rsid w:val="00FF73A4"/>
    <w:rsid w:val="00FF74BB"/>
    <w:rsid w:val="010870EA"/>
    <w:rsid w:val="01BDE041"/>
    <w:rsid w:val="02FCAA77"/>
    <w:rsid w:val="0329815A"/>
    <w:rsid w:val="03993B0C"/>
    <w:rsid w:val="041C1D97"/>
    <w:rsid w:val="050C6EA1"/>
    <w:rsid w:val="05184CA3"/>
    <w:rsid w:val="0518A1F6"/>
    <w:rsid w:val="054380C5"/>
    <w:rsid w:val="05B27004"/>
    <w:rsid w:val="05CACE18"/>
    <w:rsid w:val="05D89048"/>
    <w:rsid w:val="05DF8153"/>
    <w:rsid w:val="05FDFBED"/>
    <w:rsid w:val="0630B6F8"/>
    <w:rsid w:val="0668A1F0"/>
    <w:rsid w:val="073030AF"/>
    <w:rsid w:val="073FA038"/>
    <w:rsid w:val="076A5863"/>
    <w:rsid w:val="0782A3CF"/>
    <w:rsid w:val="07C4D837"/>
    <w:rsid w:val="07D4E41E"/>
    <w:rsid w:val="07F69471"/>
    <w:rsid w:val="08869F99"/>
    <w:rsid w:val="09468AC9"/>
    <w:rsid w:val="0A179C08"/>
    <w:rsid w:val="0A63A291"/>
    <w:rsid w:val="0C2A1782"/>
    <w:rsid w:val="0D047C4F"/>
    <w:rsid w:val="0DC5394A"/>
    <w:rsid w:val="0DDE9DE8"/>
    <w:rsid w:val="0E805B25"/>
    <w:rsid w:val="0EB18F97"/>
    <w:rsid w:val="1075654C"/>
    <w:rsid w:val="10DD3D0B"/>
    <w:rsid w:val="10F81803"/>
    <w:rsid w:val="1187D737"/>
    <w:rsid w:val="11C50E8B"/>
    <w:rsid w:val="11D37BE7"/>
    <w:rsid w:val="12D2A8E1"/>
    <w:rsid w:val="14BF7313"/>
    <w:rsid w:val="14DEE970"/>
    <w:rsid w:val="158BDFB8"/>
    <w:rsid w:val="15DD3C71"/>
    <w:rsid w:val="15FDF74A"/>
    <w:rsid w:val="1633887F"/>
    <w:rsid w:val="16A36A6A"/>
    <w:rsid w:val="179566F5"/>
    <w:rsid w:val="180C5394"/>
    <w:rsid w:val="183F8270"/>
    <w:rsid w:val="1841A248"/>
    <w:rsid w:val="18AAEE43"/>
    <w:rsid w:val="18AC73D8"/>
    <w:rsid w:val="19BB2439"/>
    <w:rsid w:val="19C2BC6C"/>
    <w:rsid w:val="19D8E01D"/>
    <w:rsid w:val="19F199A3"/>
    <w:rsid w:val="1A4A31C6"/>
    <w:rsid w:val="1A7D4DE9"/>
    <w:rsid w:val="1B29F420"/>
    <w:rsid w:val="1B6995AB"/>
    <w:rsid w:val="1BF40D53"/>
    <w:rsid w:val="1C4A2FC5"/>
    <w:rsid w:val="1C880377"/>
    <w:rsid w:val="1CDB39C6"/>
    <w:rsid w:val="1EEFE27B"/>
    <w:rsid w:val="1FA50B66"/>
    <w:rsid w:val="1FAAEEA0"/>
    <w:rsid w:val="1FCF0600"/>
    <w:rsid w:val="208D4A66"/>
    <w:rsid w:val="223BD1A7"/>
    <w:rsid w:val="2309132D"/>
    <w:rsid w:val="2394C8D6"/>
    <w:rsid w:val="23D4A218"/>
    <w:rsid w:val="243998EB"/>
    <w:rsid w:val="24AD7F7B"/>
    <w:rsid w:val="24F351C6"/>
    <w:rsid w:val="2528E583"/>
    <w:rsid w:val="2562E01D"/>
    <w:rsid w:val="25F88A3F"/>
    <w:rsid w:val="2601573E"/>
    <w:rsid w:val="277F584A"/>
    <w:rsid w:val="28EE3402"/>
    <w:rsid w:val="29B4F580"/>
    <w:rsid w:val="2A030304"/>
    <w:rsid w:val="2AA630CD"/>
    <w:rsid w:val="2AE5D57F"/>
    <w:rsid w:val="2BD30CAD"/>
    <w:rsid w:val="2C005C2E"/>
    <w:rsid w:val="2C191A03"/>
    <w:rsid w:val="2C2A357A"/>
    <w:rsid w:val="2C471C7D"/>
    <w:rsid w:val="2CAD8CFB"/>
    <w:rsid w:val="2D264F56"/>
    <w:rsid w:val="2D712A43"/>
    <w:rsid w:val="2E5E722D"/>
    <w:rsid w:val="2E9F5417"/>
    <w:rsid w:val="2EE71C6C"/>
    <w:rsid w:val="2F0EA883"/>
    <w:rsid w:val="2F27B857"/>
    <w:rsid w:val="2F4EDA15"/>
    <w:rsid w:val="2FA57082"/>
    <w:rsid w:val="301F0FF8"/>
    <w:rsid w:val="301F188E"/>
    <w:rsid w:val="304B4849"/>
    <w:rsid w:val="306A0AE4"/>
    <w:rsid w:val="31174351"/>
    <w:rsid w:val="31178F6F"/>
    <w:rsid w:val="326971AE"/>
    <w:rsid w:val="329B9934"/>
    <w:rsid w:val="3320C1B5"/>
    <w:rsid w:val="339EDA6A"/>
    <w:rsid w:val="347D752C"/>
    <w:rsid w:val="349033EA"/>
    <w:rsid w:val="36CFEF67"/>
    <w:rsid w:val="3743737C"/>
    <w:rsid w:val="37772C6D"/>
    <w:rsid w:val="37940A3B"/>
    <w:rsid w:val="3795AEE5"/>
    <w:rsid w:val="37D474A1"/>
    <w:rsid w:val="38DB28A0"/>
    <w:rsid w:val="38F6EB4B"/>
    <w:rsid w:val="391DED66"/>
    <w:rsid w:val="39459CB4"/>
    <w:rsid w:val="3955FDAB"/>
    <w:rsid w:val="3983033D"/>
    <w:rsid w:val="39FBD572"/>
    <w:rsid w:val="3AB4873A"/>
    <w:rsid w:val="3ACB9218"/>
    <w:rsid w:val="3AE97FD2"/>
    <w:rsid w:val="3B199BA9"/>
    <w:rsid w:val="3C1E07DC"/>
    <w:rsid w:val="3C7D263F"/>
    <w:rsid w:val="3CF7D184"/>
    <w:rsid w:val="3DAC8DE2"/>
    <w:rsid w:val="3DE6B691"/>
    <w:rsid w:val="3E579E94"/>
    <w:rsid w:val="3E5B5DD9"/>
    <w:rsid w:val="3EB582D5"/>
    <w:rsid w:val="3ED6D26C"/>
    <w:rsid w:val="3EEF922F"/>
    <w:rsid w:val="3EFB26EF"/>
    <w:rsid w:val="3F13A9FF"/>
    <w:rsid w:val="3F5B3B3C"/>
    <w:rsid w:val="415B4833"/>
    <w:rsid w:val="41B386A3"/>
    <w:rsid w:val="41F6151A"/>
    <w:rsid w:val="424D0D1D"/>
    <w:rsid w:val="42EE4615"/>
    <w:rsid w:val="43796446"/>
    <w:rsid w:val="453A2FCF"/>
    <w:rsid w:val="4640386D"/>
    <w:rsid w:val="464C474F"/>
    <w:rsid w:val="4657C0AA"/>
    <w:rsid w:val="46A0E098"/>
    <w:rsid w:val="46CB5B5A"/>
    <w:rsid w:val="46DFD846"/>
    <w:rsid w:val="47FFD966"/>
    <w:rsid w:val="48101D04"/>
    <w:rsid w:val="4825E67C"/>
    <w:rsid w:val="48600461"/>
    <w:rsid w:val="48609BD9"/>
    <w:rsid w:val="488F96B1"/>
    <w:rsid w:val="4906D54F"/>
    <w:rsid w:val="494F01F7"/>
    <w:rsid w:val="4953F986"/>
    <w:rsid w:val="49C74EBD"/>
    <w:rsid w:val="4A30B13F"/>
    <w:rsid w:val="4ACA82CB"/>
    <w:rsid w:val="4BEE6EBD"/>
    <w:rsid w:val="4C5B37D3"/>
    <w:rsid w:val="4CADA464"/>
    <w:rsid w:val="4CD34A89"/>
    <w:rsid w:val="4E3C969B"/>
    <w:rsid w:val="4EB3488B"/>
    <w:rsid w:val="4FF03538"/>
    <w:rsid w:val="5072F1BE"/>
    <w:rsid w:val="50B3F5D3"/>
    <w:rsid w:val="50BC7EBC"/>
    <w:rsid w:val="50E7D8CD"/>
    <w:rsid w:val="517AC322"/>
    <w:rsid w:val="51E5047E"/>
    <w:rsid w:val="52161573"/>
    <w:rsid w:val="5249E975"/>
    <w:rsid w:val="524C1067"/>
    <w:rsid w:val="52D75632"/>
    <w:rsid w:val="53549A06"/>
    <w:rsid w:val="53CBB87B"/>
    <w:rsid w:val="53ED2F12"/>
    <w:rsid w:val="540F4AB1"/>
    <w:rsid w:val="54193B0D"/>
    <w:rsid w:val="553C6172"/>
    <w:rsid w:val="5541AE97"/>
    <w:rsid w:val="55787E10"/>
    <w:rsid w:val="5633D51A"/>
    <w:rsid w:val="5638A350"/>
    <w:rsid w:val="568F68B1"/>
    <w:rsid w:val="575E5800"/>
    <w:rsid w:val="576716E4"/>
    <w:rsid w:val="5836B257"/>
    <w:rsid w:val="59171357"/>
    <w:rsid w:val="59CF23D3"/>
    <w:rsid w:val="59E22DEB"/>
    <w:rsid w:val="5A12BDBD"/>
    <w:rsid w:val="5B2DAD06"/>
    <w:rsid w:val="5B61D8B9"/>
    <w:rsid w:val="5BB77BE0"/>
    <w:rsid w:val="5C224D14"/>
    <w:rsid w:val="5C385DC1"/>
    <w:rsid w:val="5C5A8E28"/>
    <w:rsid w:val="5C5AA0D0"/>
    <w:rsid w:val="5C97040C"/>
    <w:rsid w:val="5D09BED3"/>
    <w:rsid w:val="5E48A2CB"/>
    <w:rsid w:val="5E9D3D07"/>
    <w:rsid w:val="5EC045E6"/>
    <w:rsid w:val="5FD1A4BE"/>
    <w:rsid w:val="6184E5C9"/>
    <w:rsid w:val="61883018"/>
    <w:rsid w:val="619F6037"/>
    <w:rsid w:val="621F02AF"/>
    <w:rsid w:val="6278B810"/>
    <w:rsid w:val="62DD483A"/>
    <w:rsid w:val="6385B33A"/>
    <w:rsid w:val="644E81B6"/>
    <w:rsid w:val="644F15F1"/>
    <w:rsid w:val="65020542"/>
    <w:rsid w:val="65283C50"/>
    <w:rsid w:val="65CA911B"/>
    <w:rsid w:val="6772413D"/>
    <w:rsid w:val="67B7D87D"/>
    <w:rsid w:val="68938E36"/>
    <w:rsid w:val="68DD8D2D"/>
    <w:rsid w:val="698B2A41"/>
    <w:rsid w:val="6A57866D"/>
    <w:rsid w:val="6A85AACF"/>
    <w:rsid w:val="6A8DC386"/>
    <w:rsid w:val="6B22CFB5"/>
    <w:rsid w:val="6B2BB081"/>
    <w:rsid w:val="6B629BA5"/>
    <w:rsid w:val="6BA2976E"/>
    <w:rsid w:val="6C30E8FA"/>
    <w:rsid w:val="6C6D9652"/>
    <w:rsid w:val="6D599388"/>
    <w:rsid w:val="6DA57E50"/>
    <w:rsid w:val="6E3B82AB"/>
    <w:rsid w:val="6EC4B9E3"/>
    <w:rsid w:val="6EC8CE7B"/>
    <w:rsid w:val="6F3A5D4A"/>
    <w:rsid w:val="6F4F1E76"/>
    <w:rsid w:val="6F86A16E"/>
    <w:rsid w:val="6F8FF4A0"/>
    <w:rsid w:val="7023B2B1"/>
    <w:rsid w:val="70910B8B"/>
    <w:rsid w:val="711BA389"/>
    <w:rsid w:val="714C2B7D"/>
    <w:rsid w:val="716FE18A"/>
    <w:rsid w:val="71F28DC6"/>
    <w:rsid w:val="72989EA7"/>
    <w:rsid w:val="72CD2800"/>
    <w:rsid w:val="7429287E"/>
    <w:rsid w:val="74467303"/>
    <w:rsid w:val="750453E7"/>
    <w:rsid w:val="75731851"/>
    <w:rsid w:val="763E435E"/>
    <w:rsid w:val="7724843F"/>
    <w:rsid w:val="777C0CD2"/>
    <w:rsid w:val="779EF1BF"/>
    <w:rsid w:val="77C57749"/>
    <w:rsid w:val="783F67F5"/>
    <w:rsid w:val="78C53286"/>
    <w:rsid w:val="79162A98"/>
    <w:rsid w:val="795F4693"/>
    <w:rsid w:val="79FFDA0E"/>
    <w:rsid w:val="7A62C94F"/>
    <w:rsid w:val="7A7B17B3"/>
    <w:rsid w:val="7A8D4252"/>
    <w:rsid w:val="7B847633"/>
    <w:rsid w:val="7BBF46FD"/>
    <w:rsid w:val="7C249323"/>
    <w:rsid w:val="7CA49498"/>
    <w:rsid w:val="7D24053A"/>
    <w:rsid w:val="7DDC1B97"/>
    <w:rsid w:val="7E247A15"/>
    <w:rsid w:val="7ED04724"/>
    <w:rsid w:val="7F030622"/>
    <w:rsid w:val="7F63F1EE"/>
    <w:rsid w:val="7F7BFAAF"/>
    <w:rsid w:val="7FAA2007"/>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21F1"/>
  <w15:chartTrackingRefBased/>
  <w15:docId w15:val="{E1BC885A-F68B-473D-B65F-0C8597DFC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D19"/>
    <w:pPr>
      <w:spacing w:after="160" w:line="257" w:lineRule="auto"/>
      <w:jc w:val="both"/>
    </w:pPr>
    <w:rPr>
      <w:kern w:val="2"/>
      <w:lang w:val="es-CR"/>
      <w14:ligatures w14:val="standardContextual"/>
    </w:rPr>
  </w:style>
  <w:style w:type="paragraph" w:styleId="Ttulo1">
    <w:name w:val="heading 1"/>
    <w:basedOn w:val="Normal"/>
    <w:next w:val="Normal"/>
    <w:link w:val="Ttulo1Car"/>
    <w:uiPriority w:val="9"/>
    <w:qFormat/>
    <w:rsid w:val="00160599"/>
    <w:pPr>
      <w:keepNext/>
      <w:keepLines/>
      <w:numPr>
        <w:numId w:val="26"/>
      </w:numPr>
      <w:spacing w:before="240" w:after="0" w:line="259" w:lineRule="auto"/>
      <w:outlineLvl w:val="0"/>
    </w:pPr>
    <w:rPr>
      <w:rFonts w:asciiTheme="majorHAnsi" w:eastAsiaTheme="majorEastAsia" w:hAnsiTheme="majorHAnsi" w:cstheme="majorBidi"/>
      <w:b/>
      <w:bCs/>
      <w:color w:val="2F5496" w:themeColor="accent1" w:themeShade="BF"/>
      <w:sz w:val="32"/>
      <w:szCs w:val="32"/>
    </w:rPr>
  </w:style>
  <w:style w:type="paragraph" w:styleId="Ttulo2">
    <w:name w:val="heading 2"/>
    <w:basedOn w:val="Ttulo1"/>
    <w:next w:val="Normal"/>
    <w:link w:val="Ttulo2Car"/>
    <w:uiPriority w:val="9"/>
    <w:unhideWhenUsed/>
    <w:qFormat/>
    <w:rsid w:val="00F42CDC"/>
    <w:pPr>
      <w:numPr>
        <w:ilvl w:val="1"/>
      </w:numPr>
      <w:tabs>
        <w:tab w:val="left" w:pos="709"/>
      </w:tabs>
      <w:outlineLvl w:val="1"/>
    </w:pPr>
    <w:rPr>
      <w:b w:val="0"/>
      <w:bCs w:val="0"/>
    </w:rPr>
  </w:style>
  <w:style w:type="paragraph" w:styleId="Ttulo3">
    <w:name w:val="heading 3"/>
    <w:basedOn w:val="Normal"/>
    <w:next w:val="Normal"/>
    <w:link w:val="Ttulo3Car"/>
    <w:uiPriority w:val="9"/>
    <w:unhideWhenUsed/>
    <w:qFormat/>
    <w:rsid w:val="00ED0A4E"/>
    <w:pPr>
      <w:keepNext/>
      <w:keepLines/>
      <w:numPr>
        <w:ilvl w:val="2"/>
        <w:numId w:val="26"/>
      </w:numPr>
      <w:spacing w:before="240" w:after="0" w:line="259" w:lineRule="auto"/>
      <w:outlineLvl w:val="2"/>
    </w:pPr>
    <w:rPr>
      <w:b/>
      <w:bCs/>
      <w:sz w:val="24"/>
      <w:szCs w:val="24"/>
    </w:rPr>
  </w:style>
  <w:style w:type="paragraph" w:styleId="Ttulo4">
    <w:name w:val="heading 4"/>
    <w:basedOn w:val="Ttulo3"/>
    <w:next w:val="Normal"/>
    <w:link w:val="Ttulo4Car"/>
    <w:uiPriority w:val="9"/>
    <w:unhideWhenUsed/>
    <w:qFormat/>
    <w:rsid w:val="00990E79"/>
    <w:pPr>
      <w:numPr>
        <w:ilvl w:val="3"/>
      </w:numPr>
      <w:tabs>
        <w:tab w:val="left" w:pos="357"/>
      </w:tabs>
      <w:ind w:left="851" w:hanging="935"/>
      <w:outlineLvl w:val="3"/>
    </w:pPr>
  </w:style>
  <w:style w:type="paragraph" w:styleId="Ttulo5">
    <w:name w:val="heading 5"/>
    <w:basedOn w:val="Normal"/>
    <w:next w:val="Normal"/>
    <w:link w:val="Ttulo5Car"/>
    <w:uiPriority w:val="9"/>
    <w:unhideWhenUsed/>
    <w:qFormat/>
    <w:rsid w:val="00C80F59"/>
    <w:pPr>
      <w:pBdr>
        <w:left w:val="dotted" w:sz="4" w:space="2" w:color="ED7D31" w:themeColor="accent2"/>
        <w:bottom w:val="dotted" w:sz="4" w:space="2" w:color="ED7D31" w:themeColor="accent2"/>
      </w:pBdr>
      <w:spacing w:before="200" w:after="100" w:line="240" w:lineRule="auto"/>
      <w:ind w:left="86"/>
      <w:contextualSpacing/>
      <w:jc w:val="center"/>
      <w:outlineLvl w:val="4"/>
    </w:pPr>
    <w:rPr>
      <w:rFonts w:asciiTheme="majorHAnsi" w:eastAsiaTheme="majorEastAsia" w:hAnsiTheme="majorHAnsi" w:cstheme="majorBidi"/>
      <w:b/>
      <w:bCs/>
      <w:color w:val="000000" w:themeColor="text1"/>
      <w:lang w:val="es-MX"/>
    </w:rPr>
  </w:style>
  <w:style w:type="paragraph" w:styleId="Ttulo6">
    <w:name w:val="heading 6"/>
    <w:basedOn w:val="Normal"/>
    <w:next w:val="Normal"/>
    <w:link w:val="Ttulo6Car"/>
    <w:uiPriority w:val="9"/>
    <w:unhideWhenUsed/>
    <w:qFormat/>
    <w:rsid w:val="00132EA6"/>
    <w:pPr>
      <w:numPr>
        <w:numId w:val="34"/>
      </w:num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b/>
      <w:bCs/>
      <w:color w:val="000000" w:themeColor="text1"/>
      <w:sz w:val="20"/>
      <w:szCs w:val="20"/>
      <w:lang w:val="es-MX"/>
    </w:rPr>
  </w:style>
  <w:style w:type="paragraph" w:styleId="Ttulo7">
    <w:name w:val="heading 7"/>
    <w:basedOn w:val="Normal"/>
    <w:next w:val="Normal"/>
    <w:link w:val="Ttulo7Car"/>
    <w:uiPriority w:val="9"/>
    <w:semiHidden/>
    <w:unhideWhenUsed/>
    <w:qFormat/>
    <w:rsid w:val="005310BF"/>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rPr>
  </w:style>
  <w:style w:type="paragraph" w:styleId="Ttulo8">
    <w:name w:val="heading 8"/>
    <w:basedOn w:val="Normal"/>
    <w:next w:val="Normal"/>
    <w:link w:val="Ttulo8Car"/>
    <w:uiPriority w:val="9"/>
    <w:semiHidden/>
    <w:unhideWhenUsed/>
    <w:qFormat/>
    <w:rsid w:val="005310BF"/>
    <w:pPr>
      <w:spacing w:before="200" w:after="100" w:line="240" w:lineRule="auto"/>
      <w:contextualSpacing/>
      <w:outlineLvl w:val="7"/>
    </w:pPr>
    <w:rPr>
      <w:rFonts w:asciiTheme="majorHAnsi" w:eastAsiaTheme="majorEastAsia" w:hAnsiTheme="majorHAnsi" w:cstheme="majorBidi"/>
      <w:color w:val="ED7D31" w:themeColor="accent2"/>
    </w:rPr>
  </w:style>
  <w:style w:type="paragraph" w:styleId="Ttulo9">
    <w:name w:val="heading 9"/>
    <w:basedOn w:val="Normal"/>
    <w:next w:val="Normal"/>
    <w:link w:val="Ttulo9Car"/>
    <w:uiPriority w:val="9"/>
    <w:semiHidden/>
    <w:unhideWhenUsed/>
    <w:qFormat/>
    <w:rsid w:val="005310BF"/>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Pr>
      <w:color w:val="0563C1" w:themeColor="hyperlink"/>
      <w:u w:val="single"/>
    </w:rPr>
  </w:style>
  <w:style w:type="paragraph" w:styleId="TDC1">
    <w:name w:val="toc 1"/>
    <w:basedOn w:val="Normal"/>
    <w:next w:val="Normal"/>
    <w:autoRedefine/>
    <w:uiPriority w:val="39"/>
    <w:unhideWhenUsed/>
    <w:pPr>
      <w:spacing w:before="360" w:after="360"/>
    </w:pPr>
    <w:rPr>
      <w:rFonts w:cstheme="minorHAnsi"/>
      <w:b/>
      <w:bCs/>
      <w:i/>
      <w:iCs/>
      <w:caps/>
      <w:u w:val="single"/>
    </w:rPr>
  </w:style>
  <w:style w:type="paragraph" w:styleId="TDC2">
    <w:name w:val="toc 2"/>
    <w:basedOn w:val="Normal"/>
    <w:next w:val="Normal"/>
    <w:autoRedefine/>
    <w:uiPriority w:val="39"/>
    <w:unhideWhenUsed/>
    <w:pPr>
      <w:spacing w:after="0"/>
    </w:pPr>
    <w:rPr>
      <w:rFonts w:cstheme="minorHAnsi"/>
      <w:b/>
      <w:bCs/>
      <w:i/>
      <w:iCs/>
      <w:smallCaps/>
    </w:rPr>
  </w:style>
  <w:style w:type="character" w:customStyle="1" w:styleId="Ttulo1Car">
    <w:name w:val="Título 1 Car"/>
    <w:basedOn w:val="Fuentedeprrafopredeter"/>
    <w:link w:val="Ttulo1"/>
    <w:uiPriority w:val="9"/>
    <w:rsid w:val="00160599"/>
    <w:rPr>
      <w:rFonts w:asciiTheme="majorHAnsi" w:eastAsiaTheme="majorEastAsia" w:hAnsiTheme="majorHAnsi" w:cstheme="majorBidi"/>
      <w:b/>
      <w:bCs/>
      <w:color w:val="2F5496" w:themeColor="accent1" w:themeShade="BF"/>
      <w:kern w:val="2"/>
      <w:sz w:val="32"/>
      <w:szCs w:val="32"/>
      <w:lang w:val="es-CR"/>
      <w14:ligatures w14:val="standardContextual"/>
    </w:rPr>
  </w:style>
  <w:style w:type="character" w:customStyle="1" w:styleId="Ttulo2Car">
    <w:name w:val="Título 2 Car"/>
    <w:basedOn w:val="Fuentedeprrafopredeter"/>
    <w:link w:val="Ttulo2"/>
    <w:uiPriority w:val="9"/>
    <w:rsid w:val="00F42CDC"/>
    <w:rPr>
      <w:rFonts w:asciiTheme="majorHAnsi" w:eastAsiaTheme="majorEastAsia" w:hAnsiTheme="majorHAnsi" w:cstheme="majorBidi"/>
      <w:color w:val="2F5496" w:themeColor="accent1" w:themeShade="BF"/>
      <w:kern w:val="2"/>
      <w:sz w:val="32"/>
      <w:szCs w:val="32"/>
      <w:lang w:val="es-CR"/>
      <w14:ligatures w14:val="standardContextual"/>
    </w:rPr>
  </w:style>
  <w:style w:type="character" w:customStyle="1" w:styleId="Ttulo3Car">
    <w:name w:val="Título 3 Car"/>
    <w:basedOn w:val="Fuentedeprrafopredeter"/>
    <w:link w:val="Ttulo3"/>
    <w:uiPriority w:val="9"/>
    <w:rsid w:val="00ED0A4E"/>
    <w:rPr>
      <w:b/>
      <w:bCs/>
      <w:kern w:val="2"/>
      <w:sz w:val="24"/>
      <w:szCs w:val="24"/>
      <w:lang w:val="es-CR"/>
      <w14:ligatures w14:val="standardContextual"/>
    </w:rPr>
  </w:style>
  <w:style w:type="table" w:styleId="Tablaconcuadrcula">
    <w:name w:val="Table Grid"/>
    <w:basedOn w:val="Tab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5310BF"/>
    <w:pPr>
      <w:ind w:left="720"/>
      <w:contextualSpacing/>
    </w:pPr>
  </w:style>
  <w:style w:type="paragraph" w:styleId="TDC3">
    <w:name w:val="toc 3"/>
    <w:basedOn w:val="Normal"/>
    <w:next w:val="Normal"/>
    <w:autoRedefine/>
    <w:uiPriority w:val="39"/>
    <w:unhideWhenUsed/>
    <w:pPr>
      <w:spacing w:after="0"/>
    </w:pPr>
    <w:rPr>
      <w:rFonts w:cstheme="minorHAnsi"/>
      <w:i/>
      <w:iCs/>
      <w:smallCaps/>
    </w:rPr>
  </w:style>
  <w:style w:type="paragraph" w:styleId="Revisin">
    <w:name w:val="Revision"/>
    <w:hidden/>
    <w:uiPriority w:val="99"/>
    <w:semiHidden/>
    <w:rsid w:val="00841A7D"/>
    <w:pPr>
      <w:spacing w:after="0" w:line="240" w:lineRule="auto"/>
    </w:pPr>
  </w:style>
  <w:style w:type="paragraph" w:styleId="Textonotapie">
    <w:name w:val="footnote text"/>
    <w:basedOn w:val="Normal"/>
    <w:link w:val="TextonotapieCar"/>
    <w:uiPriority w:val="99"/>
    <w:unhideWhenUsed/>
    <w:rsid w:val="00507BA5"/>
    <w:pPr>
      <w:spacing w:after="0" w:line="240" w:lineRule="auto"/>
    </w:pPr>
  </w:style>
  <w:style w:type="character" w:customStyle="1" w:styleId="TextonotapieCar">
    <w:name w:val="Texto nota pie Car"/>
    <w:basedOn w:val="Fuentedeprrafopredeter"/>
    <w:link w:val="Textonotapie"/>
    <w:uiPriority w:val="99"/>
    <w:rsid w:val="00507BA5"/>
    <w:rPr>
      <w:sz w:val="20"/>
      <w:szCs w:val="20"/>
    </w:rPr>
  </w:style>
  <w:style w:type="character" w:styleId="Refdenotaalpie">
    <w:name w:val="footnote reference"/>
    <w:basedOn w:val="Fuentedeprrafopredeter"/>
    <w:uiPriority w:val="99"/>
    <w:semiHidden/>
    <w:unhideWhenUsed/>
    <w:rsid w:val="00507BA5"/>
    <w:rPr>
      <w:vertAlign w:val="superscript"/>
    </w:rPr>
  </w:style>
  <w:style w:type="character" w:customStyle="1" w:styleId="apple-converted-space">
    <w:name w:val="apple-converted-space"/>
    <w:basedOn w:val="Fuentedeprrafopredeter"/>
    <w:rsid w:val="00507BA5"/>
  </w:style>
  <w:style w:type="character" w:styleId="Refdecomentario">
    <w:name w:val="annotation reference"/>
    <w:basedOn w:val="Fuentedeprrafopredeter"/>
    <w:uiPriority w:val="99"/>
    <w:semiHidden/>
    <w:unhideWhenUsed/>
    <w:rsid w:val="002D4CE5"/>
    <w:rPr>
      <w:sz w:val="16"/>
      <w:szCs w:val="16"/>
    </w:rPr>
  </w:style>
  <w:style w:type="paragraph" w:styleId="Textocomentario">
    <w:name w:val="annotation text"/>
    <w:basedOn w:val="Normal"/>
    <w:link w:val="TextocomentarioCar"/>
    <w:uiPriority w:val="99"/>
    <w:unhideWhenUsed/>
    <w:rsid w:val="002D4CE5"/>
    <w:pPr>
      <w:spacing w:line="240" w:lineRule="auto"/>
    </w:pPr>
  </w:style>
  <w:style w:type="character" w:customStyle="1" w:styleId="TextocomentarioCar">
    <w:name w:val="Texto comentario Car"/>
    <w:basedOn w:val="Fuentedeprrafopredeter"/>
    <w:link w:val="Textocomentario"/>
    <w:uiPriority w:val="99"/>
    <w:rsid w:val="002D4CE5"/>
    <w:rPr>
      <w:sz w:val="20"/>
      <w:szCs w:val="20"/>
    </w:rPr>
  </w:style>
  <w:style w:type="paragraph" w:styleId="Asuntodelcomentario">
    <w:name w:val="annotation subject"/>
    <w:basedOn w:val="Textocomentario"/>
    <w:next w:val="Textocomentario"/>
    <w:link w:val="AsuntodelcomentarioCar"/>
    <w:uiPriority w:val="99"/>
    <w:semiHidden/>
    <w:unhideWhenUsed/>
    <w:rsid w:val="002D4CE5"/>
    <w:rPr>
      <w:b/>
      <w:bCs/>
    </w:rPr>
  </w:style>
  <w:style w:type="character" w:customStyle="1" w:styleId="AsuntodelcomentarioCar">
    <w:name w:val="Asunto del comentario Car"/>
    <w:basedOn w:val="TextocomentarioCar"/>
    <w:link w:val="Asuntodelcomentario"/>
    <w:uiPriority w:val="99"/>
    <w:semiHidden/>
    <w:rsid w:val="002D4CE5"/>
    <w:rPr>
      <w:b/>
      <w:bCs/>
      <w:sz w:val="20"/>
      <w:szCs w:val="20"/>
    </w:rPr>
  </w:style>
  <w:style w:type="paragraph" w:styleId="NormalWeb">
    <w:name w:val="Normal (Web)"/>
    <w:basedOn w:val="Normal"/>
    <w:uiPriority w:val="99"/>
    <w:unhideWhenUsed/>
    <w:rsid w:val="00160CE8"/>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nfasis">
    <w:name w:val="Emphasis"/>
    <w:uiPriority w:val="20"/>
    <w:qFormat/>
    <w:rsid w:val="005310BF"/>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character" w:styleId="Textoennegrita">
    <w:name w:val="Strong"/>
    <w:uiPriority w:val="22"/>
    <w:qFormat/>
    <w:rsid w:val="005310BF"/>
    <w:rPr>
      <w:b/>
      <w:bCs/>
      <w:spacing w:val="0"/>
    </w:rPr>
  </w:style>
  <w:style w:type="character" w:customStyle="1" w:styleId="Ttulo4Car">
    <w:name w:val="Título 4 Car"/>
    <w:basedOn w:val="Fuentedeprrafopredeter"/>
    <w:link w:val="Ttulo4"/>
    <w:uiPriority w:val="9"/>
    <w:rsid w:val="00990E79"/>
    <w:rPr>
      <w:b/>
      <w:bCs/>
      <w:kern w:val="2"/>
      <w:sz w:val="24"/>
      <w:szCs w:val="24"/>
      <w:lang w:val="es-CR"/>
      <w14:ligatures w14:val="standardContextual"/>
    </w:rPr>
  </w:style>
  <w:style w:type="character" w:customStyle="1" w:styleId="Ttulo5Car">
    <w:name w:val="Título 5 Car"/>
    <w:basedOn w:val="Fuentedeprrafopredeter"/>
    <w:link w:val="Ttulo5"/>
    <w:uiPriority w:val="9"/>
    <w:rsid w:val="00C80F59"/>
    <w:rPr>
      <w:rFonts w:asciiTheme="majorHAnsi" w:eastAsiaTheme="majorEastAsia" w:hAnsiTheme="majorHAnsi" w:cstheme="majorBidi"/>
      <w:b/>
      <w:bCs/>
      <w:color w:val="000000" w:themeColor="text1"/>
      <w:kern w:val="2"/>
      <w:lang w:val="es-MX"/>
      <w14:ligatures w14:val="standardContextual"/>
    </w:rPr>
  </w:style>
  <w:style w:type="character" w:customStyle="1" w:styleId="Ttulo6Car">
    <w:name w:val="Título 6 Car"/>
    <w:basedOn w:val="Fuentedeprrafopredeter"/>
    <w:link w:val="Ttulo6"/>
    <w:uiPriority w:val="9"/>
    <w:rsid w:val="00132EA6"/>
    <w:rPr>
      <w:rFonts w:asciiTheme="majorHAnsi" w:eastAsiaTheme="majorEastAsia" w:hAnsiTheme="majorHAnsi" w:cstheme="majorBidi"/>
      <w:b/>
      <w:bCs/>
      <w:color w:val="000000" w:themeColor="text1"/>
      <w:kern w:val="2"/>
      <w:sz w:val="20"/>
      <w:szCs w:val="20"/>
      <w:lang w:val="es-MX"/>
      <w14:ligatures w14:val="standardContextual"/>
    </w:rPr>
  </w:style>
  <w:style w:type="character" w:customStyle="1" w:styleId="Ttulo7Car">
    <w:name w:val="Título 7 Car"/>
    <w:basedOn w:val="Fuentedeprrafopredeter"/>
    <w:link w:val="Ttulo7"/>
    <w:uiPriority w:val="9"/>
    <w:semiHidden/>
    <w:rsid w:val="005310BF"/>
    <w:rPr>
      <w:rFonts w:asciiTheme="majorHAnsi" w:eastAsiaTheme="majorEastAsia" w:hAnsiTheme="majorHAnsi" w:cstheme="majorBidi"/>
      <w:color w:val="C45911" w:themeColor="accent2" w:themeShade="BF"/>
      <w:kern w:val="2"/>
      <w:lang w:val="es-CR"/>
      <w14:ligatures w14:val="standardContextual"/>
    </w:rPr>
  </w:style>
  <w:style w:type="character" w:customStyle="1" w:styleId="Ttulo8Car">
    <w:name w:val="Título 8 Car"/>
    <w:basedOn w:val="Fuentedeprrafopredeter"/>
    <w:link w:val="Ttulo8"/>
    <w:uiPriority w:val="9"/>
    <w:semiHidden/>
    <w:rsid w:val="005310BF"/>
    <w:rPr>
      <w:rFonts w:asciiTheme="majorHAnsi" w:eastAsiaTheme="majorEastAsia" w:hAnsiTheme="majorHAnsi" w:cstheme="majorBidi"/>
      <w:color w:val="ED7D31" w:themeColor="accent2"/>
      <w:kern w:val="2"/>
      <w:lang w:val="es-CR"/>
      <w14:ligatures w14:val="standardContextual"/>
    </w:rPr>
  </w:style>
  <w:style w:type="character" w:customStyle="1" w:styleId="Ttulo9Car">
    <w:name w:val="Título 9 Car"/>
    <w:basedOn w:val="Fuentedeprrafopredeter"/>
    <w:link w:val="Ttulo9"/>
    <w:uiPriority w:val="9"/>
    <w:semiHidden/>
    <w:rsid w:val="005310BF"/>
    <w:rPr>
      <w:rFonts w:asciiTheme="majorHAnsi" w:eastAsiaTheme="majorEastAsia" w:hAnsiTheme="majorHAnsi" w:cstheme="majorBidi"/>
      <w:i/>
      <w:iCs/>
      <w:color w:val="ED7D31" w:themeColor="accent2"/>
      <w:sz w:val="20"/>
      <w:szCs w:val="20"/>
    </w:rPr>
  </w:style>
  <w:style w:type="paragraph" w:styleId="Descripcin">
    <w:name w:val="caption"/>
    <w:basedOn w:val="Normal"/>
    <w:next w:val="Normal"/>
    <w:uiPriority w:val="35"/>
    <w:unhideWhenUsed/>
    <w:qFormat/>
    <w:rsid w:val="005310BF"/>
    <w:rPr>
      <w:b/>
      <w:bCs/>
      <w:color w:val="C45911" w:themeColor="accent2" w:themeShade="BF"/>
      <w:sz w:val="18"/>
      <w:szCs w:val="18"/>
    </w:rPr>
  </w:style>
  <w:style w:type="paragraph" w:styleId="Ttulo">
    <w:name w:val="Title"/>
    <w:basedOn w:val="Normal"/>
    <w:next w:val="Normal"/>
    <w:link w:val="TtuloCar"/>
    <w:uiPriority w:val="10"/>
    <w:qFormat/>
    <w:rsid w:val="005310BF"/>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tuloCar">
    <w:name w:val="Título Car"/>
    <w:basedOn w:val="Fuentedeprrafopredeter"/>
    <w:link w:val="Ttulo"/>
    <w:uiPriority w:val="10"/>
    <w:rsid w:val="005310BF"/>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tulo">
    <w:name w:val="Subtitle"/>
    <w:basedOn w:val="Normal"/>
    <w:next w:val="Normal"/>
    <w:link w:val="SubttuloCar"/>
    <w:uiPriority w:val="11"/>
    <w:qFormat/>
    <w:rsid w:val="005310BF"/>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tuloCar">
    <w:name w:val="Subtítulo Car"/>
    <w:basedOn w:val="Fuentedeprrafopredeter"/>
    <w:link w:val="Subttulo"/>
    <w:uiPriority w:val="11"/>
    <w:rsid w:val="005310BF"/>
    <w:rPr>
      <w:rFonts w:asciiTheme="majorHAnsi" w:eastAsiaTheme="majorEastAsia" w:hAnsiTheme="majorHAnsi" w:cstheme="majorBidi"/>
      <w:i/>
      <w:iCs/>
      <w:color w:val="823B0B" w:themeColor="accent2" w:themeShade="7F"/>
      <w:sz w:val="24"/>
      <w:szCs w:val="24"/>
    </w:rPr>
  </w:style>
  <w:style w:type="paragraph" w:styleId="Sinespaciado">
    <w:name w:val="No Spacing"/>
    <w:basedOn w:val="Normal"/>
    <w:uiPriority w:val="1"/>
    <w:qFormat/>
    <w:rsid w:val="005310BF"/>
    <w:pPr>
      <w:spacing w:after="0" w:line="240" w:lineRule="auto"/>
    </w:pPr>
  </w:style>
  <w:style w:type="paragraph" w:styleId="Cita">
    <w:name w:val="Quote"/>
    <w:basedOn w:val="Normal"/>
    <w:next w:val="Normal"/>
    <w:link w:val="CitaCar"/>
    <w:uiPriority w:val="29"/>
    <w:qFormat/>
    <w:rsid w:val="005310BF"/>
    <w:rPr>
      <w:i/>
      <w:iCs/>
      <w:color w:val="C45911" w:themeColor="accent2" w:themeShade="BF"/>
    </w:rPr>
  </w:style>
  <w:style w:type="character" w:customStyle="1" w:styleId="CitaCar">
    <w:name w:val="Cita Car"/>
    <w:basedOn w:val="Fuentedeprrafopredeter"/>
    <w:link w:val="Cita"/>
    <w:uiPriority w:val="29"/>
    <w:rsid w:val="005310BF"/>
    <w:rPr>
      <w:color w:val="C45911" w:themeColor="accent2" w:themeShade="BF"/>
      <w:sz w:val="20"/>
      <w:szCs w:val="20"/>
    </w:rPr>
  </w:style>
  <w:style w:type="paragraph" w:styleId="Citadestacada">
    <w:name w:val="Intense Quote"/>
    <w:basedOn w:val="Normal"/>
    <w:next w:val="Normal"/>
    <w:link w:val="CitadestacadaCar"/>
    <w:uiPriority w:val="30"/>
    <w:qFormat/>
    <w:rsid w:val="005310BF"/>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CitadestacadaCar">
    <w:name w:val="Cita destacada Car"/>
    <w:basedOn w:val="Fuentedeprrafopredeter"/>
    <w:link w:val="Citadestacada"/>
    <w:uiPriority w:val="30"/>
    <w:rsid w:val="005310BF"/>
    <w:rPr>
      <w:rFonts w:asciiTheme="majorHAnsi" w:eastAsiaTheme="majorEastAsia" w:hAnsiTheme="majorHAnsi" w:cstheme="majorBidi"/>
      <w:b/>
      <w:bCs/>
      <w:i/>
      <w:iCs/>
      <w:color w:val="ED7D31" w:themeColor="accent2"/>
      <w:sz w:val="20"/>
      <w:szCs w:val="20"/>
    </w:rPr>
  </w:style>
  <w:style w:type="character" w:styleId="nfasissutil">
    <w:name w:val="Subtle Emphasis"/>
    <w:uiPriority w:val="19"/>
    <w:qFormat/>
    <w:rsid w:val="005310BF"/>
    <w:rPr>
      <w:rFonts w:asciiTheme="majorHAnsi" w:eastAsiaTheme="majorEastAsia" w:hAnsiTheme="majorHAnsi" w:cstheme="majorBidi"/>
      <w:i/>
      <w:iCs/>
      <w:color w:val="ED7D31" w:themeColor="accent2"/>
    </w:rPr>
  </w:style>
  <w:style w:type="character" w:styleId="nfasisintenso">
    <w:name w:val="Intense Emphasis"/>
    <w:uiPriority w:val="21"/>
    <w:qFormat/>
    <w:rsid w:val="005310BF"/>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Referenciasutil">
    <w:name w:val="Subtle Reference"/>
    <w:uiPriority w:val="31"/>
    <w:qFormat/>
    <w:rsid w:val="005310BF"/>
    <w:rPr>
      <w:i/>
      <w:iCs/>
      <w:smallCaps/>
      <w:color w:val="ED7D31" w:themeColor="accent2"/>
      <w:u w:color="ED7D31" w:themeColor="accent2"/>
    </w:rPr>
  </w:style>
  <w:style w:type="character" w:styleId="Referenciaintensa">
    <w:name w:val="Intense Reference"/>
    <w:uiPriority w:val="32"/>
    <w:qFormat/>
    <w:rsid w:val="005310BF"/>
    <w:rPr>
      <w:b/>
      <w:bCs/>
      <w:i/>
      <w:iCs/>
      <w:smallCaps/>
      <w:color w:val="ED7D31" w:themeColor="accent2"/>
      <w:u w:color="ED7D31" w:themeColor="accent2"/>
    </w:rPr>
  </w:style>
  <w:style w:type="character" w:styleId="Ttulodellibro">
    <w:name w:val="Book Title"/>
    <w:uiPriority w:val="33"/>
    <w:qFormat/>
    <w:rsid w:val="005310BF"/>
    <w:rPr>
      <w:rFonts w:asciiTheme="majorHAnsi" w:eastAsiaTheme="majorEastAsia" w:hAnsiTheme="majorHAnsi" w:cstheme="majorBidi"/>
      <w:b/>
      <w:bCs/>
      <w:i/>
      <w:iCs/>
      <w:smallCaps/>
      <w:color w:val="C45911" w:themeColor="accent2" w:themeShade="BF"/>
      <w:u w:val="single"/>
    </w:rPr>
  </w:style>
  <w:style w:type="paragraph" w:styleId="TtuloTDC">
    <w:name w:val="TOC Heading"/>
    <w:basedOn w:val="Ttulo1"/>
    <w:next w:val="Normal"/>
    <w:uiPriority w:val="39"/>
    <w:unhideWhenUsed/>
    <w:qFormat/>
    <w:rsid w:val="005310BF"/>
    <w:pPr>
      <w:outlineLvl w:val="9"/>
    </w:pPr>
  </w:style>
  <w:style w:type="paragraph" w:styleId="TDC4">
    <w:name w:val="toc 4"/>
    <w:basedOn w:val="Normal"/>
    <w:next w:val="Normal"/>
    <w:autoRedefine/>
    <w:uiPriority w:val="39"/>
    <w:unhideWhenUsed/>
    <w:rsid w:val="00D25D82"/>
    <w:pPr>
      <w:spacing w:after="0"/>
    </w:pPr>
    <w:rPr>
      <w:rFonts w:cstheme="minorHAnsi"/>
      <w:i/>
      <w:iCs/>
    </w:rPr>
  </w:style>
  <w:style w:type="paragraph" w:styleId="TDC5">
    <w:name w:val="toc 5"/>
    <w:basedOn w:val="Normal"/>
    <w:next w:val="Normal"/>
    <w:autoRedefine/>
    <w:uiPriority w:val="39"/>
    <w:unhideWhenUsed/>
    <w:rsid w:val="00D25D82"/>
    <w:pPr>
      <w:spacing w:after="0"/>
    </w:pPr>
    <w:rPr>
      <w:rFonts w:cstheme="minorHAnsi"/>
      <w:i/>
      <w:iCs/>
    </w:rPr>
  </w:style>
  <w:style w:type="paragraph" w:styleId="TDC6">
    <w:name w:val="toc 6"/>
    <w:basedOn w:val="Normal"/>
    <w:next w:val="Normal"/>
    <w:autoRedefine/>
    <w:uiPriority w:val="39"/>
    <w:unhideWhenUsed/>
    <w:rsid w:val="00D25D82"/>
    <w:pPr>
      <w:spacing w:after="0"/>
    </w:pPr>
    <w:rPr>
      <w:rFonts w:cstheme="minorHAnsi"/>
      <w:i/>
      <w:iCs/>
    </w:rPr>
  </w:style>
  <w:style w:type="paragraph" w:styleId="TDC7">
    <w:name w:val="toc 7"/>
    <w:basedOn w:val="Normal"/>
    <w:next w:val="Normal"/>
    <w:autoRedefine/>
    <w:uiPriority w:val="39"/>
    <w:semiHidden/>
    <w:unhideWhenUsed/>
    <w:rsid w:val="00D25D82"/>
    <w:pPr>
      <w:spacing w:after="0"/>
    </w:pPr>
    <w:rPr>
      <w:rFonts w:cstheme="minorHAnsi"/>
      <w:i/>
      <w:iCs/>
    </w:rPr>
  </w:style>
  <w:style w:type="paragraph" w:styleId="TDC8">
    <w:name w:val="toc 8"/>
    <w:basedOn w:val="Normal"/>
    <w:next w:val="Normal"/>
    <w:autoRedefine/>
    <w:uiPriority w:val="39"/>
    <w:semiHidden/>
    <w:unhideWhenUsed/>
    <w:rsid w:val="00D25D82"/>
    <w:pPr>
      <w:spacing w:after="0"/>
    </w:pPr>
    <w:rPr>
      <w:rFonts w:cstheme="minorHAnsi"/>
      <w:i/>
      <w:iCs/>
    </w:rPr>
  </w:style>
  <w:style w:type="paragraph" w:styleId="TDC9">
    <w:name w:val="toc 9"/>
    <w:basedOn w:val="Normal"/>
    <w:next w:val="Normal"/>
    <w:autoRedefine/>
    <w:uiPriority w:val="39"/>
    <w:semiHidden/>
    <w:unhideWhenUsed/>
    <w:rsid w:val="00D25D82"/>
    <w:pPr>
      <w:spacing w:after="0"/>
    </w:pPr>
    <w:rPr>
      <w:rFonts w:cstheme="minorHAnsi"/>
      <w:i/>
      <w:iCs/>
    </w:rPr>
  </w:style>
  <w:style w:type="paragraph" w:styleId="Encabezado">
    <w:name w:val="header"/>
    <w:basedOn w:val="Normal"/>
    <w:link w:val="EncabezadoCar"/>
    <w:uiPriority w:val="99"/>
    <w:unhideWhenUsed/>
    <w:rsid w:val="00B859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5932"/>
    <w:rPr>
      <w:i/>
      <w:iCs/>
      <w:sz w:val="20"/>
      <w:szCs w:val="20"/>
    </w:rPr>
  </w:style>
  <w:style w:type="paragraph" w:styleId="Piedepgina">
    <w:name w:val="footer"/>
    <w:basedOn w:val="Normal"/>
    <w:link w:val="PiedepginaCar"/>
    <w:uiPriority w:val="99"/>
    <w:unhideWhenUsed/>
    <w:rsid w:val="00B859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85932"/>
    <w:rPr>
      <w:i/>
      <w:iCs/>
      <w:sz w:val="20"/>
      <w:szCs w:val="20"/>
    </w:rPr>
  </w:style>
  <w:style w:type="paragraph" w:styleId="Tabladeilustraciones">
    <w:name w:val="table of figures"/>
    <w:basedOn w:val="Normal"/>
    <w:next w:val="Normal"/>
    <w:uiPriority w:val="99"/>
    <w:unhideWhenUsed/>
    <w:rsid w:val="00AF57DC"/>
    <w:pPr>
      <w:spacing w:after="0"/>
    </w:pPr>
  </w:style>
  <w:style w:type="paragraph" w:styleId="Bibliografa">
    <w:name w:val="Bibliography"/>
    <w:basedOn w:val="Normal"/>
    <w:next w:val="Normal"/>
    <w:uiPriority w:val="37"/>
    <w:unhideWhenUsed/>
    <w:rsid w:val="0018277B"/>
  </w:style>
  <w:style w:type="table" w:styleId="Tablaconcuadrcula6concolores">
    <w:name w:val="Grid Table 6 Colorful"/>
    <w:basedOn w:val="Tablanormal"/>
    <w:uiPriority w:val="51"/>
    <w:rsid w:val="0042256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a">
    <w:name w:val="Grid Table 1 Light"/>
    <w:basedOn w:val="Tabla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30618">
      <w:bodyDiv w:val="1"/>
      <w:marLeft w:val="0"/>
      <w:marRight w:val="0"/>
      <w:marTop w:val="0"/>
      <w:marBottom w:val="0"/>
      <w:divBdr>
        <w:top w:val="none" w:sz="0" w:space="0" w:color="auto"/>
        <w:left w:val="none" w:sz="0" w:space="0" w:color="auto"/>
        <w:bottom w:val="none" w:sz="0" w:space="0" w:color="auto"/>
        <w:right w:val="none" w:sz="0" w:space="0" w:color="auto"/>
      </w:divBdr>
    </w:div>
    <w:div w:id="102189181">
      <w:bodyDiv w:val="1"/>
      <w:marLeft w:val="0"/>
      <w:marRight w:val="0"/>
      <w:marTop w:val="0"/>
      <w:marBottom w:val="0"/>
      <w:divBdr>
        <w:top w:val="none" w:sz="0" w:space="0" w:color="auto"/>
        <w:left w:val="none" w:sz="0" w:space="0" w:color="auto"/>
        <w:bottom w:val="none" w:sz="0" w:space="0" w:color="auto"/>
        <w:right w:val="none" w:sz="0" w:space="0" w:color="auto"/>
      </w:divBdr>
    </w:div>
    <w:div w:id="124784986">
      <w:bodyDiv w:val="1"/>
      <w:marLeft w:val="0"/>
      <w:marRight w:val="0"/>
      <w:marTop w:val="0"/>
      <w:marBottom w:val="0"/>
      <w:divBdr>
        <w:top w:val="none" w:sz="0" w:space="0" w:color="auto"/>
        <w:left w:val="none" w:sz="0" w:space="0" w:color="auto"/>
        <w:bottom w:val="none" w:sz="0" w:space="0" w:color="auto"/>
        <w:right w:val="none" w:sz="0" w:space="0" w:color="auto"/>
      </w:divBdr>
    </w:div>
    <w:div w:id="128016537">
      <w:bodyDiv w:val="1"/>
      <w:marLeft w:val="0"/>
      <w:marRight w:val="0"/>
      <w:marTop w:val="0"/>
      <w:marBottom w:val="0"/>
      <w:divBdr>
        <w:top w:val="none" w:sz="0" w:space="0" w:color="auto"/>
        <w:left w:val="none" w:sz="0" w:space="0" w:color="auto"/>
        <w:bottom w:val="none" w:sz="0" w:space="0" w:color="auto"/>
        <w:right w:val="none" w:sz="0" w:space="0" w:color="auto"/>
      </w:divBdr>
    </w:div>
    <w:div w:id="150485295">
      <w:bodyDiv w:val="1"/>
      <w:marLeft w:val="0"/>
      <w:marRight w:val="0"/>
      <w:marTop w:val="0"/>
      <w:marBottom w:val="0"/>
      <w:divBdr>
        <w:top w:val="none" w:sz="0" w:space="0" w:color="auto"/>
        <w:left w:val="none" w:sz="0" w:space="0" w:color="auto"/>
        <w:bottom w:val="none" w:sz="0" w:space="0" w:color="auto"/>
        <w:right w:val="none" w:sz="0" w:space="0" w:color="auto"/>
      </w:divBdr>
    </w:div>
    <w:div w:id="151529720">
      <w:bodyDiv w:val="1"/>
      <w:marLeft w:val="0"/>
      <w:marRight w:val="0"/>
      <w:marTop w:val="0"/>
      <w:marBottom w:val="0"/>
      <w:divBdr>
        <w:top w:val="none" w:sz="0" w:space="0" w:color="auto"/>
        <w:left w:val="none" w:sz="0" w:space="0" w:color="auto"/>
        <w:bottom w:val="none" w:sz="0" w:space="0" w:color="auto"/>
        <w:right w:val="none" w:sz="0" w:space="0" w:color="auto"/>
      </w:divBdr>
    </w:div>
    <w:div w:id="152794993">
      <w:bodyDiv w:val="1"/>
      <w:marLeft w:val="0"/>
      <w:marRight w:val="0"/>
      <w:marTop w:val="0"/>
      <w:marBottom w:val="0"/>
      <w:divBdr>
        <w:top w:val="none" w:sz="0" w:space="0" w:color="auto"/>
        <w:left w:val="none" w:sz="0" w:space="0" w:color="auto"/>
        <w:bottom w:val="none" w:sz="0" w:space="0" w:color="auto"/>
        <w:right w:val="none" w:sz="0" w:space="0" w:color="auto"/>
      </w:divBdr>
    </w:div>
    <w:div w:id="166790253">
      <w:bodyDiv w:val="1"/>
      <w:marLeft w:val="0"/>
      <w:marRight w:val="0"/>
      <w:marTop w:val="0"/>
      <w:marBottom w:val="0"/>
      <w:divBdr>
        <w:top w:val="none" w:sz="0" w:space="0" w:color="auto"/>
        <w:left w:val="none" w:sz="0" w:space="0" w:color="auto"/>
        <w:bottom w:val="none" w:sz="0" w:space="0" w:color="auto"/>
        <w:right w:val="none" w:sz="0" w:space="0" w:color="auto"/>
      </w:divBdr>
    </w:div>
    <w:div w:id="216860586">
      <w:bodyDiv w:val="1"/>
      <w:marLeft w:val="0"/>
      <w:marRight w:val="0"/>
      <w:marTop w:val="0"/>
      <w:marBottom w:val="0"/>
      <w:divBdr>
        <w:top w:val="none" w:sz="0" w:space="0" w:color="auto"/>
        <w:left w:val="none" w:sz="0" w:space="0" w:color="auto"/>
        <w:bottom w:val="none" w:sz="0" w:space="0" w:color="auto"/>
        <w:right w:val="none" w:sz="0" w:space="0" w:color="auto"/>
      </w:divBdr>
    </w:div>
    <w:div w:id="257101542">
      <w:bodyDiv w:val="1"/>
      <w:marLeft w:val="0"/>
      <w:marRight w:val="0"/>
      <w:marTop w:val="0"/>
      <w:marBottom w:val="0"/>
      <w:divBdr>
        <w:top w:val="none" w:sz="0" w:space="0" w:color="auto"/>
        <w:left w:val="none" w:sz="0" w:space="0" w:color="auto"/>
        <w:bottom w:val="none" w:sz="0" w:space="0" w:color="auto"/>
        <w:right w:val="none" w:sz="0" w:space="0" w:color="auto"/>
      </w:divBdr>
    </w:div>
    <w:div w:id="301353385">
      <w:bodyDiv w:val="1"/>
      <w:marLeft w:val="0"/>
      <w:marRight w:val="0"/>
      <w:marTop w:val="0"/>
      <w:marBottom w:val="0"/>
      <w:divBdr>
        <w:top w:val="none" w:sz="0" w:space="0" w:color="auto"/>
        <w:left w:val="none" w:sz="0" w:space="0" w:color="auto"/>
        <w:bottom w:val="none" w:sz="0" w:space="0" w:color="auto"/>
        <w:right w:val="none" w:sz="0" w:space="0" w:color="auto"/>
      </w:divBdr>
    </w:div>
    <w:div w:id="324865114">
      <w:bodyDiv w:val="1"/>
      <w:marLeft w:val="0"/>
      <w:marRight w:val="0"/>
      <w:marTop w:val="0"/>
      <w:marBottom w:val="0"/>
      <w:divBdr>
        <w:top w:val="none" w:sz="0" w:space="0" w:color="auto"/>
        <w:left w:val="none" w:sz="0" w:space="0" w:color="auto"/>
        <w:bottom w:val="none" w:sz="0" w:space="0" w:color="auto"/>
        <w:right w:val="none" w:sz="0" w:space="0" w:color="auto"/>
      </w:divBdr>
    </w:div>
    <w:div w:id="348793617">
      <w:bodyDiv w:val="1"/>
      <w:marLeft w:val="0"/>
      <w:marRight w:val="0"/>
      <w:marTop w:val="0"/>
      <w:marBottom w:val="0"/>
      <w:divBdr>
        <w:top w:val="none" w:sz="0" w:space="0" w:color="auto"/>
        <w:left w:val="none" w:sz="0" w:space="0" w:color="auto"/>
        <w:bottom w:val="none" w:sz="0" w:space="0" w:color="auto"/>
        <w:right w:val="none" w:sz="0" w:space="0" w:color="auto"/>
      </w:divBdr>
    </w:div>
    <w:div w:id="363530056">
      <w:bodyDiv w:val="1"/>
      <w:marLeft w:val="0"/>
      <w:marRight w:val="0"/>
      <w:marTop w:val="0"/>
      <w:marBottom w:val="0"/>
      <w:divBdr>
        <w:top w:val="none" w:sz="0" w:space="0" w:color="auto"/>
        <w:left w:val="none" w:sz="0" w:space="0" w:color="auto"/>
        <w:bottom w:val="none" w:sz="0" w:space="0" w:color="auto"/>
        <w:right w:val="none" w:sz="0" w:space="0" w:color="auto"/>
      </w:divBdr>
    </w:div>
    <w:div w:id="364409053">
      <w:bodyDiv w:val="1"/>
      <w:marLeft w:val="0"/>
      <w:marRight w:val="0"/>
      <w:marTop w:val="0"/>
      <w:marBottom w:val="0"/>
      <w:divBdr>
        <w:top w:val="none" w:sz="0" w:space="0" w:color="auto"/>
        <w:left w:val="none" w:sz="0" w:space="0" w:color="auto"/>
        <w:bottom w:val="none" w:sz="0" w:space="0" w:color="auto"/>
        <w:right w:val="none" w:sz="0" w:space="0" w:color="auto"/>
      </w:divBdr>
    </w:div>
    <w:div w:id="374811007">
      <w:bodyDiv w:val="1"/>
      <w:marLeft w:val="0"/>
      <w:marRight w:val="0"/>
      <w:marTop w:val="0"/>
      <w:marBottom w:val="0"/>
      <w:divBdr>
        <w:top w:val="none" w:sz="0" w:space="0" w:color="auto"/>
        <w:left w:val="none" w:sz="0" w:space="0" w:color="auto"/>
        <w:bottom w:val="none" w:sz="0" w:space="0" w:color="auto"/>
        <w:right w:val="none" w:sz="0" w:space="0" w:color="auto"/>
      </w:divBdr>
      <w:divsChild>
        <w:div w:id="690112431">
          <w:marLeft w:val="0"/>
          <w:marRight w:val="0"/>
          <w:marTop w:val="0"/>
          <w:marBottom w:val="0"/>
          <w:divBdr>
            <w:top w:val="none" w:sz="0" w:space="0" w:color="auto"/>
            <w:left w:val="none" w:sz="0" w:space="0" w:color="auto"/>
            <w:bottom w:val="none" w:sz="0" w:space="0" w:color="auto"/>
            <w:right w:val="none" w:sz="0" w:space="0" w:color="auto"/>
          </w:divBdr>
          <w:divsChild>
            <w:div w:id="1006983288">
              <w:marLeft w:val="0"/>
              <w:marRight w:val="0"/>
              <w:marTop w:val="0"/>
              <w:marBottom w:val="0"/>
              <w:divBdr>
                <w:top w:val="none" w:sz="0" w:space="0" w:color="auto"/>
                <w:left w:val="none" w:sz="0" w:space="0" w:color="auto"/>
                <w:bottom w:val="none" w:sz="0" w:space="0" w:color="auto"/>
                <w:right w:val="none" w:sz="0" w:space="0" w:color="auto"/>
              </w:divBdr>
              <w:divsChild>
                <w:div w:id="13581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45303">
          <w:marLeft w:val="0"/>
          <w:marRight w:val="0"/>
          <w:marTop w:val="0"/>
          <w:marBottom w:val="0"/>
          <w:divBdr>
            <w:top w:val="none" w:sz="0" w:space="0" w:color="auto"/>
            <w:left w:val="none" w:sz="0" w:space="0" w:color="auto"/>
            <w:bottom w:val="none" w:sz="0" w:space="0" w:color="auto"/>
            <w:right w:val="none" w:sz="0" w:space="0" w:color="auto"/>
          </w:divBdr>
          <w:divsChild>
            <w:div w:id="897863091">
              <w:marLeft w:val="0"/>
              <w:marRight w:val="0"/>
              <w:marTop w:val="0"/>
              <w:marBottom w:val="0"/>
              <w:divBdr>
                <w:top w:val="none" w:sz="0" w:space="0" w:color="auto"/>
                <w:left w:val="none" w:sz="0" w:space="0" w:color="auto"/>
                <w:bottom w:val="none" w:sz="0" w:space="0" w:color="auto"/>
                <w:right w:val="none" w:sz="0" w:space="0" w:color="auto"/>
              </w:divBdr>
              <w:divsChild>
                <w:div w:id="643974967">
                  <w:marLeft w:val="0"/>
                  <w:marRight w:val="0"/>
                  <w:marTop w:val="0"/>
                  <w:marBottom w:val="0"/>
                  <w:divBdr>
                    <w:top w:val="none" w:sz="0" w:space="0" w:color="auto"/>
                    <w:left w:val="none" w:sz="0" w:space="0" w:color="auto"/>
                    <w:bottom w:val="none" w:sz="0" w:space="0" w:color="auto"/>
                    <w:right w:val="none" w:sz="0" w:space="0" w:color="auto"/>
                  </w:divBdr>
                </w:div>
              </w:divsChild>
            </w:div>
            <w:div w:id="2047027154">
              <w:marLeft w:val="0"/>
              <w:marRight w:val="0"/>
              <w:marTop w:val="0"/>
              <w:marBottom w:val="0"/>
              <w:divBdr>
                <w:top w:val="none" w:sz="0" w:space="0" w:color="auto"/>
                <w:left w:val="none" w:sz="0" w:space="0" w:color="auto"/>
                <w:bottom w:val="none" w:sz="0" w:space="0" w:color="auto"/>
                <w:right w:val="none" w:sz="0" w:space="0" w:color="auto"/>
              </w:divBdr>
              <w:divsChild>
                <w:div w:id="29657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89464">
      <w:bodyDiv w:val="1"/>
      <w:marLeft w:val="0"/>
      <w:marRight w:val="0"/>
      <w:marTop w:val="0"/>
      <w:marBottom w:val="0"/>
      <w:divBdr>
        <w:top w:val="none" w:sz="0" w:space="0" w:color="auto"/>
        <w:left w:val="none" w:sz="0" w:space="0" w:color="auto"/>
        <w:bottom w:val="none" w:sz="0" w:space="0" w:color="auto"/>
        <w:right w:val="none" w:sz="0" w:space="0" w:color="auto"/>
      </w:divBdr>
    </w:div>
    <w:div w:id="450511540">
      <w:bodyDiv w:val="1"/>
      <w:marLeft w:val="0"/>
      <w:marRight w:val="0"/>
      <w:marTop w:val="0"/>
      <w:marBottom w:val="0"/>
      <w:divBdr>
        <w:top w:val="none" w:sz="0" w:space="0" w:color="auto"/>
        <w:left w:val="none" w:sz="0" w:space="0" w:color="auto"/>
        <w:bottom w:val="none" w:sz="0" w:space="0" w:color="auto"/>
        <w:right w:val="none" w:sz="0" w:space="0" w:color="auto"/>
      </w:divBdr>
    </w:div>
    <w:div w:id="451827558">
      <w:bodyDiv w:val="1"/>
      <w:marLeft w:val="0"/>
      <w:marRight w:val="0"/>
      <w:marTop w:val="0"/>
      <w:marBottom w:val="0"/>
      <w:divBdr>
        <w:top w:val="none" w:sz="0" w:space="0" w:color="auto"/>
        <w:left w:val="none" w:sz="0" w:space="0" w:color="auto"/>
        <w:bottom w:val="none" w:sz="0" w:space="0" w:color="auto"/>
        <w:right w:val="none" w:sz="0" w:space="0" w:color="auto"/>
      </w:divBdr>
    </w:div>
    <w:div w:id="457528493">
      <w:bodyDiv w:val="1"/>
      <w:marLeft w:val="0"/>
      <w:marRight w:val="0"/>
      <w:marTop w:val="0"/>
      <w:marBottom w:val="0"/>
      <w:divBdr>
        <w:top w:val="none" w:sz="0" w:space="0" w:color="auto"/>
        <w:left w:val="none" w:sz="0" w:space="0" w:color="auto"/>
        <w:bottom w:val="none" w:sz="0" w:space="0" w:color="auto"/>
        <w:right w:val="none" w:sz="0" w:space="0" w:color="auto"/>
      </w:divBdr>
    </w:div>
    <w:div w:id="471018936">
      <w:bodyDiv w:val="1"/>
      <w:marLeft w:val="0"/>
      <w:marRight w:val="0"/>
      <w:marTop w:val="0"/>
      <w:marBottom w:val="0"/>
      <w:divBdr>
        <w:top w:val="none" w:sz="0" w:space="0" w:color="auto"/>
        <w:left w:val="none" w:sz="0" w:space="0" w:color="auto"/>
        <w:bottom w:val="none" w:sz="0" w:space="0" w:color="auto"/>
        <w:right w:val="none" w:sz="0" w:space="0" w:color="auto"/>
      </w:divBdr>
    </w:div>
    <w:div w:id="485973067">
      <w:bodyDiv w:val="1"/>
      <w:marLeft w:val="0"/>
      <w:marRight w:val="0"/>
      <w:marTop w:val="0"/>
      <w:marBottom w:val="0"/>
      <w:divBdr>
        <w:top w:val="none" w:sz="0" w:space="0" w:color="auto"/>
        <w:left w:val="none" w:sz="0" w:space="0" w:color="auto"/>
        <w:bottom w:val="none" w:sz="0" w:space="0" w:color="auto"/>
        <w:right w:val="none" w:sz="0" w:space="0" w:color="auto"/>
      </w:divBdr>
      <w:divsChild>
        <w:div w:id="1960716385">
          <w:marLeft w:val="0"/>
          <w:marRight w:val="0"/>
          <w:marTop w:val="0"/>
          <w:marBottom w:val="0"/>
          <w:divBdr>
            <w:top w:val="none" w:sz="0" w:space="0" w:color="auto"/>
            <w:left w:val="none" w:sz="0" w:space="0" w:color="auto"/>
            <w:bottom w:val="none" w:sz="0" w:space="0" w:color="auto"/>
            <w:right w:val="none" w:sz="0" w:space="0" w:color="auto"/>
          </w:divBdr>
          <w:divsChild>
            <w:div w:id="1139374171">
              <w:marLeft w:val="0"/>
              <w:marRight w:val="0"/>
              <w:marTop w:val="0"/>
              <w:marBottom w:val="0"/>
              <w:divBdr>
                <w:top w:val="none" w:sz="0" w:space="0" w:color="auto"/>
                <w:left w:val="none" w:sz="0" w:space="0" w:color="auto"/>
                <w:bottom w:val="none" w:sz="0" w:space="0" w:color="auto"/>
                <w:right w:val="none" w:sz="0" w:space="0" w:color="auto"/>
              </w:divBdr>
              <w:divsChild>
                <w:div w:id="158325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93556">
      <w:bodyDiv w:val="1"/>
      <w:marLeft w:val="0"/>
      <w:marRight w:val="0"/>
      <w:marTop w:val="0"/>
      <w:marBottom w:val="0"/>
      <w:divBdr>
        <w:top w:val="none" w:sz="0" w:space="0" w:color="auto"/>
        <w:left w:val="none" w:sz="0" w:space="0" w:color="auto"/>
        <w:bottom w:val="none" w:sz="0" w:space="0" w:color="auto"/>
        <w:right w:val="none" w:sz="0" w:space="0" w:color="auto"/>
      </w:divBdr>
      <w:divsChild>
        <w:div w:id="1177496790">
          <w:marLeft w:val="0"/>
          <w:marRight w:val="0"/>
          <w:marTop w:val="0"/>
          <w:marBottom w:val="0"/>
          <w:divBdr>
            <w:top w:val="none" w:sz="0" w:space="0" w:color="auto"/>
            <w:left w:val="none" w:sz="0" w:space="0" w:color="auto"/>
            <w:bottom w:val="none" w:sz="0" w:space="0" w:color="auto"/>
            <w:right w:val="none" w:sz="0" w:space="0" w:color="auto"/>
          </w:divBdr>
          <w:divsChild>
            <w:div w:id="734625595">
              <w:marLeft w:val="0"/>
              <w:marRight w:val="0"/>
              <w:marTop w:val="0"/>
              <w:marBottom w:val="0"/>
              <w:divBdr>
                <w:top w:val="none" w:sz="0" w:space="0" w:color="auto"/>
                <w:left w:val="none" w:sz="0" w:space="0" w:color="auto"/>
                <w:bottom w:val="none" w:sz="0" w:space="0" w:color="auto"/>
                <w:right w:val="none" w:sz="0" w:space="0" w:color="auto"/>
              </w:divBdr>
              <w:divsChild>
                <w:div w:id="1738362880">
                  <w:marLeft w:val="0"/>
                  <w:marRight w:val="0"/>
                  <w:marTop w:val="0"/>
                  <w:marBottom w:val="0"/>
                  <w:divBdr>
                    <w:top w:val="none" w:sz="0" w:space="0" w:color="auto"/>
                    <w:left w:val="none" w:sz="0" w:space="0" w:color="auto"/>
                    <w:bottom w:val="none" w:sz="0" w:space="0" w:color="auto"/>
                    <w:right w:val="none" w:sz="0" w:space="0" w:color="auto"/>
                  </w:divBdr>
                </w:div>
              </w:divsChild>
            </w:div>
            <w:div w:id="1051071738">
              <w:marLeft w:val="0"/>
              <w:marRight w:val="0"/>
              <w:marTop w:val="0"/>
              <w:marBottom w:val="0"/>
              <w:divBdr>
                <w:top w:val="none" w:sz="0" w:space="0" w:color="auto"/>
                <w:left w:val="none" w:sz="0" w:space="0" w:color="auto"/>
                <w:bottom w:val="none" w:sz="0" w:space="0" w:color="auto"/>
                <w:right w:val="none" w:sz="0" w:space="0" w:color="auto"/>
              </w:divBdr>
              <w:divsChild>
                <w:div w:id="86490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53191">
      <w:bodyDiv w:val="1"/>
      <w:marLeft w:val="0"/>
      <w:marRight w:val="0"/>
      <w:marTop w:val="0"/>
      <w:marBottom w:val="0"/>
      <w:divBdr>
        <w:top w:val="none" w:sz="0" w:space="0" w:color="auto"/>
        <w:left w:val="none" w:sz="0" w:space="0" w:color="auto"/>
        <w:bottom w:val="none" w:sz="0" w:space="0" w:color="auto"/>
        <w:right w:val="none" w:sz="0" w:space="0" w:color="auto"/>
      </w:divBdr>
    </w:div>
    <w:div w:id="536544961">
      <w:bodyDiv w:val="1"/>
      <w:marLeft w:val="0"/>
      <w:marRight w:val="0"/>
      <w:marTop w:val="0"/>
      <w:marBottom w:val="0"/>
      <w:divBdr>
        <w:top w:val="none" w:sz="0" w:space="0" w:color="auto"/>
        <w:left w:val="none" w:sz="0" w:space="0" w:color="auto"/>
        <w:bottom w:val="none" w:sz="0" w:space="0" w:color="auto"/>
        <w:right w:val="none" w:sz="0" w:space="0" w:color="auto"/>
      </w:divBdr>
    </w:div>
    <w:div w:id="635720433">
      <w:bodyDiv w:val="1"/>
      <w:marLeft w:val="0"/>
      <w:marRight w:val="0"/>
      <w:marTop w:val="0"/>
      <w:marBottom w:val="0"/>
      <w:divBdr>
        <w:top w:val="none" w:sz="0" w:space="0" w:color="auto"/>
        <w:left w:val="none" w:sz="0" w:space="0" w:color="auto"/>
        <w:bottom w:val="none" w:sz="0" w:space="0" w:color="auto"/>
        <w:right w:val="none" w:sz="0" w:space="0" w:color="auto"/>
      </w:divBdr>
      <w:divsChild>
        <w:div w:id="1465927953">
          <w:marLeft w:val="0"/>
          <w:marRight w:val="0"/>
          <w:marTop w:val="0"/>
          <w:marBottom w:val="0"/>
          <w:divBdr>
            <w:top w:val="none" w:sz="0" w:space="0" w:color="auto"/>
            <w:left w:val="none" w:sz="0" w:space="0" w:color="auto"/>
            <w:bottom w:val="none" w:sz="0" w:space="0" w:color="auto"/>
            <w:right w:val="none" w:sz="0" w:space="0" w:color="auto"/>
          </w:divBdr>
          <w:divsChild>
            <w:div w:id="56636926">
              <w:marLeft w:val="0"/>
              <w:marRight w:val="0"/>
              <w:marTop w:val="0"/>
              <w:marBottom w:val="0"/>
              <w:divBdr>
                <w:top w:val="none" w:sz="0" w:space="0" w:color="auto"/>
                <w:left w:val="none" w:sz="0" w:space="0" w:color="auto"/>
                <w:bottom w:val="none" w:sz="0" w:space="0" w:color="auto"/>
                <w:right w:val="none" w:sz="0" w:space="0" w:color="auto"/>
              </w:divBdr>
              <w:divsChild>
                <w:div w:id="14561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630295">
      <w:bodyDiv w:val="1"/>
      <w:marLeft w:val="0"/>
      <w:marRight w:val="0"/>
      <w:marTop w:val="0"/>
      <w:marBottom w:val="0"/>
      <w:divBdr>
        <w:top w:val="none" w:sz="0" w:space="0" w:color="auto"/>
        <w:left w:val="none" w:sz="0" w:space="0" w:color="auto"/>
        <w:bottom w:val="none" w:sz="0" w:space="0" w:color="auto"/>
        <w:right w:val="none" w:sz="0" w:space="0" w:color="auto"/>
      </w:divBdr>
    </w:div>
    <w:div w:id="796684962">
      <w:bodyDiv w:val="1"/>
      <w:marLeft w:val="0"/>
      <w:marRight w:val="0"/>
      <w:marTop w:val="0"/>
      <w:marBottom w:val="0"/>
      <w:divBdr>
        <w:top w:val="none" w:sz="0" w:space="0" w:color="auto"/>
        <w:left w:val="none" w:sz="0" w:space="0" w:color="auto"/>
        <w:bottom w:val="none" w:sz="0" w:space="0" w:color="auto"/>
        <w:right w:val="none" w:sz="0" w:space="0" w:color="auto"/>
      </w:divBdr>
    </w:div>
    <w:div w:id="797527558">
      <w:bodyDiv w:val="1"/>
      <w:marLeft w:val="0"/>
      <w:marRight w:val="0"/>
      <w:marTop w:val="0"/>
      <w:marBottom w:val="0"/>
      <w:divBdr>
        <w:top w:val="none" w:sz="0" w:space="0" w:color="auto"/>
        <w:left w:val="none" w:sz="0" w:space="0" w:color="auto"/>
        <w:bottom w:val="none" w:sz="0" w:space="0" w:color="auto"/>
        <w:right w:val="none" w:sz="0" w:space="0" w:color="auto"/>
      </w:divBdr>
    </w:div>
    <w:div w:id="803039124">
      <w:bodyDiv w:val="1"/>
      <w:marLeft w:val="0"/>
      <w:marRight w:val="0"/>
      <w:marTop w:val="0"/>
      <w:marBottom w:val="0"/>
      <w:divBdr>
        <w:top w:val="none" w:sz="0" w:space="0" w:color="auto"/>
        <w:left w:val="none" w:sz="0" w:space="0" w:color="auto"/>
        <w:bottom w:val="none" w:sz="0" w:space="0" w:color="auto"/>
        <w:right w:val="none" w:sz="0" w:space="0" w:color="auto"/>
      </w:divBdr>
    </w:div>
    <w:div w:id="811874668">
      <w:bodyDiv w:val="1"/>
      <w:marLeft w:val="0"/>
      <w:marRight w:val="0"/>
      <w:marTop w:val="0"/>
      <w:marBottom w:val="0"/>
      <w:divBdr>
        <w:top w:val="none" w:sz="0" w:space="0" w:color="auto"/>
        <w:left w:val="none" w:sz="0" w:space="0" w:color="auto"/>
        <w:bottom w:val="none" w:sz="0" w:space="0" w:color="auto"/>
        <w:right w:val="none" w:sz="0" w:space="0" w:color="auto"/>
      </w:divBdr>
    </w:div>
    <w:div w:id="814220853">
      <w:bodyDiv w:val="1"/>
      <w:marLeft w:val="0"/>
      <w:marRight w:val="0"/>
      <w:marTop w:val="0"/>
      <w:marBottom w:val="0"/>
      <w:divBdr>
        <w:top w:val="none" w:sz="0" w:space="0" w:color="auto"/>
        <w:left w:val="none" w:sz="0" w:space="0" w:color="auto"/>
        <w:bottom w:val="none" w:sz="0" w:space="0" w:color="auto"/>
        <w:right w:val="none" w:sz="0" w:space="0" w:color="auto"/>
      </w:divBdr>
    </w:div>
    <w:div w:id="850222882">
      <w:bodyDiv w:val="1"/>
      <w:marLeft w:val="0"/>
      <w:marRight w:val="0"/>
      <w:marTop w:val="0"/>
      <w:marBottom w:val="0"/>
      <w:divBdr>
        <w:top w:val="none" w:sz="0" w:space="0" w:color="auto"/>
        <w:left w:val="none" w:sz="0" w:space="0" w:color="auto"/>
        <w:bottom w:val="none" w:sz="0" w:space="0" w:color="auto"/>
        <w:right w:val="none" w:sz="0" w:space="0" w:color="auto"/>
      </w:divBdr>
    </w:div>
    <w:div w:id="920993714">
      <w:bodyDiv w:val="1"/>
      <w:marLeft w:val="0"/>
      <w:marRight w:val="0"/>
      <w:marTop w:val="0"/>
      <w:marBottom w:val="0"/>
      <w:divBdr>
        <w:top w:val="none" w:sz="0" w:space="0" w:color="auto"/>
        <w:left w:val="none" w:sz="0" w:space="0" w:color="auto"/>
        <w:bottom w:val="none" w:sz="0" w:space="0" w:color="auto"/>
        <w:right w:val="none" w:sz="0" w:space="0" w:color="auto"/>
      </w:divBdr>
    </w:div>
    <w:div w:id="925067862">
      <w:bodyDiv w:val="1"/>
      <w:marLeft w:val="0"/>
      <w:marRight w:val="0"/>
      <w:marTop w:val="0"/>
      <w:marBottom w:val="0"/>
      <w:divBdr>
        <w:top w:val="none" w:sz="0" w:space="0" w:color="auto"/>
        <w:left w:val="none" w:sz="0" w:space="0" w:color="auto"/>
        <w:bottom w:val="none" w:sz="0" w:space="0" w:color="auto"/>
        <w:right w:val="none" w:sz="0" w:space="0" w:color="auto"/>
      </w:divBdr>
      <w:divsChild>
        <w:div w:id="1671253719">
          <w:marLeft w:val="0"/>
          <w:marRight w:val="0"/>
          <w:marTop w:val="0"/>
          <w:marBottom w:val="0"/>
          <w:divBdr>
            <w:top w:val="none" w:sz="0" w:space="0" w:color="auto"/>
            <w:left w:val="none" w:sz="0" w:space="0" w:color="auto"/>
            <w:bottom w:val="none" w:sz="0" w:space="0" w:color="auto"/>
            <w:right w:val="none" w:sz="0" w:space="0" w:color="auto"/>
          </w:divBdr>
          <w:divsChild>
            <w:div w:id="218201933">
              <w:marLeft w:val="0"/>
              <w:marRight w:val="0"/>
              <w:marTop w:val="0"/>
              <w:marBottom w:val="0"/>
              <w:divBdr>
                <w:top w:val="none" w:sz="0" w:space="0" w:color="auto"/>
                <w:left w:val="none" w:sz="0" w:space="0" w:color="auto"/>
                <w:bottom w:val="none" w:sz="0" w:space="0" w:color="auto"/>
                <w:right w:val="none" w:sz="0" w:space="0" w:color="auto"/>
              </w:divBdr>
              <w:divsChild>
                <w:div w:id="1676495230">
                  <w:marLeft w:val="0"/>
                  <w:marRight w:val="0"/>
                  <w:marTop w:val="0"/>
                  <w:marBottom w:val="0"/>
                  <w:divBdr>
                    <w:top w:val="none" w:sz="0" w:space="0" w:color="auto"/>
                    <w:left w:val="none" w:sz="0" w:space="0" w:color="auto"/>
                    <w:bottom w:val="none" w:sz="0" w:space="0" w:color="auto"/>
                    <w:right w:val="none" w:sz="0" w:space="0" w:color="auto"/>
                  </w:divBdr>
                </w:div>
              </w:divsChild>
            </w:div>
            <w:div w:id="775373287">
              <w:marLeft w:val="0"/>
              <w:marRight w:val="0"/>
              <w:marTop w:val="0"/>
              <w:marBottom w:val="0"/>
              <w:divBdr>
                <w:top w:val="none" w:sz="0" w:space="0" w:color="auto"/>
                <w:left w:val="none" w:sz="0" w:space="0" w:color="auto"/>
                <w:bottom w:val="none" w:sz="0" w:space="0" w:color="auto"/>
                <w:right w:val="none" w:sz="0" w:space="0" w:color="auto"/>
              </w:divBdr>
              <w:divsChild>
                <w:div w:id="1962490855">
                  <w:marLeft w:val="0"/>
                  <w:marRight w:val="0"/>
                  <w:marTop w:val="0"/>
                  <w:marBottom w:val="0"/>
                  <w:divBdr>
                    <w:top w:val="none" w:sz="0" w:space="0" w:color="auto"/>
                    <w:left w:val="none" w:sz="0" w:space="0" w:color="auto"/>
                    <w:bottom w:val="none" w:sz="0" w:space="0" w:color="auto"/>
                    <w:right w:val="none" w:sz="0" w:space="0" w:color="auto"/>
                  </w:divBdr>
                </w:div>
              </w:divsChild>
            </w:div>
            <w:div w:id="1603104188">
              <w:marLeft w:val="0"/>
              <w:marRight w:val="0"/>
              <w:marTop w:val="0"/>
              <w:marBottom w:val="0"/>
              <w:divBdr>
                <w:top w:val="none" w:sz="0" w:space="0" w:color="auto"/>
                <w:left w:val="none" w:sz="0" w:space="0" w:color="auto"/>
                <w:bottom w:val="none" w:sz="0" w:space="0" w:color="auto"/>
                <w:right w:val="none" w:sz="0" w:space="0" w:color="auto"/>
              </w:divBdr>
              <w:divsChild>
                <w:div w:id="429932804">
                  <w:marLeft w:val="0"/>
                  <w:marRight w:val="0"/>
                  <w:marTop w:val="0"/>
                  <w:marBottom w:val="0"/>
                  <w:divBdr>
                    <w:top w:val="none" w:sz="0" w:space="0" w:color="auto"/>
                    <w:left w:val="none" w:sz="0" w:space="0" w:color="auto"/>
                    <w:bottom w:val="none" w:sz="0" w:space="0" w:color="auto"/>
                    <w:right w:val="none" w:sz="0" w:space="0" w:color="auto"/>
                  </w:divBdr>
                </w:div>
                <w:div w:id="17367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8486">
          <w:marLeft w:val="0"/>
          <w:marRight w:val="0"/>
          <w:marTop w:val="0"/>
          <w:marBottom w:val="0"/>
          <w:divBdr>
            <w:top w:val="none" w:sz="0" w:space="0" w:color="auto"/>
            <w:left w:val="none" w:sz="0" w:space="0" w:color="auto"/>
            <w:bottom w:val="none" w:sz="0" w:space="0" w:color="auto"/>
            <w:right w:val="none" w:sz="0" w:space="0" w:color="auto"/>
          </w:divBdr>
          <w:divsChild>
            <w:div w:id="41835956">
              <w:marLeft w:val="0"/>
              <w:marRight w:val="0"/>
              <w:marTop w:val="0"/>
              <w:marBottom w:val="0"/>
              <w:divBdr>
                <w:top w:val="none" w:sz="0" w:space="0" w:color="auto"/>
                <w:left w:val="none" w:sz="0" w:space="0" w:color="auto"/>
                <w:bottom w:val="none" w:sz="0" w:space="0" w:color="auto"/>
                <w:right w:val="none" w:sz="0" w:space="0" w:color="auto"/>
              </w:divBdr>
              <w:divsChild>
                <w:div w:id="428349864">
                  <w:marLeft w:val="0"/>
                  <w:marRight w:val="0"/>
                  <w:marTop w:val="0"/>
                  <w:marBottom w:val="0"/>
                  <w:divBdr>
                    <w:top w:val="none" w:sz="0" w:space="0" w:color="auto"/>
                    <w:left w:val="none" w:sz="0" w:space="0" w:color="auto"/>
                    <w:bottom w:val="none" w:sz="0" w:space="0" w:color="auto"/>
                    <w:right w:val="none" w:sz="0" w:space="0" w:color="auto"/>
                  </w:divBdr>
                </w:div>
                <w:div w:id="1345404776">
                  <w:marLeft w:val="0"/>
                  <w:marRight w:val="0"/>
                  <w:marTop w:val="0"/>
                  <w:marBottom w:val="0"/>
                  <w:divBdr>
                    <w:top w:val="none" w:sz="0" w:space="0" w:color="auto"/>
                    <w:left w:val="none" w:sz="0" w:space="0" w:color="auto"/>
                    <w:bottom w:val="none" w:sz="0" w:space="0" w:color="auto"/>
                    <w:right w:val="none" w:sz="0" w:space="0" w:color="auto"/>
                  </w:divBdr>
                </w:div>
              </w:divsChild>
            </w:div>
            <w:div w:id="655189890">
              <w:marLeft w:val="0"/>
              <w:marRight w:val="0"/>
              <w:marTop w:val="0"/>
              <w:marBottom w:val="0"/>
              <w:divBdr>
                <w:top w:val="none" w:sz="0" w:space="0" w:color="auto"/>
                <w:left w:val="none" w:sz="0" w:space="0" w:color="auto"/>
                <w:bottom w:val="none" w:sz="0" w:space="0" w:color="auto"/>
                <w:right w:val="none" w:sz="0" w:space="0" w:color="auto"/>
              </w:divBdr>
              <w:divsChild>
                <w:div w:id="959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872">
      <w:bodyDiv w:val="1"/>
      <w:marLeft w:val="0"/>
      <w:marRight w:val="0"/>
      <w:marTop w:val="0"/>
      <w:marBottom w:val="0"/>
      <w:divBdr>
        <w:top w:val="none" w:sz="0" w:space="0" w:color="auto"/>
        <w:left w:val="none" w:sz="0" w:space="0" w:color="auto"/>
        <w:bottom w:val="none" w:sz="0" w:space="0" w:color="auto"/>
        <w:right w:val="none" w:sz="0" w:space="0" w:color="auto"/>
      </w:divBdr>
    </w:div>
    <w:div w:id="972561376">
      <w:bodyDiv w:val="1"/>
      <w:marLeft w:val="0"/>
      <w:marRight w:val="0"/>
      <w:marTop w:val="0"/>
      <w:marBottom w:val="0"/>
      <w:divBdr>
        <w:top w:val="none" w:sz="0" w:space="0" w:color="auto"/>
        <w:left w:val="none" w:sz="0" w:space="0" w:color="auto"/>
        <w:bottom w:val="none" w:sz="0" w:space="0" w:color="auto"/>
        <w:right w:val="none" w:sz="0" w:space="0" w:color="auto"/>
      </w:divBdr>
    </w:div>
    <w:div w:id="980622938">
      <w:bodyDiv w:val="1"/>
      <w:marLeft w:val="0"/>
      <w:marRight w:val="0"/>
      <w:marTop w:val="0"/>
      <w:marBottom w:val="0"/>
      <w:divBdr>
        <w:top w:val="none" w:sz="0" w:space="0" w:color="auto"/>
        <w:left w:val="none" w:sz="0" w:space="0" w:color="auto"/>
        <w:bottom w:val="none" w:sz="0" w:space="0" w:color="auto"/>
        <w:right w:val="none" w:sz="0" w:space="0" w:color="auto"/>
      </w:divBdr>
    </w:div>
    <w:div w:id="1021587335">
      <w:bodyDiv w:val="1"/>
      <w:marLeft w:val="0"/>
      <w:marRight w:val="0"/>
      <w:marTop w:val="0"/>
      <w:marBottom w:val="0"/>
      <w:divBdr>
        <w:top w:val="none" w:sz="0" w:space="0" w:color="auto"/>
        <w:left w:val="none" w:sz="0" w:space="0" w:color="auto"/>
        <w:bottom w:val="none" w:sz="0" w:space="0" w:color="auto"/>
        <w:right w:val="none" w:sz="0" w:space="0" w:color="auto"/>
      </w:divBdr>
      <w:divsChild>
        <w:div w:id="1253398337">
          <w:marLeft w:val="0"/>
          <w:marRight w:val="0"/>
          <w:marTop w:val="0"/>
          <w:marBottom w:val="0"/>
          <w:divBdr>
            <w:top w:val="none" w:sz="0" w:space="0" w:color="auto"/>
            <w:left w:val="none" w:sz="0" w:space="0" w:color="auto"/>
            <w:bottom w:val="none" w:sz="0" w:space="0" w:color="auto"/>
            <w:right w:val="none" w:sz="0" w:space="0" w:color="auto"/>
          </w:divBdr>
        </w:div>
      </w:divsChild>
    </w:div>
    <w:div w:id="1025788346">
      <w:bodyDiv w:val="1"/>
      <w:marLeft w:val="0"/>
      <w:marRight w:val="0"/>
      <w:marTop w:val="0"/>
      <w:marBottom w:val="0"/>
      <w:divBdr>
        <w:top w:val="none" w:sz="0" w:space="0" w:color="auto"/>
        <w:left w:val="none" w:sz="0" w:space="0" w:color="auto"/>
        <w:bottom w:val="none" w:sz="0" w:space="0" w:color="auto"/>
        <w:right w:val="none" w:sz="0" w:space="0" w:color="auto"/>
      </w:divBdr>
    </w:div>
    <w:div w:id="1090470369">
      <w:bodyDiv w:val="1"/>
      <w:marLeft w:val="0"/>
      <w:marRight w:val="0"/>
      <w:marTop w:val="0"/>
      <w:marBottom w:val="0"/>
      <w:divBdr>
        <w:top w:val="none" w:sz="0" w:space="0" w:color="auto"/>
        <w:left w:val="none" w:sz="0" w:space="0" w:color="auto"/>
        <w:bottom w:val="none" w:sz="0" w:space="0" w:color="auto"/>
        <w:right w:val="none" w:sz="0" w:space="0" w:color="auto"/>
      </w:divBdr>
      <w:divsChild>
        <w:div w:id="1200630028">
          <w:marLeft w:val="0"/>
          <w:marRight w:val="0"/>
          <w:marTop w:val="0"/>
          <w:marBottom w:val="0"/>
          <w:divBdr>
            <w:top w:val="none" w:sz="0" w:space="0" w:color="auto"/>
            <w:left w:val="none" w:sz="0" w:space="0" w:color="auto"/>
            <w:bottom w:val="none" w:sz="0" w:space="0" w:color="auto"/>
            <w:right w:val="none" w:sz="0" w:space="0" w:color="auto"/>
          </w:divBdr>
          <w:divsChild>
            <w:div w:id="472912619">
              <w:marLeft w:val="0"/>
              <w:marRight w:val="0"/>
              <w:marTop w:val="0"/>
              <w:marBottom w:val="0"/>
              <w:divBdr>
                <w:top w:val="none" w:sz="0" w:space="0" w:color="auto"/>
                <w:left w:val="none" w:sz="0" w:space="0" w:color="auto"/>
                <w:bottom w:val="none" w:sz="0" w:space="0" w:color="auto"/>
                <w:right w:val="none" w:sz="0" w:space="0" w:color="auto"/>
              </w:divBdr>
              <w:divsChild>
                <w:div w:id="11952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49703">
      <w:bodyDiv w:val="1"/>
      <w:marLeft w:val="0"/>
      <w:marRight w:val="0"/>
      <w:marTop w:val="0"/>
      <w:marBottom w:val="0"/>
      <w:divBdr>
        <w:top w:val="none" w:sz="0" w:space="0" w:color="auto"/>
        <w:left w:val="none" w:sz="0" w:space="0" w:color="auto"/>
        <w:bottom w:val="none" w:sz="0" w:space="0" w:color="auto"/>
        <w:right w:val="none" w:sz="0" w:space="0" w:color="auto"/>
      </w:divBdr>
    </w:div>
    <w:div w:id="1215656202">
      <w:bodyDiv w:val="1"/>
      <w:marLeft w:val="0"/>
      <w:marRight w:val="0"/>
      <w:marTop w:val="0"/>
      <w:marBottom w:val="0"/>
      <w:divBdr>
        <w:top w:val="none" w:sz="0" w:space="0" w:color="auto"/>
        <w:left w:val="none" w:sz="0" w:space="0" w:color="auto"/>
        <w:bottom w:val="none" w:sz="0" w:space="0" w:color="auto"/>
        <w:right w:val="none" w:sz="0" w:space="0" w:color="auto"/>
      </w:divBdr>
      <w:divsChild>
        <w:div w:id="734209225">
          <w:marLeft w:val="0"/>
          <w:marRight w:val="0"/>
          <w:marTop w:val="0"/>
          <w:marBottom w:val="0"/>
          <w:divBdr>
            <w:top w:val="none" w:sz="0" w:space="0" w:color="auto"/>
            <w:left w:val="none" w:sz="0" w:space="0" w:color="auto"/>
            <w:bottom w:val="none" w:sz="0" w:space="0" w:color="auto"/>
            <w:right w:val="none" w:sz="0" w:space="0" w:color="auto"/>
          </w:divBdr>
          <w:divsChild>
            <w:div w:id="567307336">
              <w:marLeft w:val="0"/>
              <w:marRight w:val="0"/>
              <w:marTop w:val="0"/>
              <w:marBottom w:val="0"/>
              <w:divBdr>
                <w:top w:val="none" w:sz="0" w:space="0" w:color="auto"/>
                <w:left w:val="none" w:sz="0" w:space="0" w:color="auto"/>
                <w:bottom w:val="none" w:sz="0" w:space="0" w:color="auto"/>
                <w:right w:val="none" w:sz="0" w:space="0" w:color="auto"/>
              </w:divBdr>
              <w:divsChild>
                <w:div w:id="17171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337564">
      <w:bodyDiv w:val="1"/>
      <w:marLeft w:val="0"/>
      <w:marRight w:val="0"/>
      <w:marTop w:val="0"/>
      <w:marBottom w:val="0"/>
      <w:divBdr>
        <w:top w:val="none" w:sz="0" w:space="0" w:color="auto"/>
        <w:left w:val="none" w:sz="0" w:space="0" w:color="auto"/>
        <w:bottom w:val="none" w:sz="0" w:space="0" w:color="auto"/>
        <w:right w:val="none" w:sz="0" w:space="0" w:color="auto"/>
      </w:divBdr>
    </w:div>
    <w:div w:id="1289436984">
      <w:bodyDiv w:val="1"/>
      <w:marLeft w:val="0"/>
      <w:marRight w:val="0"/>
      <w:marTop w:val="0"/>
      <w:marBottom w:val="0"/>
      <w:divBdr>
        <w:top w:val="none" w:sz="0" w:space="0" w:color="auto"/>
        <w:left w:val="none" w:sz="0" w:space="0" w:color="auto"/>
        <w:bottom w:val="none" w:sz="0" w:space="0" w:color="auto"/>
        <w:right w:val="none" w:sz="0" w:space="0" w:color="auto"/>
      </w:divBdr>
    </w:div>
    <w:div w:id="1360007869">
      <w:bodyDiv w:val="1"/>
      <w:marLeft w:val="0"/>
      <w:marRight w:val="0"/>
      <w:marTop w:val="0"/>
      <w:marBottom w:val="0"/>
      <w:divBdr>
        <w:top w:val="none" w:sz="0" w:space="0" w:color="auto"/>
        <w:left w:val="none" w:sz="0" w:space="0" w:color="auto"/>
        <w:bottom w:val="none" w:sz="0" w:space="0" w:color="auto"/>
        <w:right w:val="none" w:sz="0" w:space="0" w:color="auto"/>
      </w:divBdr>
    </w:div>
    <w:div w:id="1398699884">
      <w:bodyDiv w:val="1"/>
      <w:marLeft w:val="0"/>
      <w:marRight w:val="0"/>
      <w:marTop w:val="0"/>
      <w:marBottom w:val="0"/>
      <w:divBdr>
        <w:top w:val="none" w:sz="0" w:space="0" w:color="auto"/>
        <w:left w:val="none" w:sz="0" w:space="0" w:color="auto"/>
        <w:bottom w:val="none" w:sz="0" w:space="0" w:color="auto"/>
        <w:right w:val="none" w:sz="0" w:space="0" w:color="auto"/>
      </w:divBdr>
      <w:divsChild>
        <w:div w:id="908149011">
          <w:marLeft w:val="0"/>
          <w:marRight w:val="0"/>
          <w:marTop w:val="0"/>
          <w:marBottom w:val="0"/>
          <w:divBdr>
            <w:top w:val="none" w:sz="0" w:space="0" w:color="auto"/>
            <w:left w:val="none" w:sz="0" w:space="0" w:color="auto"/>
            <w:bottom w:val="none" w:sz="0" w:space="0" w:color="auto"/>
            <w:right w:val="none" w:sz="0" w:space="0" w:color="auto"/>
          </w:divBdr>
        </w:div>
      </w:divsChild>
    </w:div>
    <w:div w:id="1441148814">
      <w:bodyDiv w:val="1"/>
      <w:marLeft w:val="0"/>
      <w:marRight w:val="0"/>
      <w:marTop w:val="0"/>
      <w:marBottom w:val="0"/>
      <w:divBdr>
        <w:top w:val="none" w:sz="0" w:space="0" w:color="auto"/>
        <w:left w:val="none" w:sz="0" w:space="0" w:color="auto"/>
        <w:bottom w:val="none" w:sz="0" w:space="0" w:color="auto"/>
        <w:right w:val="none" w:sz="0" w:space="0" w:color="auto"/>
      </w:divBdr>
      <w:divsChild>
        <w:div w:id="1950694303">
          <w:marLeft w:val="0"/>
          <w:marRight w:val="0"/>
          <w:marTop w:val="0"/>
          <w:marBottom w:val="0"/>
          <w:divBdr>
            <w:top w:val="none" w:sz="0" w:space="0" w:color="auto"/>
            <w:left w:val="none" w:sz="0" w:space="0" w:color="auto"/>
            <w:bottom w:val="none" w:sz="0" w:space="0" w:color="auto"/>
            <w:right w:val="none" w:sz="0" w:space="0" w:color="auto"/>
          </w:divBdr>
          <w:divsChild>
            <w:div w:id="252594554">
              <w:marLeft w:val="0"/>
              <w:marRight w:val="0"/>
              <w:marTop w:val="0"/>
              <w:marBottom w:val="0"/>
              <w:divBdr>
                <w:top w:val="none" w:sz="0" w:space="0" w:color="auto"/>
                <w:left w:val="none" w:sz="0" w:space="0" w:color="auto"/>
                <w:bottom w:val="none" w:sz="0" w:space="0" w:color="auto"/>
                <w:right w:val="none" w:sz="0" w:space="0" w:color="auto"/>
              </w:divBdr>
              <w:divsChild>
                <w:div w:id="489055733">
                  <w:marLeft w:val="0"/>
                  <w:marRight w:val="0"/>
                  <w:marTop w:val="0"/>
                  <w:marBottom w:val="0"/>
                  <w:divBdr>
                    <w:top w:val="none" w:sz="0" w:space="0" w:color="auto"/>
                    <w:left w:val="none" w:sz="0" w:space="0" w:color="auto"/>
                    <w:bottom w:val="none" w:sz="0" w:space="0" w:color="auto"/>
                    <w:right w:val="none" w:sz="0" w:space="0" w:color="auto"/>
                  </w:divBdr>
                </w:div>
              </w:divsChild>
            </w:div>
            <w:div w:id="635917102">
              <w:marLeft w:val="0"/>
              <w:marRight w:val="0"/>
              <w:marTop w:val="0"/>
              <w:marBottom w:val="0"/>
              <w:divBdr>
                <w:top w:val="none" w:sz="0" w:space="0" w:color="auto"/>
                <w:left w:val="none" w:sz="0" w:space="0" w:color="auto"/>
                <w:bottom w:val="none" w:sz="0" w:space="0" w:color="auto"/>
                <w:right w:val="none" w:sz="0" w:space="0" w:color="auto"/>
              </w:divBdr>
              <w:divsChild>
                <w:div w:id="15995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970851">
      <w:bodyDiv w:val="1"/>
      <w:marLeft w:val="0"/>
      <w:marRight w:val="0"/>
      <w:marTop w:val="0"/>
      <w:marBottom w:val="0"/>
      <w:divBdr>
        <w:top w:val="none" w:sz="0" w:space="0" w:color="auto"/>
        <w:left w:val="none" w:sz="0" w:space="0" w:color="auto"/>
        <w:bottom w:val="none" w:sz="0" w:space="0" w:color="auto"/>
        <w:right w:val="none" w:sz="0" w:space="0" w:color="auto"/>
      </w:divBdr>
    </w:div>
    <w:div w:id="1502087187">
      <w:bodyDiv w:val="1"/>
      <w:marLeft w:val="0"/>
      <w:marRight w:val="0"/>
      <w:marTop w:val="0"/>
      <w:marBottom w:val="0"/>
      <w:divBdr>
        <w:top w:val="none" w:sz="0" w:space="0" w:color="auto"/>
        <w:left w:val="none" w:sz="0" w:space="0" w:color="auto"/>
        <w:bottom w:val="none" w:sz="0" w:space="0" w:color="auto"/>
        <w:right w:val="none" w:sz="0" w:space="0" w:color="auto"/>
      </w:divBdr>
      <w:divsChild>
        <w:div w:id="1310868504">
          <w:marLeft w:val="0"/>
          <w:marRight w:val="0"/>
          <w:marTop w:val="0"/>
          <w:marBottom w:val="0"/>
          <w:divBdr>
            <w:top w:val="none" w:sz="0" w:space="0" w:color="auto"/>
            <w:left w:val="none" w:sz="0" w:space="0" w:color="auto"/>
            <w:bottom w:val="none" w:sz="0" w:space="0" w:color="auto"/>
            <w:right w:val="none" w:sz="0" w:space="0" w:color="auto"/>
          </w:divBdr>
          <w:divsChild>
            <w:div w:id="1735662739">
              <w:marLeft w:val="0"/>
              <w:marRight w:val="0"/>
              <w:marTop w:val="0"/>
              <w:marBottom w:val="0"/>
              <w:divBdr>
                <w:top w:val="none" w:sz="0" w:space="0" w:color="auto"/>
                <w:left w:val="none" w:sz="0" w:space="0" w:color="auto"/>
                <w:bottom w:val="none" w:sz="0" w:space="0" w:color="auto"/>
                <w:right w:val="none" w:sz="0" w:space="0" w:color="auto"/>
              </w:divBdr>
              <w:divsChild>
                <w:div w:id="20476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79914">
      <w:bodyDiv w:val="1"/>
      <w:marLeft w:val="0"/>
      <w:marRight w:val="0"/>
      <w:marTop w:val="0"/>
      <w:marBottom w:val="0"/>
      <w:divBdr>
        <w:top w:val="none" w:sz="0" w:space="0" w:color="auto"/>
        <w:left w:val="none" w:sz="0" w:space="0" w:color="auto"/>
        <w:bottom w:val="none" w:sz="0" w:space="0" w:color="auto"/>
        <w:right w:val="none" w:sz="0" w:space="0" w:color="auto"/>
      </w:divBdr>
    </w:div>
    <w:div w:id="1587567065">
      <w:bodyDiv w:val="1"/>
      <w:marLeft w:val="0"/>
      <w:marRight w:val="0"/>
      <w:marTop w:val="0"/>
      <w:marBottom w:val="0"/>
      <w:divBdr>
        <w:top w:val="none" w:sz="0" w:space="0" w:color="auto"/>
        <w:left w:val="none" w:sz="0" w:space="0" w:color="auto"/>
        <w:bottom w:val="none" w:sz="0" w:space="0" w:color="auto"/>
        <w:right w:val="none" w:sz="0" w:space="0" w:color="auto"/>
      </w:divBdr>
    </w:div>
    <w:div w:id="1622572171">
      <w:bodyDiv w:val="1"/>
      <w:marLeft w:val="0"/>
      <w:marRight w:val="0"/>
      <w:marTop w:val="0"/>
      <w:marBottom w:val="0"/>
      <w:divBdr>
        <w:top w:val="none" w:sz="0" w:space="0" w:color="auto"/>
        <w:left w:val="none" w:sz="0" w:space="0" w:color="auto"/>
        <w:bottom w:val="none" w:sz="0" w:space="0" w:color="auto"/>
        <w:right w:val="none" w:sz="0" w:space="0" w:color="auto"/>
      </w:divBdr>
    </w:div>
    <w:div w:id="1645040943">
      <w:bodyDiv w:val="1"/>
      <w:marLeft w:val="0"/>
      <w:marRight w:val="0"/>
      <w:marTop w:val="0"/>
      <w:marBottom w:val="0"/>
      <w:divBdr>
        <w:top w:val="none" w:sz="0" w:space="0" w:color="auto"/>
        <w:left w:val="none" w:sz="0" w:space="0" w:color="auto"/>
        <w:bottom w:val="none" w:sz="0" w:space="0" w:color="auto"/>
        <w:right w:val="none" w:sz="0" w:space="0" w:color="auto"/>
      </w:divBdr>
      <w:divsChild>
        <w:div w:id="375853950">
          <w:marLeft w:val="0"/>
          <w:marRight w:val="0"/>
          <w:marTop w:val="0"/>
          <w:marBottom w:val="0"/>
          <w:divBdr>
            <w:top w:val="none" w:sz="0" w:space="0" w:color="auto"/>
            <w:left w:val="none" w:sz="0" w:space="0" w:color="auto"/>
            <w:bottom w:val="none" w:sz="0" w:space="0" w:color="auto"/>
            <w:right w:val="none" w:sz="0" w:space="0" w:color="auto"/>
          </w:divBdr>
          <w:divsChild>
            <w:div w:id="1592078784">
              <w:marLeft w:val="0"/>
              <w:marRight w:val="0"/>
              <w:marTop w:val="0"/>
              <w:marBottom w:val="0"/>
              <w:divBdr>
                <w:top w:val="none" w:sz="0" w:space="0" w:color="auto"/>
                <w:left w:val="none" w:sz="0" w:space="0" w:color="auto"/>
                <w:bottom w:val="none" w:sz="0" w:space="0" w:color="auto"/>
                <w:right w:val="none" w:sz="0" w:space="0" w:color="auto"/>
              </w:divBdr>
              <w:divsChild>
                <w:div w:id="10819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74886">
      <w:bodyDiv w:val="1"/>
      <w:marLeft w:val="0"/>
      <w:marRight w:val="0"/>
      <w:marTop w:val="0"/>
      <w:marBottom w:val="0"/>
      <w:divBdr>
        <w:top w:val="none" w:sz="0" w:space="0" w:color="auto"/>
        <w:left w:val="none" w:sz="0" w:space="0" w:color="auto"/>
        <w:bottom w:val="none" w:sz="0" w:space="0" w:color="auto"/>
        <w:right w:val="none" w:sz="0" w:space="0" w:color="auto"/>
      </w:divBdr>
    </w:div>
    <w:div w:id="1680616943">
      <w:bodyDiv w:val="1"/>
      <w:marLeft w:val="0"/>
      <w:marRight w:val="0"/>
      <w:marTop w:val="0"/>
      <w:marBottom w:val="0"/>
      <w:divBdr>
        <w:top w:val="none" w:sz="0" w:space="0" w:color="auto"/>
        <w:left w:val="none" w:sz="0" w:space="0" w:color="auto"/>
        <w:bottom w:val="none" w:sz="0" w:space="0" w:color="auto"/>
        <w:right w:val="none" w:sz="0" w:space="0" w:color="auto"/>
      </w:divBdr>
    </w:div>
    <w:div w:id="1722438706">
      <w:bodyDiv w:val="1"/>
      <w:marLeft w:val="0"/>
      <w:marRight w:val="0"/>
      <w:marTop w:val="0"/>
      <w:marBottom w:val="0"/>
      <w:divBdr>
        <w:top w:val="none" w:sz="0" w:space="0" w:color="auto"/>
        <w:left w:val="none" w:sz="0" w:space="0" w:color="auto"/>
        <w:bottom w:val="none" w:sz="0" w:space="0" w:color="auto"/>
        <w:right w:val="none" w:sz="0" w:space="0" w:color="auto"/>
      </w:divBdr>
    </w:div>
    <w:div w:id="1749571846">
      <w:bodyDiv w:val="1"/>
      <w:marLeft w:val="0"/>
      <w:marRight w:val="0"/>
      <w:marTop w:val="0"/>
      <w:marBottom w:val="0"/>
      <w:divBdr>
        <w:top w:val="none" w:sz="0" w:space="0" w:color="auto"/>
        <w:left w:val="none" w:sz="0" w:space="0" w:color="auto"/>
        <w:bottom w:val="none" w:sz="0" w:space="0" w:color="auto"/>
        <w:right w:val="none" w:sz="0" w:space="0" w:color="auto"/>
      </w:divBdr>
      <w:divsChild>
        <w:div w:id="905258233">
          <w:marLeft w:val="0"/>
          <w:marRight w:val="0"/>
          <w:marTop w:val="0"/>
          <w:marBottom w:val="0"/>
          <w:divBdr>
            <w:top w:val="none" w:sz="0" w:space="0" w:color="auto"/>
            <w:left w:val="none" w:sz="0" w:space="0" w:color="auto"/>
            <w:bottom w:val="none" w:sz="0" w:space="0" w:color="auto"/>
            <w:right w:val="none" w:sz="0" w:space="0" w:color="auto"/>
          </w:divBdr>
          <w:divsChild>
            <w:div w:id="1969702992">
              <w:marLeft w:val="0"/>
              <w:marRight w:val="0"/>
              <w:marTop w:val="0"/>
              <w:marBottom w:val="0"/>
              <w:divBdr>
                <w:top w:val="none" w:sz="0" w:space="0" w:color="auto"/>
                <w:left w:val="none" w:sz="0" w:space="0" w:color="auto"/>
                <w:bottom w:val="none" w:sz="0" w:space="0" w:color="auto"/>
                <w:right w:val="none" w:sz="0" w:space="0" w:color="auto"/>
              </w:divBdr>
              <w:divsChild>
                <w:div w:id="129501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4853">
      <w:bodyDiv w:val="1"/>
      <w:marLeft w:val="0"/>
      <w:marRight w:val="0"/>
      <w:marTop w:val="0"/>
      <w:marBottom w:val="0"/>
      <w:divBdr>
        <w:top w:val="none" w:sz="0" w:space="0" w:color="auto"/>
        <w:left w:val="none" w:sz="0" w:space="0" w:color="auto"/>
        <w:bottom w:val="none" w:sz="0" w:space="0" w:color="auto"/>
        <w:right w:val="none" w:sz="0" w:space="0" w:color="auto"/>
      </w:divBdr>
    </w:div>
    <w:div w:id="1797067261">
      <w:bodyDiv w:val="1"/>
      <w:marLeft w:val="0"/>
      <w:marRight w:val="0"/>
      <w:marTop w:val="0"/>
      <w:marBottom w:val="0"/>
      <w:divBdr>
        <w:top w:val="none" w:sz="0" w:space="0" w:color="auto"/>
        <w:left w:val="none" w:sz="0" w:space="0" w:color="auto"/>
        <w:bottom w:val="none" w:sz="0" w:space="0" w:color="auto"/>
        <w:right w:val="none" w:sz="0" w:space="0" w:color="auto"/>
      </w:divBdr>
    </w:div>
    <w:div w:id="1813282154">
      <w:bodyDiv w:val="1"/>
      <w:marLeft w:val="0"/>
      <w:marRight w:val="0"/>
      <w:marTop w:val="0"/>
      <w:marBottom w:val="0"/>
      <w:divBdr>
        <w:top w:val="none" w:sz="0" w:space="0" w:color="auto"/>
        <w:left w:val="none" w:sz="0" w:space="0" w:color="auto"/>
        <w:bottom w:val="none" w:sz="0" w:space="0" w:color="auto"/>
        <w:right w:val="none" w:sz="0" w:space="0" w:color="auto"/>
      </w:divBdr>
    </w:div>
    <w:div w:id="1845045679">
      <w:bodyDiv w:val="1"/>
      <w:marLeft w:val="0"/>
      <w:marRight w:val="0"/>
      <w:marTop w:val="0"/>
      <w:marBottom w:val="0"/>
      <w:divBdr>
        <w:top w:val="none" w:sz="0" w:space="0" w:color="auto"/>
        <w:left w:val="none" w:sz="0" w:space="0" w:color="auto"/>
        <w:bottom w:val="none" w:sz="0" w:space="0" w:color="auto"/>
        <w:right w:val="none" w:sz="0" w:space="0" w:color="auto"/>
      </w:divBdr>
      <w:divsChild>
        <w:div w:id="2132821954">
          <w:marLeft w:val="0"/>
          <w:marRight w:val="0"/>
          <w:marTop w:val="0"/>
          <w:marBottom w:val="0"/>
          <w:divBdr>
            <w:top w:val="none" w:sz="0" w:space="0" w:color="auto"/>
            <w:left w:val="none" w:sz="0" w:space="0" w:color="auto"/>
            <w:bottom w:val="none" w:sz="0" w:space="0" w:color="auto"/>
            <w:right w:val="none" w:sz="0" w:space="0" w:color="auto"/>
          </w:divBdr>
          <w:divsChild>
            <w:div w:id="957027800">
              <w:marLeft w:val="0"/>
              <w:marRight w:val="0"/>
              <w:marTop w:val="0"/>
              <w:marBottom w:val="0"/>
              <w:divBdr>
                <w:top w:val="none" w:sz="0" w:space="0" w:color="auto"/>
                <w:left w:val="none" w:sz="0" w:space="0" w:color="auto"/>
                <w:bottom w:val="none" w:sz="0" w:space="0" w:color="auto"/>
                <w:right w:val="none" w:sz="0" w:space="0" w:color="auto"/>
              </w:divBdr>
              <w:divsChild>
                <w:div w:id="109832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165201">
      <w:bodyDiv w:val="1"/>
      <w:marLeft w:val="0"/>
      <w:marRight w:val="0"/>
      <w:marTop w:val="0"/>
      <w:marBottom w:val="0"/>
      <w:divBdr>
        <w:top w:val="none" w:sz="0" w:space="0" w:color="auto"/>
        <w:left w:val="none" w:sz="0" w:space="0" w:color="auto"/>
        <w:bottom w:val="none" w:sz="0" w:space="0" w:color="auto"/>
        <w:right w:val="none" w:sz="0" w:space="0" w:color="auto"/>
      </w:divBdr>
    </w:div>
    <w:div w:id="1874222787">
      <w:bodyDiv w:val="1"/>
      <w:marLeft w:val="0"/>
      <w:marRight w:val="0"/>
      <w:marTop w:val="0"/>
      <w:marBottom w:val="0"/>
      <w:divBdr>
        <w:top w:val="none" w:sz="0" w:space="0" w:color="auto"/>
        <w:left w:val="none" w:sz="0" w:space="0" w:color="auto"/>
        <w:bottom w:val="none" w:sz="0" w:space="0" w:color="auto"/>
        <w:right w:val="none" w:sz="0" w:space="0" w:color="auto"/>
      </w:divBdr>
      <w:divsChild>
        <w:div w:id="73864263">
          <w:marLeft w:val="0"/>
          <w:marRight w:val="0"/>
          <w:marTop w:val="0"/>
          <w:marBottom w:val="0"/>
          <w:divBdr>
            <w:top w:val="none" w:sz="0" w:space="0" w:color="auto"/>
            <w:left w:val="none" w:sz="0" w:space="0" w:color="auto"/>
            <w:bottom w:val="none" w:sz="0" w:space="0" w:color="auto"/>
            <w:right w:val="none" w:sz="0" w:space="0" w:color="auto"/>
          </w:divBdr>
          <w:divsChild>
            <w:div w:id="166723627">
              <w:marLeft w:val="0"/>
              <w:marRight w:val="0"/>
              <w:marTop w:val="0"/>
              <w:marBottom w:val="0"/>
              <w:divBdr>
                <w:top w:val="none" w:sz="0" w:space="0" w:color="auto"/>
                <w:left w:val="none" w:sz="0" w:space="0" w:color="auto"/>
                <w:bottom w:val="none" w:sz="0" w:space="0" w:color="auto"/>
                <w:right w:val="none" w:sz="0" w:space="0" w:color="auto"/>
              </w:divBdr>
              <w:divsChild>
                <w:div w:id="852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530658">
      <w:bodyDiv w:val="1"/>
      <w:marLeft w:val="0"/>
      <w:marRight w:val="0"/>
      <w:marTop w:val="0"/>
      <w:marBottom w:val="0"/>
      <w:divBdr>
        <w:top w:val="none" w:sz="0" w:space="0" w:color="auto"/>
        <w:left w:val="none" w:sz="0" w:space="0" w:color="auto"/>
        <w:bottom w:val="none" w:sz="0" w:space="0" w:color="auto"/>
        <w:right w:val="none" w:sz="0" w:space="0" w:color="auto"/>
      </w:divBdr>
      <w:divsChild>
        <w:div w:id="1311835179">
          <w:marLeft w:val="0"/>
          <w:marRight w:val="0"/>
          <w:marTop w:val="0"/>
          <w:marBottom w:val="0"/>
          <w:divBdr>
            <w:top w:val="none" w:sz="0" w:space="0" w:color="auto"/>
            <w:left w:val="none" w:sz="0" w:space="0" w:color="auto"/>
            <w:bottom w:val="none" w:sz="0" w:space="0" w:color="auto"/>
            <w:right w:val="none" w:sz="0" w:space="0" w:color="auto"/>
          </w:divBdr>
          <w:divsChild>
            <w:div w:id="804928196">
              <w:marLeft w:val="0"/>
              <w:marRight w:val="0"/>
              <w:marTop w:val="0"/>
              <w:marBottom w:val="0"/>
              <w:divBdr>
                <w:top w:val="none" w:sz="0" w:space="0" w:color="auto"/>
                <w:left w:val="none" w:sz="0" w:space="0" w:color="auto"/>
                <w:bottom w:val="none" w:sz="0" w:space="0" w:color="auto"/>
                <w:right w:val="none" w:sz="0" w:space="0" w:color="auto"/>
              </w:divBdr>
              <w:divsChild>
                <w:div w:id="1386174425">
                  <w:marLeft w:val="0"/>
                  <w:marRight w:val="0"/>
                  <w:marTop w:val="0"/>
                  <w:marBottom w:val="0"/>
                  <w:divBdr>
                    <w:top w:val="none" w:sz="0" w:space="0" w:color="auto"/>
                    <w:left w:val="none" w:sz="0" w:space="0" w:color="auto"/>
                    <w:bottom w:val="none" w:sz="0" w:space="0" w:color="auto"/>
                    <w:right w:val="none" w:sz="0" w:space="0" w:color="auto"/>
                  </w:divBdr>
                </w:div>
              </w:divsChild>
            </w:div>
            <w:div w:id="1593390316">
              <w:marLeft w:val="0"/>
              <w:marRight w:val="0"/>
              <w:marTop w:val="0"/>
              <w:marBottom w:val="0"/>
              <w:divBdr>
                <w:top w:val="none" w:sz="0" w:space="0" w:color="auto"/>
                <w:left w:val="none" w:sz="0" w:space="0" w:color="auto"/>
                <w:bottom w:val="none" w:sz="0" w:space="0" w:color="auto"/>
                <w:right w:val="none" w:sz="0" w:space="0" w:color="auto"/>
              </w:divBdr>
              <w:divsChild>
                <w:div w:id="329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49765">
          <w:marLeft w:val="0"/>
          <w:marRight w:val="0"/>
          <w:marTop w:val="0"/>
          <w:marBottom w:val="0"/>
          <w:divBdr>
            <w:top w:val="none" w:sz="0" w:space="0" w:color="auto"/>
            <w:left w:val="none" w:sz="0" w:space="0" w:color="auto"/>
            <w:bottom w:val="none" w:sz="0" w:space="0" w:color="auto"/>
            <w:right w:val="none" w:sz="0" w:space="0" w:color="auto"/>
          </w:divBdr>
          <w:divsChild>
            <w:div w:id="1503079953">
              <w:marLeft w:val="0"/>
              <w:marRight w:val="0"/>
              <w:marTop w:val="0"/>
              <w:marBottom w:val="0"/>
              <w:divBdr>
                <w:top w:val="none" w:sz="0" w:space="0" w:color="auto"/>
                <w:left w:val="none" w:sz="0" w:space="0" w:color="auto"/>
                <w:bottom w:val="none" w:sz="0" w:space="0" w:color="auto"/>
                <w:right w:val="none" w:sz="0" w:space="0" w:color="auto"/>
              </w:divBdr>
              <w:divsChild>
                <w:div w:id="17059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41143">
      <w:bodyDiv w:val="1"/>
      <w:marLeft w:val="0"/>
      <w:marRight w:val="0"/>
      <w:marTop w:val="0"/>
      <w:marBottom w:val="0"/>
      <w:divBdr>
        <w:top w:val="none" w:sz="0" w:space="0" w:color="auto"/>
        <w:left w:val="none" w:sz="0" w:space="0" w:color="auto"/>
        <w:bottom w:val="none" w:sz="0" w:space="0" w:color="auto"/>
        <w:right w:val="none" w:sz="0" w:space="0" w:color="auto"/>
      </w:divBdr>
    </w:div>
    <w:div w:id="1963029123">
      <w:bodyDiv w:val="1"/>
      <w:marLeft w:val="0"/>
      <w:marRight w:val="0"/>
      <w:marTop w:val="0"/>
      <w:marBottom w:val="0"/>
      <w:divBdr>
        <w:top w:val="none" w:sz="0" w:space="0" w:color="auto"/>
        <w:left w:val="none" w:sz="0" w:space="0" w:color="auto"/>
        <w:bottom w:val="none" w:sz="0" w:space="0" w:color="auto"/>
        <w:right w:val="none" w:sz="0" w:space="0" w:color="auto"/>
      </w:divBdr>
      <w:divsChild>
        <w:div w:id="305673342">
          <w:marLeft w:val="0"/>
          <w:marRight w:val="0"/>
          <w:marTop w:val="0"/>
          <w:marBottom w:val="0"/>
          <w:divBdr>
            <w:top w:val="none" w:sz="0" w:space="0" w:color="auto"/>
            <w:left w:val="none" w:sz="0" w:space="0" w:color="auto"/>
            <w:bottom w:val="none" w:sz="0" w:space="0" w:color="auto"/>
            <w:right w:val="none" w:sz="0" w:space="0" w:color="auto"/>
          </w:divBdr>
          <w:divsChild>
            <w:div w:id="1022517291">
              <w:marLeft w:val="0"/>
              <w:marRight w:val="0"/>
              <w:marTop w:val="0"/>
              <w:marBottom w:val="0"/>
              <w:divBdr>
                <w:top w:val="none" w:sz="0" w:space="0" w:color="auto"/>
                <w:left w:val="none" w:sz="0" w:space="0" w:color="auto"/>
                <w:bottom w:val="none" w:sz="0" w:space="0" w:color="auto"/>
                <w:right w:val="none" w:sz="0" w:space="0" w:color="auto"/>
              </w:divBdr>
              <w:divsChild>
                <w:div w:id="2127462330">
                  <w:marLeft w:val="0"/>
                  <w:marRight w:val="0"/>
                  <w:marTop w:val="0"/>
                  <w:marBottom w:val="0"/>
                  <w:divBdr>
                    <w:top w:val="none" w:sz="0" w:space="0" w:color="auto"/>
                    <w:left w:val="none" w:sz="0" w:space="0" w:color="auto"/>
                    <w:bottom w:val="none" w:sz="0" w:space="0" w:color="auto"/>
                    <w:right w:val="none" w:sz="0" w:space="0" w:color="auto"/>
                  </w:divBdr>
                </w:div>
              </w:divsChild>
            </w:div>
            <w:div w:id="1339773107">
              <w:marLeft w:val="0"/>
              <w:marRight w:val="0"/>
              <w:marTop w:val="0"/>
              <w:marBottom w:val="0"/>
              <w:divBdr>
                <w:top w:val="none" w:sz="0" w:space="0" w:color="auto"/>
                <w:left w:val="none" w:sz="0" w:space="0" w:color="auto"/>
                <w:bottom w:val="none" w:sz="0" w:space="0" w:color="auto"/>
                <w:right w:val="none" w:sz="0" w:space="0" w:color="auto"/>
              </w:divBdr>
              <w:divsChild>
                <w:div w:id="134638630">
                  <w:marLeft w:val="0"/>
                  <w:marRight w:val="0"/>
                  <w:marTop w:val="0"/>
                  <w:marBottom w:val="0"/>
                  <w:divBdr>
                    <w:top w:val="none" w:sz="0" w:space="0" w:color="auto"/>
                    <w:left w:val="none" w:sz="0" w:space="0" w:color="auto"/>
                    <w:bottom w:val="none" w:sz="0" w:space="0" w:color="auto"/>
                    <w:right w:val="none" w:sz="0" w:space="0" w:color="auto"/>
                  </w:divBdr>
                </w:div>
                <w:div w:id="43001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7053">
          <w:marLeft w:val="0"/>
          <w:marRight w:val="0"/>
          <w:marTop w:val="0"/>
          <w:marBottom w:val="0"/>
          <w:divBdr>
            <w:top w:val="none" w:sz="0" w:space="0" w:color="auto"/>
            <w:left w:val="none" w:sz="0" w:space="0" w:color="auto"/>
            <w:bottom w:val="none" w:sz="0" w:space="0" w:color="auto"/>
            <w:right w:val="none" w:sz="0" w:space="0" w:color="auto"/>
          </w:divBdr>
          <w:divsChild>
            <w:div w:id="614410616">
              <w:marLeft w:val="0"/>
              <w:marRight w:val="0"/>
              <w:marTop w:val="0"/>
              <w:marBottom w:val="0"/>
              <w:divBdr>
                <w:top w:val="none" w:sz="0" w:space="0" w:color="auto"/>
                <w:left w:val="none" w:sz="0" w:space="0" w:color="auto"/>
                <w:bottom w:val="none" w:sz="0" w:space="0" w:color="auto"/>
                <w:right w:val="none" w:sz="0" w:space="0" w:color="auto"/>
              </w:divBdr>
              <w:divsChild>
                <w:div w:id="1667514834">
                  <w:marLeft w:val="0"/>
                  <w:marRight w:val="0"/>
                  <w:marTop w:val="0"/>
                  <w:marBottom w:val="0"/>
                  <w:divBdr>
                    <w:top w:val="none" w:sz="0" w:space="0" w:color="auto"/>
                    <w:left w:val="none" w:sz="0" w:space="0" w:color="auto"/>
                    <w:bottom w:val="none" w:sz="0" w:space="0" w:color="auto"/>
                    <w:right w:val="none" w:sz="0" w:space="0" w:color="auto"/>
                  </w:divBdr>
                </w:div>
              </w:divsChild>
            </w:div>
            <w:div w:id="1929383506">
              <w:marLeft w:val="0"/>
              <w:marRight w:val="0"/>
              <w:marTop w:val="0"/>
              <w:marBottom w:val="0"/>
              <w:divBdr>
                <w:top w:val="none" w:sz="0" w:space="0" w:color="auto"/>
                <w:left w:val="none" w:sz="0" w:space="0" w:color="auto"/>
                <w:bottom w:val="none" w:sz="0" w:space="0" w:color="auto"/>
                <w:right w:val="none" w:sz="0" w:space="0" w:color="auto"/>
              </w:divBdr>
              <w:divsChild>
                <w:div w:id="206447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21580">
      <w:bodyDiv w:val="1"/>
      <w:marLeft w:val="0"/>
      <w:marRight w:val="0"/>
      <w:marTop w:val="0"/>
      <w:marBottom w:val="0"/>
      <w:divBdr>
        <w:top w:val="none" w:sz="0" w:space="0" w:color="auto"/>
        <w:left w:val="none" w:sz="0" w:space="0" w:color="auto"/>
        <w:bottom w:val="none" w:sz="0" w:space="0" w:color="auto"/>
        <w:right w:val="none" w:sz="0" w:space="0" w:color="auto"/>
      </w:divBdr>
    </w:div>
    <w:div w:id="2014259833">
      <w:bodyDiv w:val="1"/>
      <w:marLeft w:val="0"/>
      <w:marRight w:val="0"/>
      <w:marTop w:val="0"/>
      <w:marBottom w:val="0"/>
      <w:divBdr>
        <w:top w:val="none" w:sz="0" w:space="0" w:color="auto"/>
        <w:left w:val="none" w:sz="0" w:space="0" w:color="auto"/>
        <w:bottom w:val="none" w:sz="0" w:space="0" w:color="auto"/>
        <w:right w:val="none" w:sz="0" w:space="0" w:color="auto"/>
      </w:divBdr>
    </w:div>
    <w:div w:id="2082897674">
      <w:bodyDiv w:val="1"/>
      <w:marLeft w:val="0"/>
      <w:marRight w:val="0"/>
      <w:marTop w:val="0"/>
      <w:marBottom w:val="0"/>
      <w:divBdr>
        <w:top w:val="none" w:sz="0" w:space="0" w:color="auto"/>
        <w:left w:val="none" w:sz="0" w:space="0" w:color="auto"/>
        <w:bottom w:val="none" w:sz="0" w:space="0" w:color="auto"/>
        <w:right w:val="none" w:sz="0" w:space="0" w:color="auto"/>
      </w:divBdr>
    </w:div>
    <w:div w:id="214180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forms.gle/YFLFvFbsfeYWJdXP8"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SIN181</b:Tag>
    <b:SourceType>JournalArticle</b:SourceType>
    <b:Guid>{C56B162F-9D50-4639-A155-16C34AB588C9}</b:Guid>
    <b:Author>
      <b:Author>
        <b:Corporate>SINAC</b:Corporate>
      </b:Author>
    </b:Author>
    <b:Title>Resolución 115. Código de prácticas de los estándares de sostenibilidad para el manejo de los bosques secundarios. Alcance 49</b:Title>
    <b:Year>2018</b:Year>
    <b:City>San Jose, Costa Rica</b:City>
    <b:PeriodicalTitle>La Gaceta</b:PeriodicalTitle>
    <b:Issue>42 del 06 de marzo del 2018</b:Issue>
    <b:URL>http://www.pgrweb.go.cr/scij/Busqueda/Normativa/Normas/nrm_norma.aspx?param1=NRM&amp;nValor1=1&amp;nValor2=86058&amp;nValor3=111499&amp;strTipM=FN</b:URL>
    <b:JournalName>La Gaceta</b:JournalName>
    <b:RefOrder>4</b:RefOrder>
  </b:Source>
  <b:Source>
    <b:Tag>SIN21</b:Tag>
    <b:SourceType>JournalArticle</b:SourceType>
    <b:Guid>{8B681ED3-FC4A-4ADD-A5C0-2D4FF2295BB1}</b:Guid>
    <b:Author>
      <b:Author>
        <b:Corporate>SINAC</b:Corporate>
      </b:Author>
    </b:Author>
    <b:Title>Reglamento 007. Manual de procedimientos para el manejo de los bosques secundarios.</b:Title>
    <b:JournalName>La Gaceta</b:JournalName>
    <b:Year>2021</b:Year>
    <b:City>San Jose, Costa Rica</b:City>
    <b:Issue>50  del 12 de marzo del 2021</b:Issue>
    <b:URL>http://www.pgrweb.go.cr/scij/Busqueda/Normativa/Normas/nrm_norma.aspx?param1=NRM&amp;nValor1=1&amp;nValor2=93868&amp;nValor3=124759&amp;strTipM=FN</b:URL>
    <b:RefOrder>5</b:RefOrder>
  </b:Source>
  <b:Source>
    <b:Tag>Asa96</b:Tag>
    <b:SourceType>JournalArticle</b:SourceType>
    <b:Guid>{B50D4733-3FCC-4B0D-BF97-729B7683BE42}</b:Guid>
    <b:Author>
      <b:Author>
        <b:Corporate>Asamblea Legislativa</b:Corporate>
      </b:Author>
    </b:Author>
    <b:Title>Ley N° 7575. Ley Forestal</b:Title>
    <b:JournalName>Diario Oficial La Gaceta</b:JournalName>
    <b:Year>1996</b:Year>
    <b:City>San Jose, Costa Rica</b:City>
    <b:Issue>Alcance: 21. Gaceta Nº 72 del: 16 de abril de 1996</b:Issue>
    <b:URL>http://www.pgrweb.go.cr/scij/Busqueda/Normativa/Normas/nrm_texto_completo.aspx?param1=NRTC&amp;nValor1=1&amp;nValor2=41661&amp;nValor3=131992&amp;strTipM=TC</b:URL>
    <b:RefOrder>1</b:RefOrder>
  </b:Source>
  <b:Source>
    <b:Tag>MIN16</b:Tag>
    <b:SourceType>JournalArticle</b:SourceType>
    <b:Guid>{66DD4B67-ACE3-4385-B962-D642044BC864}</b:Guid>
    <b:Author>
      <b:Author>
        <b:Corporate>MINAE</b:Corporate>
      </b:Author>
    </b:Author>
    <b:Title>Decreto Ejecutivo N°39952-MINAE. Estandares de Sostenibilidad para Manejo de Bosques Secundarios: Principios, Criterios e Indicadores, Codigo de practicas y manual de Procedimientos y derogatoria del decreto N° 27998-MINAE del 22 de junio de 1999</b:Title>
    <b:Year>2016a</b:Year>
    <b:City>San Jose, Costa Rica</b:City>
    <b:JournalName>Diario Oficial La Gaceta</b:JournalName>
    <b:Issue>N° 216 del 9 de noviembre del 2016</b:Issue>
    <b:URL>http://www.pgrweb.go.cr/scij/Busqueda/Normativa/Normas/nrm_texto_completo.aspx?param1=NRTC&amp;nValor1=1&amp;nValor2=82889&amp;nValor3=106166&amp;strTipM=TC</b:URL>
    <b:RefOrder>3</b:RefOrder>
  </b:Source>
  <b:Source>
    <b:Tag>MIN97</b:Tag>
    <b:SourceType>JournalArticle</b:SourceType>
    <b:Guid>{0F41D10C-9410-4BDD-9323-59193221E02A}</b:Guid>
    <b:Author>
      <b:Author>
        <b:Corporate>MINAE</b:Corporate>
      </b:Author>
    </b:Author>
    <b:Title>Decreto Ejecutivo N° 25721. Reglamento a la Ley Forestal y sus modificaciones</b:Title>
    <b:JournalName>Diario Ofocial La Gaceta</b:JournalName>
    <b:Year>1997</b:Year>
    <b:City>San Jose, Costa Rica</b:City>
    <b:Issue>Nº 16 del 23 de enero de 1997  </b:Issue>
    <b:RefOrder>2</b:RefOrder>
  </b:Source>
  <b:Source>
    <b:Tag>MIN07</b:Tag>
    <b:SourceType>JournalArticle</b:SourceType>
    <b:Guid>{D60FBA41-25FB-4E1A-9E9A-707959CC3503}</b:Guid>
    <b:Author>
      <b:Author>
        <b:Corporate>MINAE</b:Corporate>
      </b:Author>
    </b:Author>
    <b:Title>Decreto Ejecutivo:33815. Reforma Reglamento a la Ley Forestal y Manual de Procedimientos para la Acreditación de Certificadores Forestales</b:Title>
    <b:JournalName>La Gaceta</b:JournalName>
    <b:Year>2007</b:Year>
    <b:Issue>112 del 12 de junio del 2007</b:Issue>
    <b:URL>http://www.pgrweb.go.cr/scij/Busqueda/Normativa/Normas/nrm_norma.aspx?param1=NRM&amp;nValor1=1&amp;nValor2=60298&amp;nValor3=67828&amp;strTipM=FN</b:URL>
    <b:RefOrder>11</b:RefOrder>
  </b:Source>
  <b:Source>
    <b:Tag>SIN171</b:Tag>
    <b:SourceType>JournalArticle</b:SourceType>
    <b:Guid>{68944251-082E-472C-9A91-4EC331E8629F}</b:Guid>
    <b:Author>
      <b:Author>
        <b:Corporate>SINAC</b:Corporate>
      </b:Author>
    </b:Author>
    <b:Title>R-SINAC-CONAC-021-2017. Reforma Estándares de Sostenibilidad para Manejo de Bosques Naturales: Código de Prácticas</b:Title>
    <b:Year>2017</b:Year>
    <b:City>San Jose</b:City>
    <b:JournalName>La Gaceta</b:JournalName>
    <b:Issue>97 del 24 de mayo del 2017</b:Issue>
    <b:URL>http://www.pgrweb.go.cr/scij/Busqueda/Normativa/Normas/nrm_texto_completo.aspx?param1=NRTC&amp;nValor1=1&amp;nValor2=84081&amp;nValor3=108306&amp;strTipM=TC</b:URL>
    <b:RefOrder>12</b:RefOrder>
  </b:Source>
  <b:Source>
    <b:Tag>Pro</b:Tag>
    <b:SourceType>Book</b:SourceType>
    <b:Guid>{25C5EEB5-E3F3-484E-8B5D-FAD771FC085A}</b:Guid>
    <b:Author>
      <b:Author>
        <b:Corporate>Programa ONU-REDD</b:Corporate>
      </b:Author>
    </b:Author>
    <b:Title>Dinamicas de cambio de uso del suelo y costos de oportunidad. Opciones para REDD+ y sinergias con la Alianza por el Millón de Hectareás</b:Title>
    <b:Year>2017</b:Year>
    <b:RefOrder>6</b:RefOrder>
  </b:Source>
  <b:Source>
    <b:Tag>CFM22</b:Tag>
    <b:SourceType>Book</b:SourceType>
    <b:Guid>{8BBC53AE-3CE8-45C3-A50F-7C1F9B3A162C}</b:Guid>
    <b:Author>
      <b:Author>
        <b:Corporate>CFMI</b:Corporate>
      </b:Author>
    </b:Author>
    <b:Title>Rapid Assessment of Opportunities for Recovery via Productive Uses of Natural Assets in Forest Sector</b:Title>
    <b:Year>2022</b:Year>
    <b:City>San Jose</b:City>
    <b:CountryRegion>Costa Rica</b:CountryRegion>
    <b:RefOrder>7</b:RefOrder>
  </b:Source>
  <b:Source>
    <b:Tag>Sap08</b:Tag>
    <b:SourceType>Book</b:SourceType>
    <b:Guid>{3AA61AA9-F6E4-42D6-9FF9-3E33596F4579}</b:Guid>
    <b:Title>Formulación y evaluación de proyectos</b:Title>
    <b:Year>2008</b:Year>
    <b:City>Bogotá</b:City>
    <b:Publisher>Mc Graw Hill</b:Publisher>
    <b:Author>
      <b:Author>
        <b:NameList>
          <b:Person>
            <b:Last>Sapag</b:Last>
            <b:First>N</b:First>
          </b:Person>
          <b:Person>
            <b:Last>Sapag</b:Last>
            <b:First>R</b:First>
          </b:Person>
        </b:NameList>
      </b:Author>
    </b:Author>
    <b:CountryRegion>Colombia</b:CountryRegion>
    <b:RefOrder>8</b:RefOrder>
  </b:Source>
  <b:Source>
    <b:Tag>Mez19</b:Tag>
    <b:SourceType>Book</b:SourceType>
    <b:Guid>{C8248D9D-627B-4CAE-8159-337BD1E15D11}</b:Guid>
    <b:Title>Reforestación comercial en Costa Rica. Regiones Huetar Atlántica, Huetar Norte y Chorotega</b:Title>
    <b:Year>2019</b:Year>
    <b:Author>
      <b:Author>
        <b:NameList>
          <b:Person>
            <b:Last>Meza</b:Last>
            <b:First>P</b:First>
          </b:Person>
          <b:Person>
            <b:Last>Alfaro</b:Last>
            <b:First>K</b:First>
          </b:Person>
          <b:Person>
            <b:Last>Bedoya</b:Last>
            <b:First>R</b:First>
          </b:Person>
          <b:Person>
            <b:Last>Romero</b:Last>
            <b:First>M</b:First>
          </b:Person>
          <b:Person>
            <b:Last>Valerio</b:Last>
            <b:First>A</b:First>
          </b:Person>
          <b:Person>
            <b:Last>Montenegro</b:Last>
            <b:First>P</b:First>
          </b:Person>
        </b:NameList>
      </b:Author>
    </b:Author>
    <b:City>Heredia</b:City>
    <b:Publisher>INISEFOR-UNA</b:Publisher>
    <b:CountryRegion>Costa Rica</b:CountryRegion>
    <b:URL>https://www.fonafifo.go.cr/media/2976/reforestacion_comercial.pdf</b:URL>
    <b:RefOrder>9</b:RefOrder>
  </b:Source>
  <b:Source>
    <b:Tag>Bal07</b:Tag>
    <b:SourceType>Book</b:SourceType>
    <b:Guid>{21D66E80-8E79-400A-99AB-D76A6FD118C9}</b:Guid>
    <b:Title>Decimotercer informe Estado de la Nación en desarrollo humano sostenible. Informe Final  Bosque, cobertura y uso forestal</b:Title>
    <b:Year>2007</b:Year>
    <b:City>San Jose</b:City>
    <b:Author>
      <b:Author>
        <b:NameList>
          <b:Person>
            <b:Last>Baltodano</b:Last>
            <b:First>J</b:First>
          </b:Person>
        </b:NameList>
      </b:Author>
    </b:Author>
    <b:CountryRegion>Costa Rica</b:CountryRegion>
    <b:URL>https://repositorio.conare.ac.cr/bitstream/handle/20.500.12337/502/445.%20Bosque_cobertura%20y%20uso%20forestal.pdf?sequence=1&amp;isAllowed=y</b:URL>
    <b:RefOrder>10</b:RefOrder>
  </b:Source>
</b:Sources>
</file>

<file path=customXml/itemProps1.xml><?xml version="1.0" encoding="utf-8"?>
<ds:datastoreItem xmlns:ds="http://schemas.openxmlformats.org/officeDocument/2006/customXml" ds:itemID="{77F329AC-4D1F-4F94-A335-F40EF836D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74</Pages>
  <Words>19922</Words>
  <Characters>109576</Characters>
  <Application>Microsoft Office Word</Application>
  <DocSecurity>0</DocSecurity>
  <Lines>913</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129240</CharactersWithSpaces>
  <SharedDoc>false</SharedDoc>
  <HLinks>
    <vt:vector size="474" baseType="variant">
      <vt:variant>
        <vt:i4>7143465</vt:i4>
      </vt:variant>
      <vt:variant>
        <vt:i4>624</vt:i4>
      </vt:variant>
      <vt:variant>
        <vt:i4>0</vt:i4>
      </vt:variant>
      <vt:variant>
        <vt:i4>5</vt:i4>
      </vt:variant>
      <vt:variant>
        <vt:lpwstr>https://forms.gle/YFLFvFbsfeYWJdXP8</vt:lpwstr>
      </vt:variant>
      <vt:variant>
        <vt:lpwstr/>
      </vt:variant>
      <vt:variant>
        <vt:i4>1245242</vt:i4>
      </vt:variant>
      <vt:variant>
        <vt:i4>473</vt:i4>
      </vt:variant>
      <vt:variant>
        <vt:i4>0</vt:i4>
      </vt:variant>
      <vt:variant>
        <vt:i4>5</vt:i4>
      </vt:variant>
      <vt:variant>
        <vt:lpwstr/>
      </vt:variant>
      <vt:variant>
        <vt:lpwstr>_Toc146445916</vt:lpwstr>
      </vt:variant>
      <vt:variant>
        <vt:i4>1245242</vt:i4>
      </vt:variant>
      <vt:variant>
        <vt:i4>467</vt:i4>
      </vt:variant>
      <vt:variant>
        <vt:i4>0</vt:i4>
      </vt:variant>
      <vt:variant>
        <vt:i4>5</vt:i4>
      </vt:variant>
      <vt:variant>
        <vt:lpwstr/>
      </vt:variant>
      <vt:variant>
        <vt:lpwstr>_Toc146445915</vt:lpwstr>
      </vt:variant>
      <vt:variant>
        <vt:i4>1245242</vt:i4>
      </vt:variant>
      <vt:variant>
        <vt:i4>461</vt:i4>
      </vt:variant>
      <vt:variant>
        <vt:i4>0</vt:i4>
      </vt:variant>
      <vt:variant>
        <vt:i4>5</vt:i4>
      </vt:variant>
      <vt:variant>
        <vt:lpwstr/>
      </vt:variant>
      <vt:variant>
        <vt:lpwstr>_Toc146445914</vt:lpwstr>
      </vt:variant>
      <vt:variant>
        <vt:i4>1245242</vt:i4>
      </vt:variant>
      <vt:variant>
        <vt:i4>455</vt:i4>
      </vt:variant>
      <vt:variant>
        <vt:i4>0</vt:i4>
      </vt:variant>
      <vt:variant>
        <vt:i4>5</vt:i4>
      </vt:variant>
      <vt:variant>
        <vt:lpwstr/>
      </vt:variant>
      <vt:variant>
        <vt:lpwstr>_Toc146445913</vt:lpwstr>
      </vt:variant>
      <vt:variant>
        <vt:i4>1245242</vt:i4>
      </vt:variant>
      <vt:variant>
        <vt:i4>449</vt:i4>
      </vt:variant>
      <vt:variant>
        <vt:i4>0</vt:i4>
      </vt:variant>
      <vt:variant>
        <vt:i4>5</vt:i4>
      </vt:variant>
      <vt:variant>
        <vt:lpwstr/>
      </vt:variant>
      <vt:variant>
        <vt:lpwstr>_Toc146445912</vt:lpwstr>
      </vt:variant>
      <vt:variant>
        <vt:i4>1245242</vt:i4>
      </vt:variant>
      <vt:variant>
        <vt:i4>443</vt:i4>
      </vt:variant>
      <vt:variant>
        <vt:i4>0</vt:i4>
      </vt:variant>
      <vt:variant>
        <vt:i4>5</vt:i4>
      </vt:variant>
      <vt:variant>
        <vt:lpwstr/>
      </vt:variant>
      <vt:variant>
        <vt:lpwstr>_Toc146445911</vt:lpwstr>
      </vt:variant>
      <vt:variant>
        <vt:i4>1638449</vt:i4>
      </vt:variant>
      <vt:variant>
        <vt:i4>434</vt:i4>
      </vt:variant>
      <vt:variant>
        <vt:i4>0</vt:i4>
      </vt:variant>
      <vt:variant>
        <vt:i4>5</vt:i4>
      </vt:variant>
      <vt:variant>
        <vt:lpwstr/>
      </vt:variant>
      <vt:variant>
        <vt:lpwstr>_Toc146449271</vt:lpwstr>
      </vt:variant>
      <vt:variant>
        <vt:i4>1638449</vt:i4>
      </vt:variant>
      <vt:variant>
        <vt:i4>428</vt:i4>
      </vt:variant>
      <vt:variant>
        <vt:i4>0</vt:i4>
      </vt:variant>
      <vt:variant>
        <vt:i4>5</vt:i4>
      </vt:variant>
      <vt:variant>
        <vt:lpwstr/>
      </vt:variant>
      <vt:variant>
        <vt:lpwstr>_Toc146449270</vt:lpwstr>
      </vt:variant>
      <vt:variant>
        <vt:i4>1572913</vt:i4>
      </vt:variant>
      <vt:variant>
        <vt:i4>422</vt:i4>
      </vt:variant>
      <vt:variant>
        <vt:i4>0</vt:i4>
      </vt:variant>
      <vt:variant>
        <vt:i4>5</vt:i4>
      </vt:variant>
      <vt:variant>
        <vt:lpwstr/>
      </vt:variant>
      <vt:variant>
        <vt:lpwstr>_Toc146449269</vt:lpwstr>
      </vt:variant>
      <vt:variant>
        <vt:i4>1572913</vt:i4>
      </vt:variant>
      <vt:variant>
        <vt:i4>413</vt:i4>
      </vt:variant>
      <vt:variant>
        <vt:i4>0</vt:i4>
      </vt:variant>
      <vt:variant>
        <vt:i4>5</vt:i4>
      </vt:variant>
      <vt:variant>
        <vt:lpwstr/>
      </vt:variant>
      <vt:variant>
        <vt:lpwstr>_Toc146449266</vt:lpwstr>
      </vt:variant>
      <vt:variant>
        <vt:i4>1572913</vt:i4>
      </vt:variant>
      <vt:variant>
        <vt:i4>407</vt:i4>
      </vt:variant>
      <vt:variant>
        <vt:i4>0</vt:i4>
      </vt:variant>
      <vt:variant>
        <vt:i4>5</vt:i4>
      </vt:variant>
      <vt:variant>
        <vt:lpwstr/>
      </vt:variant>
      <vt:variant>
        <vt:lpwstr>_Toc146449265</vt:lpwstr>
      </vt:variant>
      <vt:variant>
        <vt:i4>1572913</vt:i4>
      </vt:variant>
      <vt:variant>
        <vt:i4>401</vt:i4>
      </vt:variant>
      <vt:variant>
        <vt:i4>0</vt:i4>
      </vt:variant>
      <vt:variant>
        <vt:i4>5</vt:i4>
      </vt:variant>
      <vt:variant>
        <vt:lpwstr/>
      </vt:variant>
      <vt:variant>
        <vt:lpwstr>_Toc146449264</vt:lpwstr>
      </vt:variant>
      <vt:variant>
        <vt:i4>1572913</vt:i4>
      </vt:variant>
      <vt:variant>
        <vt:i4>395</vt:i4>
      </vt:variant>
      <vt:variant>
        <vt:i4>0</vt:i4>
      </vt:variant>
      <vt:variant>
        <vt:i4>5</vt:i4>
      </vt:variant>
      <vt:variant>
        <vt:lpwstr/>
      </vt:variant>
      <vt:variant>
        <vt:lpwstr>_Toc146449263</vt:lpwstr>
      </vt:variant>
      <vt:variant>
        <vt:i4>1572913</vt:i4>
      </vt:variant>
      <vt:variant>
        <vt:i4>389</vt:i4>
      </vt:variant>
      <vt:variant>
        <vt:i4>0</vt:i4>
      </vt:variant>
      <vt:variant>
        <vt:i4>5</vt:i4>
      </vt:variant>
      <vt:variant>
        <vt:lpwstr/>
      </vt:variant>
      <vt:variant>
        <vt:lpwstr>_Toc146449262</vt:lpwstr>
      </vt:variant>
      <vt:variant>
        <vt:i4>1114163</vt:i4>
      </vt:variant>
      <vt:variant>
        <vt:i4>380</vt:i4>
      </vt:variant>
      <vt:variant>
        <vt:i4>0</vt:i4>
      </vt:variant>
      <vt:variant>
        <vt:i4>5</vt:i4>
      </vt:variant>
      <vt:variant>
        <vt:lpwstr/>
      </vt:variant>
      <vt:variant>
        <vt:lpwstr>_Toc146446004</vt:lpwstr>
      </vt:variant>
      <vt:variant>
        <vt:i4>1114163</vt:i4>
      </vt:variant>
      <vt:variant>
        <vt:i4>374</vt:i4>
      </vt:variant>
      <vt:variant>
        <vt:i4>0</vt:i4>
      </vt:variant>
      <vt:variant>
        <vt:i4>5</vt:i4>
      </vt:variant>
      <vt:variant>
        <vt:lpwstr/>
      </vt:variant>
      <vt:variant>
        <vt:lpwstr>_Toc146446003</vt:lpwstr>
      </vt:variant>
      <vt:variant>
        <vt:i4>1114163</vt:i4>
      </vt:variant>
      <vt:variant>
        <vt:i4>368</vt:i4>
      </vt:variant>
      <vt:variant>
        <vt:i4>0</vt:i4>
      </vt:variant>
      <vt:variant>
        <vt:i4>5</vt:i4>
      </vt:variant>
      <vt:variant>
        <vt:lpwstr/>
      </vt:variant>
      <vt:variant>
        <vt:lpwstr>_Toc146446002</vt:lpwstr>
      </vt:variant>
      <vt:variant>
        <vt:i4>1114163</vt:i4>
      </vt:variant>
      <vt:variant>
        <vt:i4>362</vt:i4>
      </vt:variant>
      <vt:variant>
        <vt:i4>0</vt:i4>
      </vt:variant>
      <vt:variant>
        <vt:i4>5</vt:i4>
      </vt:variant>
      <vt:variant>
        <vt:lpwstr/>
      </vt:variant>
      <vt:variant>
        <vt:lpwstr>_Toc146446001</vt:lpwstr>
      </vt:variant>
      <vt:variant>
        <vt:i4>1114163</vt:i4>
      </vt:variant>
      <vt:variant>
        <vt:i4>356</vt:i4>
      </vt:variant>
      <vt:variant>
        <vt:i4>0</vt:i4>
      </vt:variant>
      <vt:variant>
        <vt:i4>5</vt:i4>
      </vt:variant>
      <vt:variant>
        <vt:lpwstr/>
      </vt:variant>
      <vt:variant>
        <vt:lpwstr>_Toc146446000</vt:lpwstr>
      </vt:variant>
      <vt:variant>
        <vt:i4>1769530</vt:i4>
      </vt:variant>
      <vt:variant>
        <vt:i4>350</vt:i4>
      </vt:variant>
      <vt:variant>
        <vt:i4>0</vt:i4>
      </vt:variant>
      <vt:variant>
        <vt:i4>5</vt:i4>
      </vt:variant>
      <vt:variant>
        <vt:lpwstr/>
      </vt:variant>
      <vt:variant>
        <vt:lpwstr>_Toc146445999</vt:lpwstr>
      </vt:variant>
      <vt:variant>
        <vt:i4>1769530</vt:i4>
      </vt:variant>
      <vt:variant>
        <vt:i4>344</vt:i4>
      </vt:variant>
      <vt:variant>
        <vt:i4>0</vt:i4>
      </vt:variant>
      <vt:variant>
        <vt:i4>5</vt:i4>
      </vt:variant>
      <vt:variant>
        <vt:lpwstr/>
      </vt:variant>
      <vt:variant>
        <vt:lpwstr>_Toc146445998</vt:lpwstr>
      </vt:variant>
      <vt:variant>
        <vt:i4>1769530</vt:i4>
      </vt:variant>
      <vt:variant>
        <vt:i4>338</vt:i4>
      </vt:variant>
      <vt:variant>
        <vt:i4>0</vt:i4>
      </vt:variant>
      <vt:variant>
        <vt:i4>5</vt:i4>
      </vt:variant>
      <vt:variant>
        <vt:lpwstr/>
      </vt:variant>
      <vt:variant>
        <vt:lpwstr>_Toc146445997</vt:lpwstr>
      </vt:variant>
      <vt:variant>
        <vt:i4>1769530</vt:i4>
      </vt:variant>
      <vt:variant>
        <vt:i4>332</vt:i4>
      </vt:variant>
      <vt:variant>
        <vt:i4>0</vt:i4>
      </vt:variant>
      <vt:variant>
        <vt:i4>5</vt:i4>
      </vt:variant>
      <vt:variant>
        <vt:lpwstr/>
      </vt:variant>
      <vt:variant>
        <vt:lpwstr>_Toc146445996</vt:lpwstr>
      </vt:variant>
      <vt:variant>
        <vt:i4>1769530</vt:i4>
      </vt:variant>
      <vt:variant>
        <vt:i4>326</vt:i4>
      </vt:variant>
      <vt:variant>
        <vt:i4>0</vt:i4>
      </vt:variant>
      <vt:variant>
        <vt:i4>5</vt:i4>
      </vt:variant>
      <vt:variant>
        <vt:lpwstr/>
      </vt:variant>
      <vt:variant>
        <vt:lpwstr>_Toc146445995</vt:lpwstr>
      </vt:variant>
      <vt:variant>
        <vt:i4>1769530</vt:i4>
      </vt:variant>
      <vt:variant>
        <vt:i4>320</vt:i4>
      </vt:variant>
      <vt:variant>
        <vt:i4>0</vt:i4>
      </vt:variant>
      <vt:variant>
        <vt:i4>5</vt:i4>
      </vt:variant>
      <vt:variant>
        <vt:lpwstr/>
      </vt:variant>
      <vt:variant>
        <vt:lpwstr>_Toc146445994</vt:lpwstr>
      </vt:variant>
      <vt:variant>
        <vt:i4>1769530</vt:i4>
      </vt:variant>
      <vt:variant>
        <vt:i4>314</vt:i4>
      </vt:variant>
      <vt:variant>
        <vt:i4>0</vt:i4>
      </vt:variant>
      <vt:variant>
        <vt:i4>5</vt:i4>
      </vt:variant>
      <vt:variant>
        <vt:lpwstr/>
      </vt:variant>
      <vt:variant>
        <vt:lpwstr>_Toc146445993</vt:lpwstr>
      </vt:variant>
      <vt:variant>
        <vt:i4>1769530</vt:i4>
      </vt:variant>
      <vt:variant>
        <vt:i4>308</vt:i4>
      </vt:variant>
      <vt:variant>
        <vt:i4>0</vt:i4>
      </vt:variant>
      <vt:variant>
        <vt:i4>5</vt:i4>
      </vt:variant>
      <vt:variant>
        <vt:lpwstr/>
      </vt:variant>
      <vt:variant>
        <vt:lpwstr>_Toc146445992</vt:lpwstr>
      </vt:variant>
      <vt:variant>
        <vt:i4>1769530</vt:i4>
      </vt:variant>
      <vt:variant>
        <vt:i4>302</vt:i4>
      </vt:variant>
      <vt:variant>
        <vt:i4>0</vt:i4>
      </vt:variant>
      <vt:variant>
        <vt:i4>5</vt:i4>
      </vt:variant>
      <vt:variant>
        <vt:lpwstr/>
      </vt:variant>
      <vt:variant>
        <vt:lpwstr>_Toc146445991</vt:lpwstr>
      </vt:variant>
      <vt:variant>
        <vt:i4>1769530</vt:i4>
      </vt:variant>
      <vt:variant>
        <vt:i4>296</vt:i4>
      </vt:variant>
      <vt:variant>
        <vt:i4>0</vt:i4>
      </vt:variant>
      <vt:variant>
        <vt:i4>5</vt:i4>
      </vt:variant>
      <vt:variant>
        <vt:lpwstr/>
      </vt:variant>
      <vt:variant>
        <vt:lpwstr>_Toc146445990</vt:lpwstr>
      </vt:variant>
      <vt:variant>
        <vt:i4>1703994</vt:i4>
      </vt:variant>
      <vt:variant>
        <vt:i4>290</vt:i4>
      </vt:variant>
      <vt:variant>
        <vt:i4>0</vt:i4>
      </vt:variant>
      <vt:variant>
        <vt:i4>5</vt:i4>
      </vt:variant>
      <vt:variant>
        <vt:lpwstr/>
      </vt:variant>
      <vt:variant>
        <vt:lpwstr>_Toc146445989</vt:lpwstr>
      </vt:variant>
      <vt:variant>
        <vt:i4>1703994</vt:i4>
      </vt:variant>
      <vt:variant>
        <vt:i4>284</vt:i4>
      </vt:variant>
      <vt:variant>
        <vt:i4>0</vt:i4>
      </vt:variant>
      <vt:variant>
        <vt:i4>5</vt:i4>
      </vt:variant>
      <vt:variant>
        <vt:lpwstr/>
      </vt:variant>
      <vt:variant>
        <vt:lpwstr>_Toc146445988</vt:lpwstr>
      </vt:variant>
      <vt:variant>
        <vt:i4>1703994</vt:i4>
      </vt:variant>
      <vt:variant>
        <vt:i4>278</vt:i4>
      </vt:variant>
      <vt:variant>
        <vt:i4>0</vt:i4>
      </vt:variant>
      <vt:variant>
        <vt:i4>5</vt:i4>
      </vt:variant>
      <vt:variant>
        <vt:lpwstr/>
      </vt:variant>
      <vt:variant>
        <vt:lpwstr>_Toc146445987</vt:lpwstr>
      </vt:variant>
      <vt:variant>
        <vt:i4>1703994</vt:i4>
      </vt:variant>
      <vt:variant>
        <vt:i4>272</vt:i4>
      </vt:variant>
      <vt:variant>
        <vt:i4>0</vt:i4>
      </vt:variant>
      <vt:variant>
        <vt:i4>5</vt:i4>
      </vt:variant>
      <vt:variant>
        <vt:lpwstr/>
      </vt:variant>
      <vt:variant>
        <vt:lpwstr>_Toc146445986</vt:lpwstr>
      </vt:variant>
      <vt:variant>
        <vt:i4>1703994</vt:i4>
      </vt:variant>
      <vt:variant>
        <vt:i4>266</vt:i4>
      </vt:variant>
      <vt:variant>
        <vt:i4>0</vt:i4>
      </vt:variant>
      <vt:variant>
        <vt:i4>5</vt:i4>
      </vt:variant>
      <vt:variant>
        <vt:lpwstr/>
      </vt:variant>
      <vt:variant>
        <vt:lpwstr>_Toc146445985</vt:lpwstr>
      </vt:variant>
      <vt:variant>
        <vt:i4>1703994</vt:i4>
      </vt:variant>
      <vt:variant>
        <vt:i4>260</vt:i4>
      </vt:variant>
      <vt:variant>
        <vt:i4>0</vt:i4>
      </vt:variant>
      <vt:variant>
        <vt:i4>5</vt:i4>
      </vt:variant>
      <vt:variant>
        <vt:lpwstr/>
      </vt:variant>
      <vt:variant>
        <vt:lpwstr>_Toc146445984</vt:lpwstr>
      </vt:variant>
      <vt:variant>
        <vt:i4>1703994</vt:i4>
      </vt:variant>
      <vt:variant>
        <vt:i4>254</vt:i4>
      </vt:variant>
      <vt:variant>
        <vt:i4>0</vt:i4>
      </vt:variant>
      <vt:variant>
        <vt:i4>5</vt:i4>
      </vt:variant>
      <vt:variant>
        <vt:lpwstr/>
      </vt:variant>
      <vt:variant>
        <vt:lpwstr>_Toc146445983</vt:lpwstr>
      </vt:variant>
      <vt:variant>
        <vt:i4>1703994</vt:i4>
      </vt:variant>
      <vt:variant>
        <vt:i4>248</vt:i4>
      </vt:variant>
      <vt:variant>
        <vt:i4>0</vt:i4>
      </vt:variant>
      <vt:variant>
        <vt:i4>5</vt:i4>
      </vt:variant>
      <vt:variant>
        <vt:lpwstr/>
      </vt:variant>
      <vt:variant>
        <vt:lpwstr>_Toc146445982</vt:lpwstr>
      </vt:variant>
      <vt:variant>
        <vt:i4>1703994</vt:i4>
      </vt:variant>
      <vt:variant>
        <vt:i4>242</vt:i4>
      </vt:variant>
      <vt:variant>
        <vt:i4>0</vt:i4>
      </vt:variant>
      <vt:variant>
        <vt:i4>5</vt:i4>
      </vt:variant>
      <vt:variant>
        <vt:lpwstr/>
      </vt:variant>
      <vt:variant>
        <vt:lpwstr>_Toc146445981</vt:lpwstr>
      </vt:variant>
      <vt:variant>
        <vt:i4>1703994</vt:i4>
      </vt:variant>
      <vt:variant>
        <vt:i4>236</vt:i4>
      </vt:variant>
      <vt:variant>
        <vt:i4>0</vt:i4>
      </vt:variant>
      <vt:variant>
        <vt:i4>5</vt:i4>
      </vt:variant>
      <vt:variant>
        <vt:lpwstr/>
      </vt:variant>
      <vt:variant>
        <vt:lpwstr>_Toc146445980</vt:lpwstr>
      </vt:variant>
      <vt:variant>
        <vt:i4>1376314</vt:i4>
      </vt:variant>
      <vt:variant>
        <vt:i4>230</vt:i4>
      </vt:variant>
      <vt:variant>
        <vt:i4>0</vt:i4>
      </vt:variant>
      <vt:variant>
        <vt:i4>5</vt:i4>
      </vt:variant>
      <vt:variant>
        <vt:lpwstr/>
      </vt:variant>
      <vt:variant>
        <vt:lpwstr>_Toc146445979</vt:lpwstr>
      </vt:variant>
      <vt:variant>
        <vt:i4>1376314</vt:i4>
      </vt:variant>
      <vt:variant>
        <vt:i4>224</vt:i4>
      </vt:variant>
      <vt:variant>
        <vt:i4>0</vt:i4>
      </vt:variant>
      <vt:variant>
        <vt:i4>5</vt:i4>
      </vt:variant>
      <vt:variant>
        <vt:lpwstr/>
      </vt:variant>
      <vt:variant>
        <vt:lpwstr>_Toc146445978</vt:lpwstr>
      </vt:variant>
      <vt:variant>
        <vt:i4>1376314</vt:i4>
      </vt:variant>
      <vt:variant>
        <vt:i4>218</vt:i4>
      </vt:variant>
      <vt:variant>
        <vt:i4>0</vt:i4>
      </vt:variant>
      <vt:variant>
        <vt:i4>5</vt:i4>
      </vt:variant>
      <vt:variant>
        <vt:lpwstr/>
      </vt:variant>
      <vt:variant>
        <vt:lpwstr>_Toc146445977</vt:lpwstr>
      </vt:variant>
      <vt:variant>
        <vt:i4>1376314</vt:i4>
      </vt:variant>
      <vt:variant>
        <vt:i4>212</vt:i4>
      </vt:variant>
      <vt:variant>
        <vt:i4>0</vt:i4>
      </vt:variant>
      <vt:variant>
        <vt:i4>5</vt:i4>
      </vt:variant>
      <vt:variant>
        <vt:lpwstr/>
      </vt:variant>
      <vt:variant>
        <vt:lpwstr>_Toc146445976</vt:lpwstr>
      </vt:variant>
      <vt:variant>
        <vt:i4>1376314</vt:i4>
      </vt:variant>
      <vt:variant>
        <vt:i4>206</vt:i4>
      </vt:variant>
      <vt:variant>
        <vt:i4>0</vt:i4>
      </vt:variant>
      <vt:variant>
        <vt:i4>5</vt:i4>
      </vt:variant>
      <vt:variant>
        <vt:lpwstr/>
      </vt:variant>
      <vt:variant>
        <vt:lpwstr>_Toc146445975</vt:lpwstr>
      </vt:variant>
      <vt:variant>
        <vt:i4>1376314</vt:i4>
      </vt:variant>
      <vt:variant>
        <vt:i4>200</vt:i4>
      </vt:variant>
      <vt:variant>
        <vt:i4>0</vt:i4>
      </vt:variant>
      <vt:variant>
        <vt:i4>5</vt:i4>
      </vt:variant>
      <vt:variant>
        <vt:lpwstr/>
      </vt:variant>
      <vt:variant>
        <vt:lpwstr>_Toc146445974</vt:lpwstr>
      </vt:variant>
      <vt:variant>
        <vt:i4>1376314</vt:i4>
      </vt:variant>
      <vt:variant>
        <vt:i4>194</vt:i4>
      </vt:variant>
      <vt:variant>
        <vt:i4>0</vt:i4>
      </vt:variant>
      <vt:variant>
        <vt:i4>5</vt:i4>
      </vt:variant>
      <vt:variant>
        <vt:lpwstr/>
      </vt:variant>
      <vt:variant>
        <vt:lpwstr>_Toc146445973</vt:lpwstr>
      </vt:variant>
      <vt:variant>
        <vt:i4>1376314</vt:i4>
      </vt:variant>
      <vt:variant>
        <vt:i4>188</vt:i4>
      </vt:variant>
      <vt:variant>
        <vt:i4>0</vt:i4>
      </vt:variant>
      <vt:variant>
        <vt:i4>5</vt:i4>
      </vt:variant>
      <vt:variant>
        <vt:lpwstr/>
      </vt:variant>
      <vt:variant>
        <vt:lpwstr>_Toc146445972</vt:lpwstr>
      </vt:variant>
      <vt:variant>
        <vt:i4>1376314</vt:i4>
      </vt:variant>
      <vt:variant>
        <vt:i4>182</vt:i4>
      </vt:variant>
      <vt:variant>
        <vt:i4>0</vt:i4>
      </vt:variant>
      <vt:variant>
        <vt:i4>5</vt:i4>
      </vt:variant>
      <vt:variant>
        <vt:lpwstr/>
      </vt:variant>
      <vt:variant>
        <vt:lpwstr>_Toc146445971</vt:lpwstr>
      </vt:variant>
      <vt:variant>
        <vt:i4>1376314</vt:i4>
      </vt:variant>
      <vt:variant>
        <vt:i4>176</vt:i4>
      </vt:variant>
      <vt:variant>
        <vt:i4>0</vt:i4>
      </vt:variant>
      <vt:variant>
        <vt:i4>5</vt:i4>
      </vt:variant>
      <vt:variant>
        <vt:lpwstr/>
      </vt:variant>
      <vt:variant>
        <vt:lpwstr>_Toc146445970</vt:lpwstr>
      </vt:variant>
      <vt:variant>
        <vt:i4>1310778</vt:i4>
      </vt:variant>
      <vt:variant>
        <vt:i4>170</vt:i4>
      </vt:variant>
      <vt:variant>
        <vt:i4>0</vt:i4>
      </vt:variant>
      <vt:variant>
        <vt:i4>5</vt:i4>
      </vt:variant>
      <vt:variant>
        <vt:lpwstr/>
      </vt:variant>
      <vt:variant>
        <vt:lpwstr>_Toc146445969</vt:lpwstr>
      </vt:variant>
      <vt:variant>
        <vt:i4>1310778</vt:i4>
      </vt:variant>
      <vt:variant>
        <vt:i4>164</vt:i4>
      </vt:variant>
      <vt:variant>
        <vt:i4>0</vt:i4>
      </vt:variant>
      <vt:variant>
        <vt:i4>5</vt:i4>
      </vt:variant>
      <vt:variant>
        <vt:lpwstr/>
      </vt:variant>
      <vt:variant>
        <vt:lpwstr>_Toc146445968</vt:lpwstr>
      </vt:variant>
      <vt:variant>
        <vt:i4>1310778</vt:i4>
      </vt:variant>
      <vt:variant>
        <vt:i4>158</vt:i4>
      </vt:variant>
      <vt:variant>
        <vt:i4>0</vt:i4>
      </vt:variant>
      <vt:variant>
        <vt:i4>5</vt:i4>
      </vt:variant>
      <vt:variant>
        <vt:lpwstr/>
      </vt:variant>
      <vt:variant>
        <vt:lpwstr>_Toc146445967</vt:lpwstr>
      </vt:variant>
      <vt:variant>
        <vt:i4>1310778</vt:i4>
      </vt:variant>
      <vt:variant>
        <vt:i4>152</vt:i4>
      </vt:variant>
      <vt:variant>
        <vt:i4>0</vt:i4>
      </vt:variant>
      <vt:variant>
        <vt:i4>5</vt:i4>
      </vt:variant>
      <vt:variant>
        <vt:lpwstr/>
      </vt:variant>
      <vt:variant>
        <vt:lpwstr>_Toc146445966</vt:lpwstr>
      </vt:variant>
      <vt:variant>
        <vt:i4>1310778</vt:i4>
      </vt:variant>
      <vt:variant>
        <vt:i4>146</vt:i4>
      </vt:variant>
      <vt:variant>
        <vt:i4>0</vt:i4>
      </vt:variant>
      <vt:variant>
        <vt:i4>5</vt:i4>
      </vt:variant>
      <vt:variant>
        <vt:lpwstr/>
      </vt:variant>
      <vt:variant>
        <vt:lpwstr>_Toc146445965</vt:lpwstr>
      </vt:variant>
      <vt:variant>
        <vt:i4>1310778</vt:i4>
      </vt:variant>
      <vt:variant>
        <vt:i4>140</vt:i4>
      </vt:variant>
      <vt:variant>
        <vt:i4>0</vt:i4>
      </vt:variant>
      <vt:variant>
        <vt:i4>5</vt:i4>
      </vt:variant>
      <vt:variant>
        <vt:lpwstr/>
      </vt:variant>
      <vt:variant>
        <vt:lpwstr>_Toc146445964</vt:lpwstr>
      </vt:variant>
      <vt:variant>
        <vt:i4>1310778</vt:i4>
      </vt:variant>
      <vt:variant>
        <vt:i4>134</vt:i4>
      </vt:variant>
      <vt:variant>
        <vt:i4>0</vt:i4>
      </vt:variant>
      <vt:variant>
        <vt:i4>5</vt:i4>
      </vt:variant>
      <vt:variant>
        <vt:lpwstr/>
      </vt:variant>
      <vt:variant>
        <vt:lpwstr>_Toc146445963</vt:lpwstr>
      </vt:variant>
      <vt:variant>
        <vt:i4>1310778</vt:i4>
      </vt:variant>
      <vt:variant>
        <vt:i4>128</vt:i4>
      </vt:variant>
      <vt:variant>
        <vt:i4>0</vt:i4>
      </vt:variant>
      <vt:variant>
        <vt:i4>5</vt:i4>
      </vt:variant>
      <vt:variant>
        <vt:lpwstr/>
      </vt:variant>
      <vt:variant>
        <vt:lpwstr>_Toc146445962</vt:lpwstr>
      </vt:variant>
      <vt:variant>
        <vt:i4>1310778</vt:i4>
      </vt:variant>
      <vt:variant>
        <vt:i4>122</vt:i4>
      </vt:variant>
      <vt:variant>
        <vt:i4>0</vt:i4>
      </vt:variant>
      <vt:variant>
        <vt:i4>5</vt:i4>
      </vt:variant>
      <vt:variant>
        <vt:lpwstr/>
      </vt:variant>
      <vt:variant>
        <vt:lpwstr>_Toc146445961</vt:lpwstr>
      </vt:variant>
      <vt:variant>
        <vt:i4>1310778</vt:i4>
      </vt:variant>
      <vt:variant>
        <vt:i4>116</vt:i4>
      </vt:variant>
      <vt:variant>
        <vt:i4>0</vt:i4>
      </vt:variant>
      <vt:variant>
        <vt:i4>5</vt:i4>
      </vt:variant>
      <vt:variant>
        <vt:lpwstr/>
      </vt:variant>
      <vt:variant>
        <vt:lpwstr>_Toc146445960</vt:lpwstr>
      </vt:variant>
      <vt:variant>
        <vt:i4>1507386</vt:i4>
      </vt:variant>
      <vt:variant>
        <vt:i4>110</vt:i4>
      </vt:variant>
      <vt:variant>
        <vt:i4>0</vt:i4>
      </vt:variant>
      <vt:variant>
        <vt:i4>5</vt:i4>
      </vt:variant>
      <vt:variant>
        <vt:lpwstr/>
      </vt:variant>
      <vt:variant>
        <vt:lpwstr>_Toc146445959</vt:lpwstr>
      </vt:variant>
      <vt:variant>
        <vt:i4>1507386</vt:i4>
      </vt:variant>
      <vt:variant>
        <vt:i4>104</vt:i4>
      </vt:variant>
      <vt:variant>
        <vt:i4>0</vt:i4>
      </vt:variant>
      <vt:variant>
        <vt:i4>5</vt:i4>
      </vt:variant>
      <vt:variant>
        <vt:lpwstr/>
      </vt:variant>
      <vt:variant>
        <vt:lpwstr>_Toc146445958</vt:lpwstr>
      </vt:variant>
      <vt:variant>
        <vt:i4>1507386</vt:i4>
      </vt:variant>
      <vt:variant>
        <vt:i4>98</vt:i4>
      </vt:variant>
      <vt:variant>
        <vt:i4>0</vt:i4>
      </vt:variant>
      <vt:variant>
        <vt:i4>5</vt:i4>
      </vt:variant>
      <vt:variant>
        <vt:lpwstr/>
      </vt:variant>
      <vt:variant>
        <vt:lpwstr>_Toc146445957</vt:lpwstr>
      </vt:variant>
      <vt:variant>
        <vt:i4>1507386</vt:i4>
      </vt:variant>
      <vt:variant>
        <vt:i4>92</vt:i4>
      </vt:variant>
      <vt:variant>
        <vt:i4>0</vt:i4>
      </vt:variant>
      <vt:variant>
        <vt:i4>5</vt:i4>
      </vt:variant>
      <vt:variant>
        <vt:lpwstr/>
      </vt:variant>
      <vt:variant>
        <vt:lpwstr>_Toc146445956</vt:lpwstr>
      </vt:variant>
      <vt:variant>
        <vt:i4>1507386</vt:i4>
      </vt:variant>
      <vt:variant>
        <vt:i4>86</vt:i4>
      </vt:variant>
      <vt:variant>
        <vt:i4>0</vt:i4>
      </vt:variant>
      <vt:variant>
        <vt:i4>5</vt:i4>
      </vt:variant>
      <vt:variant>
        <vt:lpwstr/>
      </vt:variant>
      <vt:variant>
        <vt:lpwstr>_Toc146445955</vt:lpwstr>
      </vt:variant>
      <vt:variant>
        <vt:i4>1507386</vt:i4>
      </vt:variant>
      <vt:variant>
        <vt:i4>80</vt:i4>
      </vt:variant>
      <vt:variant>
        <vt:i4>0</vt:i4>
      </vt:variant>
      <vt:variant>
        <vt:i4>5</vt:i4>
      </vt:variant>
      <vt:variant>
        <vt:lpwstr/>
      </vt:variant>
      <vt:variant>
        <vt:lpwstr>_Toc146445954</vt:lpwstr>
      </vt:variant>
      <vt:variant>
        <vt:i4>1507386</vt:i4>
      </vt:variant>
      <vt:variant>
        <vt:i4>74</vt:i4>
      </vt:variant>
      <vt:variant>
        <vt:i4>0</vt:i4>
      </vt:variant>
      <vt:variant>
        <vt:i4>5</vt:i4>
      </vt:variant>
      <vt:variant>
        <vt:lpwstr/>
      </vt:variant>
      <vt:variant>
        <vt:lpwstr>_Toc146445953</vt:lpwstr>
      </vt:variant>
      <vt:variant>
        <vt:i4>1507386</vt:i4>
      </vt:variant>
      <vt:variant>
        <vt:i4>68</vt:i4>
      </vt:variant>
      <vt:variant>
        <vt:i4>0</vt:i4>
      </vt:variant>
      <vt:variant>
        <vt:i4>5</vt:i4>
      </vt:variant>
      <vt:variant>
        <vt:lpwstr/>
      </vt:variant>
      <vt:variant>
        <vt:lpwstr>_Toc146445952</vt:lpwstr>
      </vt:variant>
      <vt:variant>
        <vt:i4>1507386</vt:i4>
      </vt:variant>
      <vt:variant>
        <vt:i4>62</vt:i4>
      </vt:variant>
      <vt:variant>
        <vt:i4>0</vt:i4>
      </vt:variant>
      <vt:variant>
        <vt:i4>5</vt:i4>
      </vt:variant>
      <vt:variant>
        <vt:lpwstr/>
      </vt:variant>
      <vt:variant>
        <vt:lpwstr>_Toc146445951</vt:lpwstr>
      </vt:variant>
      <vt:variant>
        <vt:i4>1507386</vt:i4>
      </vt:variant>
      <vt:variant>
        <vt:i4>56</vt:i4>
      </vt:variant>
      <vt:variant>
        <vt:i4>0</vt:i4>
      </vt:variant>
      <vt:variant>
        <vt:i4>5</vt:i4>
      </vt:variant>
      <vt:variant>
        <vt:lpwstr/>
      </vt:variant>
      <vt:variant>
        <vt:lpwstr>_Toc146445950</vt:lpwstr>
      </vt:variant>
      <vt:variant>
        <vt:i4>1441850</vt:i4>
      </vt:variant>
      <vt:variant>
        <vt:i4>50</vt:i4>
      </vt:variant>
      <vt:variant>
        <vt:i4>0</vt:i4>
      </vt:variant>
      <vt:variant>
        <vt:i4>5</vt:i4>
      </vt:variant>
      <vt:variant>
        <vt:lpwstr/>
      </vt:variant>
      <vt:variant>
        <vt:lpwstr>_Toc146445949</vt:lpwstr>
      </vt:variant>
      <vt:variant>
        <vt:i4>1441850</vt:i4>
      </vt:variant>
      <vt:variant>
        <vt:i4>44</vt:i4>
      </vt:variant>
      <vt:variant>
        <vt:i4>0</vt:i4>
      </vt:variant>
      <vt:variant>
        <vt:i4>5</vt:i4>
      </vt:variant>
      <vt:variant>
        <vt:lpwstr/>
      </vt:variant>
      <vt:variant>
        <vt:lpwstr>_Toc146445948</vt:lpwstr>
      </vt:variant>
      <vt:variant>
        <vt:i4>1441850</vt:i4>
      </vt:variant>
      <vt:variant>
        <vt:i4>38</vt:i4>
      </vt:variant>
      <vt:variant>
        <vt:i4>0</vt:i4>
      </vt:variant>
      <vt:variant>
        <vt:i4>5</vt:i4>
      </vt:variant>
      <vt:variant>
        <vt:lpwstr/>
      </vt:variant>
      <vt:variant>
        <vt:lpwstr>_Toc146445947</vt:lpwstr>
      </vt:variant>
      <vt:variant>
        <vt:i4>1441850</vt:i4>
      </vt:variant>
      <vt:variant>
        <vt:i4>32</vt:i4>
      </vt:variant>
      <vt:variant>
        <vt:i4>0</vt:i4>
      </vt:variant>
      <vt:variant>
        <vt:i4>5</vt:i4>
      </vt:variant>
      <vt:variant>
        <vt:lpwstr/>
      </vt:variant>
      <vt:variant>
        <vt:lpwstr>_Toc146445946</vt:lpwstr>
      </vt:variant>
      <vt:variant>
        <vt:i4>1441850</vt:i4>
      </vt:variant>
      <vt:variant>
        <vt:i4>26</vt:i4>
      </vt:variant>
      <vt:variant>
        <vt:i4>0</vt:i4>
      </vt:variant>
      <vt:variant>
        <vt:i4>5</vt:i4>
      </vt:variant>
      <vt:variant>
        <vt:lpwstr/>
      </vt:variant>
      <vt:variant>
        <vt:lpwstr>_Toc146445945</vt:lpwstr>
      </vt:variant>
      <vt:variant>
        <vt:i4>1441850</vt:i4>
      </vt:variant>
      <vt:variant>
        <vt:i4>20</vt:i4>
      </vt:variant>
      <vt:variant>
        <vt:i4>0</vt:i4>
      </vt:variant>
      <vt:variant>
        <vt:i4>5</vt:i4>
      </vt:variant>
      <vt:variant>
        <vt:lpwstr/>
      </vt:variant>
      <vt:variant>
        <vt:lpwstr>_Toc146445944</vt:lpwstr>
      </vt:variant>
      <vt:variant>
        <vt:i4>1441850</vt:i4>
      </vt:variant>
      <vt:variant>
        <vt:i4>14</vt:i4>
      </vt:variant>
      <vt:variant>
        <vt:i4>0</vt:i4>
      </vt:variant>
      <vt:variant>
        <vt:i4>5</vt:i4>
      </vt:variant>
      <vt:variant>
        <vt:lpwstr/>
      </vt:variant>
      <vt:variant>
        <vt:lpwstr>_Toc146445943</vt:lpwstr>
      </vt:variant>
      <vt:variant>
        <vt:i4>1441850</vt:i4>
      </vt:variant>
      <vt:variant>
        <vt:i4>8</vt:i4>
      </vt:variant>
      <vt:variant>
        <vt:i4>0</vt:i4>
      </vt:variant>
      <vt:variant>
        <vt:i4>5</vt:i4>
      </vt:variant>
      <vt:variant>
        <vt:lpwstr/>
      </vt:variant>
      <vt:variant>
        <vt:lpwstr>_Toc146445942</vt:lpwstr>
      </vt:variant>
      <vt:variant>
        <vt:i4>1441850</vt:i4>
      </vt:variant>
      <vt:variant>
        <vt:i4>2</vt:i4>
      </vt:variant>
      <vt:variant>
        <vt:i4>0</vt:i4>
      </vt:variant>
      <vt:variant>
        <vt:i4>5</vt:i4>
      </vt:variant>
      <vt:variant>
        <vt:lpwstr/>
      </vt:variant>
      <vt:variant>
        <vt:lpwstr>_Toc146445941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Chacón</dc:creator>
  <cp:keywords/>
  <dc:description/>
  <cp:lastModifiedBy>NATALIA CHACON CID</cp:lastModifiedBy>
  <cp:revision>673</cp:revision>
  <cp:lastPrinted>2023-09-10T19:09:00Z</cp:lastPrinted>
  <dcterms:created xsi:type="dcterms:W3CDTF">2023-09-10T19:09:00Z</dcterms:created>
  <dcterms:modified xsi:type="dcterms:W3CDTF">2023-09-27T21:04:00Z</dcterms:modified>
</cp:coreProperties>
</file>